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E4" w:rsidRPr="002E50E4" w:rsidRDefault="002E5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 w:rsidRPr="002E50E4">
        <w:rPr>
          <w:rFonts w:ascii="Calibri" w:hAnsi="Calibri" w:cs="Calibri"/>
        </w:rPr>
        <w:t>Статья 14.5. Продажа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</w:t>
      </w:r>
    </w:p>
    <w:p w:rsidR="002E50E4" w:rsidRPr="002E50E4" w:rsidRDefault="002E5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50E4" w:rsidRPr="002E50E4" w:rsidRDefault="002E5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50E4">
        <w:rPr>
          <w:rFonts w:ascii="Calibri" w:hAnsi="Calibri" w:cs="Calibri"/>
        </w:rPr>
        <w:t xml:space="preserve">Часть 2. </w:t>
      </w:r>
      <w:proofErr w:type="gramStart"/>
      <w:r w:rsidRPr="002E50E4">
        <w:rPr>
          <w:rFonts w:ascii="Calibri" w:hAnsi="Calibri" w:cs="Calibri"/>
        </w:rPr>
        <w:t xml:space="preserve">Неприменение в установленных федеральными законами случаях контрольно-кассовой техники, применение контрольно-кассовой техники, которая не соответствует установленным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применения, а равно отказ в выдаче по требованию покупателя (клиента) в случае, предусмотренном федеральным </w:t>
      </w:r>
      <w:hyperlink r:id="rId5" w:history="1">
        <w:r w:rsidRPr="002E50E4">
          <w:rPr>
            <w:rFonts w:ascii="Calibri" w:hAnsi="Calibri" w:cs="Calibri"/>
          </w:rPr>
          <w:t>законом</w:t>
        </w:r>
      </w:hyperlink>
      <w:r w:rsidRPr="002E50E4">
        <w:rPr>
          <w:rFonts w:ascii="Calibri" w:hAnsi="Calibri" w:cs="Calibri"/>
        </w:rPr>
        <w:t>, документа (товарного чека, квитанции или другого документа, подтверждающего прием денежных средств за соответствующий товар (работу</w:t>
      </w:r>
      <w:proofErr w:type="gramEnd"/>
      <w:r w:rsidRPr="002E50E4">
        <w:rPr>
          <w:rFonts w:ascii="Calibri" w:hAnsi="Calibri" w:cs="Calibri"/>
        </w:rPr>
        <w:t>, услугу), -</w:t>
      </w:r>
    </w:p>
    <w:p w:rsidR="002E50E4" w:rsidRPr="002E50E4" w:rsidRDefault="002E5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50E4">
        <w:rPr>
          <w:rFonts w:ascii="Calibri" w:hAnsi="Calibri" w:cs="Calibri"/>
        </w:rPr>
        <w:t>влечет предупреждение или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</w:t>
      </w:r>
    </w:p>
    <w:p w:rsidR="002E50E4" w:rsidRPr="002E50E4" w:rsidRDefault="002E5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E50E4">
        <w:rPr>
          <w:rFonts w:ascii="Calibri" w:hAnsi="Calibri" w:cs="Calibri"/>
        </w:rPr>
        <w:t xml:space="preserve">(в ред. Федерального </w:t>
      </w:r>
      <w:hyperlink r:id="rId6" w:history="1">
        <w:r w:rsidRPr="002E50E4">
          <w:rPr>
            <w:rFonts w:ascii="Calibri" w:hAnsi="Calibri" w:cs="Calibri"/>
          </w:rPr>
          <w:t>закона</w:t>
        </w:r>
      </w:hyperlink>
      <w:r w:rsidRPr="002E50E4">
        <w:rPr>
          <w:rFonts w:ascii="Calibri" w:hAnsi="Calibri" w:cs="Calibri"/>
        </w:rPr>
        <w:t xml:space="preserve"> от 27.07.2010 N 239-ФЗ)</w:t>
      </w:r>
    </w:p>
    <w:p w:rsidR="002E50E4" w:rsidRDefault="002E50E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i/>
            <w:iCs/>
            <w:color w:val="0000FF"/>
          </w:rPr>
          <w:br/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676600" w:rsidRDefault="002E50E4">
      <w:bookmarkStart w:id="0" w:name="_GoBack"/>
      <w:bookmarkEnd w:id="0"/>
    </w:p>
    <w:sectPr w:rsidR="00676600" w:rsidSect="0031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E4"/>
    <w:rsid w:val="00006526"/>
    <w:rsid w:val="002E50E4"/>
    <w:rsid w:val="0091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59461ADF9C3BE4DFF08A4AD45C857F8444E039209F45543DC9BF690E454DF1D98241773055D8j1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9461ADF9C3BE4DFF08A4AD45C857F844DE138259E45543DC9BF690E454DF1D9824177345087C5D6jCC" TargetMode="External"/><Relationship Id="rId5" Type="http://schemas.openxmlformats.org/officeDocument/2006/relationships/hyperlink" Target="consultantplus://offline/ref=0B59461ADF9C3BE4DFF08A4AD45C857F844AE43B269E45543DC9BF690E454DF1D9824177345087C0D6j4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Елена Александровна</dc:creator>
  <cp:lastModifiedBy>Жданова Елена Александровна</cp:lastModifiedBy>
  <cp:revision>2</cp:revision>
  <dcterms:created xsi:type="dcterms:W3CDTF">2016-02-03T02:34:00Z</dcterms:created>
  <dcterms:modified xsi:type="dcterms:W3CDTF">2016-02-03T02:36:00Z</dcterms:modified>
</cp:coreProperties>
</file>