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8D" w:rsidRPr="00EA2785" w:rsidRDefault="0012238D">
      <w:pPr>
        <w:pStyle w:val="ConsPlusTitle"/>
        <w:jc w:val="center"/>
        <w:outlineLvl w:val="0"/>
        <w:rPr>
          <w:rFonts w:ascii="Times New Roman" w:hAnsi="Times New Roman" w:cs="Times New Roman"/>
        </w:rPr>
      </w:pPr>
      <w:bookmarkStart w:id="0" w:name="_GoBack"/>
      <w:bookmarkEnd w:id="0"/>
      <w:r w:rsidRPr="00EA2785">
        <w:rPr>
          <w:rFonts w:ascii="Times New Roman" w:hAnsi="Times New Roman" w:cs="Times New Roman"/>
        </w:rPr>
        <w:t>МАРИИНСКО-ПОСАДСКОЕ РАЙОННОЕ СОБРАНИЕ ДЕПУТАТОВ</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ЧУВАШСКОЙ РЕСПУБЛИКИ</w:t>
      </w:r>
    </w:p>
    <w:p w:rsidR="0012238D" w:rsidRPr="00EA2785" w:rsidRDefault="0012238D">
      <w:pPr>
        <w:pStyle w:val="ConsPlusTitle"/>
        <w:jc w:val="center"/>
        <w:rPr>
          <w:rFonts w:ascii="Times New Roman" w:hAnsi="Times New Roman" w:cs="Times New Roman"/>
        </w:rPr>
      </w:pP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РЕШЕНИЕ</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от 17 мая 2012 г. N С-4/2</w:t>
      </w:r>
    </w:p>
    <w:p w:rsidR="0012238D" w:rsidRPr="00EA2785" w:rsidRDefault="0012238D">
      <w:pPr>
        <w:pStyle w:val="ConsPlusTitle"/>
        <w:jc w:val="center"/>
        <w:rPr>
          <w:rFonts w:ascii="Times New Roman" w:hAnsi="Times New Roman" w:cs="Times New Roman"/>
        </w:rPr>
      </w:pP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ОБ УТВЕРЖДЕНИИ ПОЛОЖЕНИЯ</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О НАЛОГОВОМ РЕГУЛИРОВАНИИ В МАРИИНСКО-ПОСАДСКОМ РАЙОНЕ</w:t>
      </w:r>
    </w:p>
    <w:p w:rsidR="0012238D" w:rsidRPr="00EA2785" w:rsidRDefault="0012238D">
      <w:pPr>
        <w:pStyle w:val="ConsPlusTitle"/>
        <w:jc w:val="center"/>
        <w:rPr>
          <w:rFonts w:ascii="Times New Roman" w:hAnsi="Times New Roman" w:cs="Times New Roman"/>
          <w:lang w:val="en-US"/>
        </w:rPr>
      </w:pPr>
      <w:r w:rsidRPr="00EA2785">
        <w:rPr>
          <w:rFonts w:ascii="Times New Roman" w:hAnsi="Times New Roman" w:cs="Times New Roman"/>
        </w:rPr>
        <w:t>ЧУВАШСКОЙ РЕСПУБЛИКИ</w:t>
      </w:r>
    </w:p>
    <w:p w:rsidR="00EA2785" w:rsidRPr="00EA2785" w:rsidRDefault="00EA2785">
      <w:pPr>
        <w:pStyle w:val="ConsPlusTitle"/>
        <w:jc w:val="center"/>
        <w:rPr>
          <w:rFonts w:ascii="Times New Roman" w:hAnsi="Times New Roman" w:cs="Times New Roman"/>
          <w:lang w:val="en-US"/>
        </w:rPr>
      </w:pP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Список изменяющих документов</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(в ред. Решений </w:t>
      </w:r>
      <w:proofErr w:type="spellStart"/>
      <w:r w:rsidRPr="00EA2785">
        <w:rPr>
          <w:rFonts w:ascii="Times New Roman" w:hAnsi="Times New Roman" w:cs="Times New Roman"/>
        </w:rPr>
        <w:t>Мариинско-Посадского</w:t>
      </w:r>
      <w:proofErr w:type="spellEnd"/>
      <w:r w:rsidRPr="00EA2785">
        <w:rPr>
          <w:rFonts w:ascii="Times New Roman" w:hAnsi="Times New Roman" w:cs="Times New Roman"/>
        </w:rPr>
        <w:t xml:space="preserve"> районного Собрания депутатов ЧР</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от 24.09.2012 </w:t>
      </w:r>
      <w:hyperlink r:id="rId4" w:history="1">
        <w:r w:rsidRPr="00EA2785">
          <w:rPr>
            <w:rFonts w:ascii="Times New Roman" w:hAnsi="Times New Roman" w:cs="Times New Roman"/>
          </w:rPr>
          <w:t>N С-10/3</w:t>
        </w:r>
      </w:hyperlink>
      <w:r w:rsidRPr="00EA2785">
        <w:rPr>
          <w:rFonts w:ascii="Times New Roman" w:hAnsi="Times New Roman" w:cs="Times New Roman"/>
        </w:rPr>
        <w:t xml:space="preserve">, от 11.02.2013 </w:t>
      </w:r>
      <w:hyperlink r:id="rId5" w:history="1">
        <w:r w:rsidRPr="00EA2785">
          <w:rPr>
            <w:rFonts w:ascii="Times New Roman" w:hAnsi="Times New Roman" w:cs="Times New Roman"/>
          </w:rPr>
          <w:t>N С-2/5</w:t>
        </w:r>
      </w:hyperlink>
      <w:r w:rsidRPr="00EA2785">
        <w:rPr>
          <w:rFonts w:ascii="Times New Roman" w:hAnsi="Times New Roman" w:cs="Times New Roman"/>
        </w:rPr>
        <w:t xml:space="preserve">, от 28.02.2013 </w:t>
      </w:r>
      <w:hyperlink r:id="rId6" w:history="1">
        <w:r w:rsidRPr="00EA2785">
          <w:rPr>
            <w:rFonts w:ascii="Times New Roman" w:hAnsi="Times New Roman" w:cs="Times New Roman"/>
          </w:rPr>
          <w:t>N С-3/2</w:t>
        </w:r>
      </w:hyperlink>
      <w:r w:rsidRPr="00EA2785">
        <w:rPr>
          <w:rFonts w:ascii="Times New Roman" w:hAnsi="Times New Roman" w:cs="Times New Roman"/>
        </w:rPr>
        <w:t>,</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от 30.05.2013 </w:t>
      </w:r>
      <w:hyperlink r:id="rId7" w:history="1">
        <w:r w:rsidRPr="00EA2785">
          <w:rPr>
            <w:rFonts w:ascii="Times New Roman" w:hAnsi="Times New Roman" w:cs="Times New Roman"/>
          </w:rPr>
          <w:t>N С-7/9</w:t>
        </w:r>
      </w:hyperlink>
      <w:r w:rsidRPr="00EA2785">
        <w:rPr>
          <w:rFonts w:ascii="Times New Roman" w:hAnsi="Times New Roman" w:cs="Times New Roman"/>
        </w:rPr>
        <w:t xml:space="preserve">, от 27.11.2013 </w:t>
      </w:r>
      <w:hyperlink r:id="rId8" w:history="1">
        <w:r w:rsidRPr="00EA2785">
          <w:rPr>
            <w:rFonts w:ascii="Times New Roman" w:hAnsi="Times New Roman" w:cs="Times New Roman"/>
          </w:rPr>
          <w:t>N С-14/1</w:t>
        </w:r>
      </w:hyperlink>
      <w:r w:rsidRPr="00EA2785">
        <w:rPr>
          <w:rFonts w:ascii="Times New Roman" w:hAnsi="Times New Roman" w:cs="Times New Roman"/>
        </w:rPr>
        <w:t xml:space="preserve">, от 25.12.2013 </w:t>
      </w:r>
      <w:hyperlink r:id="rId9" w:history="1">
        <w:r w:rsidRPr="00EA2785">
          <w:rPr>
            <w:rFonts w:ascii="Times New Roman" w:hAnsi="Times New Roman" w:cs="Times New Roman"/>
          </w:rPr>
          <w:t>N С-16/3</w:t>
        </w:r>
      </w:hyperlink>
      <w:r w:rsidRPr="00EA2785">
        <w:rPr>
          <w:rFonts w:ascii="Times New Roman" w:hAnsi="Times New Roman" w:cs="Times New Roman"/>
        </w:rPr>
        <w:t>,</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от 18.09.2014 </w:t>
      </w:r>
      <w:hyperlink r:id="rId10" w:history="1">
        <w:r w:rsidRPr="00EA2785">
          <w:rPr>
            <w:rFonts w:ascii="Times New Roman" w:hAnsi="Times New Roman" w:cs="Times New Roman"/>
          </w:rPr>
          <w:t>N С-12/4</w:t>
        </w:r>
      </w:hyperlink>
      <w:r w:rsidRPr="00EA2785">
        <w:rPr>
          <w:rFonts w:ascii="Times New Roman" w:hAnsi="Times New Roman" w:cs="Times New Roman"/>
        </w:rPr>
        <w:t xml:space="preserve">, от 25.11.2014 </w:t>
      </w:r>
      <w:hyperlink r:id="rId11" w:history="1">
        <w:r w:rsidRPr="00EA2785">
          <w:rPr>
            <w:rFonts w:ascii="Times New Roman" w:hAnsi="Times New Roman" w:cs="Times New Roman"/>
          </w:rPr>
          <w:t>N С-14/2</w:t>
        </w:r>
      </w:hyperlink>
      <w:r w:rsidRPr="00EA2785">
        <w:rPr>
          <w:rFonts w:ascii="Times New Roman" w:hAnsi="Times New Roman" w:cs="Times New Roman"/>
        </w:rPr>
        <w:t xml:space="preserve">, от 27.07.2016 </w:t>
      </w:r>
      <w:hyperlink r:id="rId12" w:history="1">
        <w:r w:rsidRPr="00EA2785">
          <w:rPr>
            <w:rFonts w:ascii="Times New Roman" w:hAnsi="Times New Roman" w:cs="Times New Roman"/>
          </w:rPr>
          <w:t>N С-9/3</w:t>
        </w:r>
      </w:hyperlink>
      <w:r w:rsidRPr="00EA2785">
        <w:rPr>
          <w:rFonts w:ascii="Times New Roman" w:hAnsi="Times New Roman" w:cs="Times New Roman"/>
        </w:rPr>
        <w:t>,</w:t>
      </w:r>
    </w:p>
    <w:p w:rsidR="00EA2785" w:rsidRPr="00EA2785" w:rsidRDefault="00EA2785" w:rsidP="00EA2785">
      <w:pPr>
        <w:pStyle w:val="ConsPlusTitle"/>
        <w:jc w:val="center"/>
        <w:rPr>
          <w:rFonts w:ascii="Times New Roman" w:hAnsi="Times New Roman" w:cs="Times New Roman"/>
          <w:b w:val="0"/>
        </w:rPr>
      </w:pPr>
      <w:r w:rsidRPr="00EA2785">
        <w:rPr>
          <w:rFonts w:ascii="Times New Roman" w:hAnsi="Times New Roman" w:cs="Times New Roman"/>
          <w:b w:val="0"/>
        </w:rPr>
        <w:t xml:space="preserve">от 26.12.2016 </w:t>
      </w:r>
      <w:hyperlink r:id="rId13" w:history="1">
        <w:r w:rsidRPr="00EA2785">
          <w:rPr>
            <w:rFonts w:ascii="Times New Roman" w:hAnsi="Times New Roman" w:cs="Times New Roman"/>
            <w:b w:val="0"/>
          </w:rPr>
          <w:t>N С-14/3</w:t>
        </w:r>
      </w:hyperlink>
      <w:r w:rsidRPr="00EA2785">
        <w:rPr>
          <w:rFonts w:ascii="Times New Roman" w:hAnsi="Times New Roman" w:cs="Times New Roman"/>
          <w:b w:val="0"/>
        </w:rPr>
        <w:t xml:space="preserve">, от 08.02.2017 </w:t>
      </w:r>
      <w:hyperlink r:id="rId14" w:history="1">
        <w:r w:rsidRPr="00EA2785">
          <w:rPr>
            <w:rFonts w:ascii="Times New Roman" w:hAnsi="Times New Roman" w:cs="Times New Roman"/>
            <w:b w:val="0"/>
          </w:rPr>
          <w:t>N С-1/6</w:t>
        </w:r>
      </w:hyperlink>
      <w:r w:rsidRPr="00EA2785">
        <w:rPr>
          <w:rFonts w:ascii="Times New Roman" w:hAnsi="Times New Roman" w:cs="Times New Roman"/>
          <w:b w:val="0"/>
        </w:rPr>
        <w:t xml:space="preserve">, от 11.05.2017 </w:t>
      </w:r>
      <w:hyperlink r:id="rId15" w:history="1">
        <w:r w:rsidRPr="00EA2785">
          <w:rPr>
            <w:rFonts w:ascii="Times New Roman" w:hAnsi="Times New Roman" w:cs="Times New Roman"/>
            <w:b w:val="0"/>
          </w:rPr>
          <w:t>N С-4/5</w:t>
        </w:r>
      </w:hyperlink>
      <w:r w:rsidRPr="00EA2785">
        <w:rPr>
          <w:rFonts w:ascii="Times New Roman" w:hAnsi="Times New Roman" w:cs="Times New Roman"/>
          <w:b w:val="0"/>
        </w:rPr>
        <w:t>)</w:t>
      </w:r>
    </w:p>
    <w:p w:rsidR="0012238D" w:rsidRPr="00EA2785" w:rsidRDefault="0012238D">
      <w:pPr>
        <w:spacing w:after="1"/>
        <w:rPr>
          <w:rFonts w:ascii="Times New Roman" w:hAnsi="Times New Roman" w:cs="Times New Roman"/>
        </w:rPr>
      </w:pP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В целях приведения в соответствие с действующим законодательством, Налоговым </w:t>
      </w:r>
      <w:hyperlink r:id="rId16"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w:t>
      </w:r>
      <w:hyperlink r:id="rId17" w:history="1">
        <w:r w:rsidRPr="00EA2785">
          <w:rPr>
            <w:rFonts w:ascii="Times New Roman" w:hAnsi="Times New Roman" w:cs="Times New Roman"/>
          </w:rPr>
          <w:t>Положения</w:t>
        </w:r>
      </w:hyperlink>
      <w:r w:rsidRPr="00EA2785">
        <w:rPr>
          <w:rFonts w:ascii="Times New Roman" w:hAnsi="Times New Roman" w:cs="Times New Roman"/>
        </w:rPr>
        <w:t xml:space="preserve"> "О налоговом регулировании в Мариинско-Посадском районе Чувашской Республики", утвержденного решением Мариинско-Посадского районного Собрания депутатов от 01.12.2008 N С-39/1, Мариинско-Посадское районное Собрание депутатов решило:</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1. Утвердить прилагаемое </w:t>
      </w:r>
      <w:hyperlink w:anchor="P39" w:history="1">
        <w:r w:rsidRPr="00EA2785">
          <w:rPr>
            <w:rFonts w:ascii="Times New Roman" w:hAnsi="Times New Roman" w:cs="Times New Roman"/>
          </w:rPr>
          <w:t>Положение</w:t>
        </w:r>
      </w:hyperlink>
      <w:r w:rsidRPr="00EA2785">
        <w:rPr>
          <w:rFonts w:ascii="Times New Roman" w:hAnsi="Times New Roman" w:cs="Times New Roman"/>
        </w:rPr>
        <w:t xml:space="preserve"> о налоговом регулировании в Мариинско-Посадском районе Чувашской Республики.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(п. 1 в ред. </w:t>
      </w:r>
      <w:hyperlink r:id="rId18"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18.09.2014 N С-12/4)</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2. С момента вступления настоящего </w:t>
      </w:r>
      <w:hyperlink w:anchor="P39" w:history="1">
        <w:r w:rsidRPr="00EA2785">
          <w:rPr>
            <w:rFonts w:ascii="Times New Roman" w:hAnsi="Times New Roman" w:cs="Times New Roman"/>
          </w:rPr>
          <w:t>Положения</w:t>
        </w:r>
      </w:hyperlink>
      <w:r w:rsidRPr="00EA2785">
        <w:rPr>
          <w:rFonts w:ascii="Times New Roman" w:hAnsi="Times New Roman" w:cs="Times New Roman"/>
        </w:rPr>
        <w:t xml:space="preserve"> в силу признать утратившим силу </w:t>
      </w:r>
      <w:hyperlink r:id="rId19" w:history="1">
        <w:r w:rsidRPr="00EA2785">
          <w:rPr>
            <w:rFonts w:ascii="Times New Roman" w:hAnsi="Times New Roman" w:cs="Times New Roman"/>
          </w:rPr>
          <w:t>Положение</w:t>
        </w:r>
      </w:hyperlink>
      <w:r w:rsidRPr="00EA2785">
        <w:rPr>
          <w:rFonts w:ascii="Times New Roman" w:hAnsi="Times New Roman" w:cs="Times New Roman"/>
        </w:rPr>
        <w:t xml:space="preserve"> "О налоговом регулировании в Мариинско-Посадском районе Чувашской Республики", утвержденное решением Мариинско-Посадского районного Собрания депутатов от 01.12.2008 N С-39/1 (с изменениями и дополнениями от 29.05.2009 </w:t>
      </w:r>
      <w:hyperlink r:id="rId20" w:history="1">
        <w:r w:rsidRPr="00EA2785">
          <w:rPr>
            <w:rFonts w:ascii="Times New Roman" w:hAnsi="Times New Roman" w:cs="Times New Roman"/>
          </w:rPr>
          <w:t>N С-45/2</w:t>
        </w:r>
      </w:hyperlink>
      <w:r w:rsidRPr="00EA2785">
        <w:rPr>
          <w:rFonts w:ascii="Times New Roman" w:hAnsi="Times New Roman" w:cs="Times New Roman"/>
        </w:rPr>
        <w:t xml:space="preserve">, от 11.12.2009 </w:t>
      </w:r>
      <w:hyperlink r:id="rId21" w:history="1">
        <w:r w:rsidRPr="00EA2785">
          <w:rPr>
            <w:rFonts w:ascii="Times New Roman" w:hAnsi="Times New Roman" w:cs="Times New Roman"/>
          </w:rPr>
          <w:t>N С-54/5</w:t>
        </w:r>
      </w:hyperlink>
      <w:r w:rsidRPr="00EA2785">
        <w:rPr>
          <w:rFonts w:ascii="Times New Roman" w:hAnsi="Times New Roman" w:cs="Times New Roman"/>
        </w:rPr>
        <w:t xml:space="preserve">, от 20.10.2010 </w:t>
      </w:r>
      <w:hyperlink r:id="rId22" w:history="1">
        <w:r w:rsidRPr="00EA2785">
          <w:rPr>
            <w:rFonts w:ascii="Times New Roman" w:hAnsi="Times New Roman" w:cs="Times New Roman"/>
          </w:rPr>
          <w:t>N С-1/5</w:t>
        </w:r>
      </w:hyperlink>
      <w:r w:rsidRPr="00EA2785">
        <w:rPr>
          <w:rFonts w:ascii="Times New Roman" w:hAnsi="Times New Roman" w:cs="Times New Roman"/>
        </w:rPr>
        <w:t xml:space="preserve">, от 19.11.2010 </w:t>
      </w:r>
      <w:hyperlink r:id="rId23" w:history="1">
        <w:r w:rsidRPr="00EA2785">
          <w:rPr>
            <w:rFonts w:ascii="Times New Roman" w:hAnsi="Times New Roman" w:cs="Times New Roman"/>
          </w:rPr>
          <w:t>N С-2/5</w:t>
        </w:r>
      </w:hyperlink>
      <w:r w:rsidRPr="00EA2785">
        <w:rPr>
          <w:rFonts w:ascii="Times New Roman" w:hAnsi="Times New Roman" w:cs="Times New Roman"/>
        </w:rPr>
        <w:t xml:space="preserve">, от 03.03.2011 </w:t>
      </w:r>
      <w:hyperlink r:id="rId24" w:history="1">
        <w:r w:rsidRPr="00EA2785">
          <w:rPr>
            <w:rFonts w:ascii="Times New Roman" w:hAnsi="Times New Roman" w:cs="Times New Roman"/>
          </w:rPr>
          <w:t>N С-6/1</w:t>
        </w:r>
      </w:hyperlink>
      <w:r w:rsidRPr="00EA2785">
        <w:rPr>
          <w:rFonts w:ascii="Times New Roman" w:hAnsi="Times New Roman" w:cs="Times New Roman"/>
        </w:rPr>
        <w:t>).</w:t>
      </w:r>
    </w:p>
    <w:p w:rsidR="0012238D" w:rsidRPr="00EA2785" w:rsidRDefault="0012238D">
      <w:pPr>
        <w:spacing w:after="1"/>
        <w:rPr>
          <w:rFonts w:ascii="Times New Roman" w:hAnsi="Times New Roman" w:cs="Times New Roman"/>
        </w:rPr>
      </w:pPr>
    </w:p>
    <w:p w:rsidR="0012238D" w:rsidRDefault="0012238D">
      <w:pPr>
        <w:pStyle w:val="ConsPlusNormal"/>
        <w:spacing w:before="280"/>
        <w:ind w:firstLine="540"/>
        <w:jc w:val="both"/>
        <w:rPr>
          <w:rFonts w:ascii="Times New Roman" w:hAnsi="Times New Roman" w:cs="Times New Roman"/>
          <w:lang w:val="en-US"/>
        </w:rPr>
      </w:pPr>
      <w:r w:rsidRPr="00EA2785">
        <w:rPr>
          <w:rFonts w:ascii="Times New Roman" w:hAnsi="Times New Roman" w:cs="Times New Roman"/>
        </w:rPr>
        <w:t>2. Опубликовать настоящее решение в муниципальной газете "Посадский Вестник".</w:t>
      </w:r>
    </w:p>
    <w:p w:rsidR="00EA2785" w:rsidRPr="00EA2785" w:rsidRDefault="00EA2785">
      <w:pPr>
        <w:pStyle w:val="ConsPlusNormal"/>
        <w:spacing w:before="280"/>
        <w:ind w:firstLine="540"/>
        <w:jc w:val="both"/>
        <w:rPr>
          <w:rFonts w:ascii="Times New Roman" w:hAnsi="Times New Roman" w:cs="Times New Roman"/>
          <w:lang w:val="en-US"/>
        </w:rPr>
      </w:pPr>
    </w:p>
    <w:p w:rsidR="0012238D" w:rsidRPr="00EA2785" w:rsidRDefault="0012238D">
      <w:pPr>
        <w:pStyle w:val="ConsPlusNormal"/>
        <w:jc w:val="both"/>
        <w:rPr>
          <w:rFonts w:ascii="Times New Roman" w:hAnsi="Times New Roman" w:cs="Times New Roman"/>
          <w:i/>
        </w:rPr>
      </w:pPr>
    </w:p>
    <w:p w:rsidR="0012238D" w:rsidRPr="00EA2785" w:rsidRDefault="0012238D">
      <w:pPr>
        <w:pStyle w:val="ConsPlusNormal"/>
        <w:jc w:val="right"/>
        <w:rPr>
          <w:rFonts w:ascii="Times New Roman" w:hAnsi="Times New Roman" w:cs="Times New Roman"/>
          <w:i/>
        </w:rPr>
      </w:pPr>
      <w:r w:rsidRPr="00EA2785">
        <w:rPr>
          <w:rFonts w:ascii="Times New Roman" w:hAnsi="Times New Roman" w:cs="Times New Roman"/>
          <w:i/>
        </w:rPr>
        <w:t xml:space="preserve">Глава </w:t>
      </w:r>
      <w:r w:rsidR="00EA2785" w:rsidRPr="00EA2785">
        <w:rPr>
          <w:rFonts w:ascii="Times New Roman" w:hAnsi="Times New Roman" w:cs="Times New Roman"/>
          <w:i/>
          <w:lang w:val="en-US"/>
        </w:rPr>
        <w:br/>
      </w:r>
      <w:proofErr w:type="spellStart"/>
      <w:r w:rsidRPr="00EA2785">
        <w:rPr>
          <w:rFonts w:ascii="Times New Roman" w:hAnsi="Times New Roman" w:cs="Times New Roman"/>
          <w:i/>
        </w:rPr>
        <w:t>Мариинско-Посадского</w:t>
      </w:r>
      <w:proofErr w:type="spellEnd"/>
      <w:r w:rsidRPr="00EA2785">
        <w:rPr>
          <w:rFonts w:ascii="Times New Roman" w:hAnsi="Times New Roman" w:cs="Times New Roman"/>
          <w:i/>
        </w:rPr>
        <w:t xml:space="preserve"> района</w:t>
      </w:r>
    </w:p>
    <w:p w:rsidR="0012238D" w:rsidRPr="00EA2785" w:rsidRDefault="0012238D">
      <w:pPr>
        <w:pStyle w:val="ConsPlusNormal"/>
        <w:jc w:val="right"/>
        <w:rPr>
          <w:rFonts w:ascii="Times New Roman" w:hAnsi="Times New Roman" w:cs="Times New Roman"/>
          <w:i/>
        </w:rPr>
      </w:pPr>
      <w:r w:rsidRPr="00EA2785">
        <w:rPr>
          <w:rFonts w:ascii="Times New Roman" w:hAnsi="Times New Roman" w:cs="Times New Roman"/>
          <w:i/>
        </w:rPr>
        <w:t>В.И.МОРОЗОВ</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right"/>
        <w:outlineLvl w:val="0"/>
        <w:rPr>
          <w:rFonts w:ascii="Times New Roman" w:hAnsi="Times New Roman" w:cs="Times New Roman"/>
        </w:rPr>
      </w:pPr>
      <w:r w:rsidRPr="00EA2785">
        <w:rPr>
          <w:rFonts w:ascii="Times New Roman" w:hAnsi="Times New Roman" w:cs="Times New Roman"/>
        </w:rPr>
        <w:t>Утверждено</w:t>
      </w:r>
    </w:p>
    <w:p w:rsidR="0012238D" w:rsidRPr="00EA2785" w:rsidRDefault="0012238D">
      <w:pPr>
        <w:pStyle w:val="ConsPlusNormal"/>
        <w:jc w:val="right"/>
        <w:rPr>
          <w:rFonts w:ascii="Times New Roman" w:hAnsi="Times New Roman" w:cs="Times New Roman"/>
        </w:rPr>
      </w:pPr>
      <w:r w:rsidRPr="00EA2785">
        <w:rPr>
          <w:rFonts w:ascii="Times New Roman" w:hAnsi="Times New Roman" w:cs="Times New Roman"/>
        </w:rPr>
        <w:t>решением</w:t>
      </w:r>
    </w:p>
    <w:p w:rsidR="0012238D" w:rsidRPr="00EA2785" w:rsidRDefault="0012238D">
      <w:pPr>
        <w:pStyle w:val="ConsPlusNormal"/>
        <w:jc w:val="right"/>
        <w:rPr>
          <w:rFonts w:ascii="Times New Roman" w:hAnsi="Times New Roman" w:cs="Times New Roman"/>
        </w:rPr>
      </w:pPr>
      <w:r w:rsidRPr="00EA2785">
        <w:rPr>
          <w:rFonts w:ascii="Times New Roman" w:hAnsi="Times New Roman" w:cs="Times New Roman"/>
        </w:rPr>
        <w:t>Мариинско-Посадского районного</w:t>
      </w:r>
    </w:p>
    <w:p w:rsidR="0012238D" w:rsidRPr="00EA2785" w:rsidRDefault="0012238D">
      <w:pPr>
        <w:pStyle w:val="ConsPlusNormal"/>
        <w:jc w:val="right"/>
        <w:rPr>
          <w:rFonts w:ascii="Times New Roman" w:hAnsi="Times New Roman" w:cs="Times New Roman"/>
        </w:rPr>
      </w:pPr>
      <w:r w:rsidRPr="00EA2785">
        <w:rPr>
          <w:rFonts w:ascii="Times New Roman" w:hAnsi="Times New Roman" w:cs="Times New Roman"/>
        </w:rPr>
        <w:t>Собрания депутатов</w:t>
      </w:r>
    </w:p>
    <w:p w:rsidR="0012238D" w:rsidRPr="00EA2785" w:rsidRDefault="0012238D">
      <w:pPr>
        <w:pStyle w:val="ConsPlusNormal"/>
        <w:jc w:val="right"/>
        <w:rPr>
          <w:rFonts w:ascii="Times New Roman" w:hAnsi="Times New Roman" w:cs="Times New Roman"/>
        </w:rPr>
      </w:pPr>
      <w:r w:rsidRPr="00EA2785">
        <w:rPr>
          <w:rFonts w:ascii="Times New Roman" w:hAnsi="Times New Roman" w:cs="Times New Roman"/>
        </w:rPr>
        <w:t>Чувашской Республики</w:t>
      </w:r>
    </w:p>
    <w:p w:rsidR="0012238D" w:rsidRPr="00EA2785" w:rsidRDefault="0012238D">
      <w:pPr>
        <w:pStyle w:val="ConsPlusNormal"/>
        <w:jc w:val="right"/>
        <w:rPr>
          <w:rFonts w:ascii="Times New Roman" w:hAnsi="Times New Roman" w:cs="Times New Roman"/>
        </w:rPr>
      </w:pPr>
      <w:r w:rsidRPr="00EA2785">
        <w:rPr>
          <w:rFonts w:ascii="Times New Roman" w:hAnsi="Times New Roman" w:cs="Times New Roman"/>
        </w:rPr>
        <w:t>от 17.05.2012 N С-4/2</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Title"/>
        <w:jc w:val="center"/>
        <w:rPr>
          <w:rFonts w:ascii="Times New Roman" w:hAnsi="Times New Roman" w:cs="Times New Roman"/>
        </w:rPr>
      </w:pPr>
      <w:bookmarkStart w:id="1" w:name="P39"/>
      <w:bookmarkEnd w:id="1"/>
      <w:r w:rsidRPr="00EA2785">
        <w:rPr>
          <w:rFonts w:ascii="Times New Roman" w:hAnsi="Times New Roman" w:cs="Times New Roman"/>
        </w:rPr>
        <w:t>ПОЛОЖЕНИЕ</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О НАЛОГОВОМ РЕГУЛИРОВАНИИ</w:t>
      </w:r>
    </w:p>
    <w:p w:rsidR="0012238D" w:rsidRPr="00EA2785" w:rsidRDefault="0012238D">
      <w:pPr>
        <w:pStyle w:val="ConsPlusTitle"/>
        <w:jc w:val="center"/>
        <w:rPr>
          <w:rFonts w:ascii="Times New Roman" w:hAnsi="Times New Roman" w:cs="Times New Roman"/>
          <w:lang w:val="en-US"/>
        </w:rPr>
      </w:pPr>
      <w:r w:rsidRPr="00EA2785">
        <w:rPr>
          <w:rFonts w:ascii="Times New Roman" w:hAnsi="Times New Roman" w:cs="Times New Roman"/>
        </w:rPr>
        <w:t>В МАРИИНСКО-ПОСАДСКОМ РАЙОНЕ ЧУВАШСКОЙ РЕСПУБЛИКИ</w:t>
      </w:r>
    </w:p>
    <w:p w:rsidR="00EA2785" w:rsidRPr="00EA2785" w:rsidRDefault="00EA2785" w:rsidP="00EA2785">
      <w:pPr>
        <w:pStyle w:val="ConsPlusNormal"/>
        <w:jc w:val="center"/>
        <w:rPr>
          <w:rFonts w:ascii="Times New Roman" w:hAnsi="Times New Roman" w:cs="Times New Roman"/>
          <w:lang w:val="en-US"/>
        </w:rPr>
      </w:pP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Список изменяющих документов</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(в ред. Решений </w:t>
      </w:r>
      <w:proofErr w:type="spellStart"/>
      <w:r w:rsidRPr="00EA2785">
        <w:rPr>
          <w:rFonts w:ascii="Times New Roman" w:hAnsi="Times New Roman" w:cs="Times New Roman"/>
        </w:rPr>
        <w:t>Мариинско-Посадского</w:t>
      </w:r>
      <w:proofErr w:type="spellEnd"/>
      <w:r w:rsidRPr="00EA2785">
        <w:rPr>
          <w:rFonts w:ascii="Times New Roman" w:hAnsi="Times New Roman" w:cs="Times New Roman"/>
        </w:rPr>
        <w:t xml:space="preserve"> районного Собрания депутатов ЧР</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от 24.09.2012 </w:t>
      </w:r>
      <w:hyperlink r:id="rId25" w:history="1">
        <w:r w:rsidRPr="00EA2785">
          <w:rPr>
            <w:rFonts w:ascii="Times New Roman" w:hAnsi="Times New Roman" w:cs="Times New Roman"/>
          </w:rPr>
          <w:t>N С-10/3</w:t>
        </w:r>
      </w:hyperlink>
      <w:r w:rsidRPr="00EA2785">
        <w:rPr>
          <w:rFonts w:ascii="Times New Roman" w:hAnsi="Times New Roman" w:cs="Times New Roman"/>
        </w:rPr>
        <w:t xml:space="preserve">, от 11.02.2013 </w:t>
      </w:r>
      <w:hyperlink r:id="rId26" w:history="1">
        <w:r w:rsidRPr="00EA2785">
          <w:rPr>
            <w:rFonts w:ascii="Times New Roman" w:hAnsi="Times New Roman" w:cs="Times New Roman"/>
          </w:rPr>
          <w:t>N С-2/5</w:t>
        </w:r>
      </w:hyperlink>
      <w:r w:rsidRPr="00EA2785">
        <w:rPr>
          <w:rFonts w:ascii="Times New Roman" w:hAnsi="Times New Roman" w:cs="Times New Roman"/>
        </w:rPr>
        <w:t xml:space="preserve">, от 28.02.2013 </w:t>
      </w:r>
      <w:hyperlink r:id="rId27" w:history="1">
        <w:r w:rsidRPr="00EA2785">
          <w:rPr>
            <w:rFonts w:ascii="Times New Roman" w:hAnsi="Times New Roman" w:cs="Times New Roman"/>
          </w:rPr>
          <w:t>N С-3/2</w:t>
        </w:r>
      </w:hyperlink>
      <w:r w:rsidRPr="00EA2785">
        <w:rPr>
          <w:rFonts w:ascii="Times New Roman" w:hAnsi="Times New Roman" w:cs="Times New Roman"/>
        </w:rPr>
        <w:t>,</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lastRenderedPageBreak/>
        <w:t xml:space="preserve">от 30.05.2013 </w:t>
      </w:r>
      <w:hyperlink r:id="rId28" w:history="1">
        <w:r w:rsidRPr="00EA2785">
          <w:rPr>
            <w:rFonts w:ascii="Times New Roman" w:hAnsi="Times New Roman" w:cs="Times New Roman"/>
          </w:rPr>
          <w:t>N С-7/9</w:t>
        </w:r>
      </w:hyperlink>
      <w:r w:rsidRPr="00EA2785">
        <w:rPr>
          <w:rFonts w:ascii="Times New Roman" w:hAnsi="Times New Roman" w:cs="Times New Roman"/>
        </w:rPr>
        <w:t xml:space="preserve">, от 27.11.2013 </w:t>
      </w:r>
      <w:hyperlink r:id="rId29" w:history="1">
        <w:r w:rsidRPr="00EA2785">
          <w:rPr>
            <w:rFonts w:ascii="Times New Roman" w:hAnsi="Times New Roman" w:cs="Times New Roman"/>
          </w:rPr>
          <w:t>N С-14/1</w:t>
        </w:r>
      </w:hyperlink>
      <w:r w:rsidRPr="00EA2785">
        <w:rPr>
          <w:rFonts w:ascii="Times New Roman" w:hAnsi="Times New Roman" w:cs="Times New Roman"/>
        </w:rPr>
        <w:t xml:space="preserve">, от 25.12.2013 </w:t>
      </w:r>
      <w:hyperlink r:id="rId30" w:history="1">
        <w:r w:rsidRPr="00EA2785">
          <w:rPr>
            <w:rFonts w:ascii="Times New Roman" w:hAnsi="Times New Roman" w:cs="Times New Roman"/>
          </w:rPr>
          <w:t>N С-16/3</w:t>
        </w:r>
      </w:hyperlink>
      <w:r w:rsidRPr="00EA2785">
        <w:rPr>
          <w:rFonts w:ascii="Times New Roman" w:hAnsi="Times New Roman" w:cs="Times New Roman"/>
        </w:rPr>
        <w:t>,</w:t>
      </w:r>
    </w:p>
    <w:p w:rsidR="00EA2785" w:rsidRPr="00EA2785" w:rsidRDefault="00EA2785" w:rsidP="00EA2785">
      <w:pPr>
        <w:pStyle w:val="ConsPlusNormal"/>
        <w:jc w:val="center"/>
        <w:rPr>
          <w:rFonts w:ascii="Times New Roman" w:hAnsi="Times New Roman" w:cs="Times New Roman"/>
        </w:rPr>
      </w:pPr>
      <w:r w:rsidRPr="00EA2785">
        <w:rPr>
          <w:rFonts w:ascii="Times New Roman" w:hAnsi="Times New Roman" w:cs="Times New Roman"/>
        </w:rPr>
        <w:t xml:space="preserve">от 18.09.2014 </w:t>
      </w:r>
      <w:hyperlink r:id="rId31" w:history="1">
        <w:r w:rsidRPr="00EA2785">
          <w:rPr>
            <w:rFonts w:ascii="Times New Roman" w:hAnsi="Times New Roman" w:cs="Times New Roman"/>
          </w:rPr>
          <w:t>N С-12/4</w:t>
        </w:r>
      </w:hyperlink>
      <w:r w:rsidRPr="00EA2785">
        <w:rPr>
          <w:rFonts w:ascii="Times New Roman" w:hAnsi="Times New Roman" w:cs="Times New Roman"/>
        </w:rPr>
        <w:t xml:space="preserve">, от 25.11.2014 </w:t>
      </w:r>
      <w:hyperlink r:id="rId32" w:history="1">
        <w:r w:rsidRPr="00EA2785">
          <w:rPr>
            <w:rFonts w:ascii="Times New Roman" w:hAnsi="Times New Roman" w:cs="Times New Roman"/>
          </w:rPr>
          <w:t>N С-14/2</w:t>
        </w:r>
      </w:hyperlink>
      <w:r w:rsidRPr="00EA2785">
        <w:rPr>
          <w:rFonts w:ascii="Times New Roman" w:hAnsi="Times New Roman" w:cs="Times New Roman"/>
        </w:rPr>
        <w:t xml:space="preserve">, от 27.07.2016 </w:t>
      </w:r>
      <w:hyperlink r:id="rId33" w:history="1">
        <w:r w:rsidRPr="00EA2785">
          <w:rPr>
            <w:rFonts w:ascii="Times New Roman" w:hAnsi="Times New Roman" w:cs="Times New Roman"/>
          </w:rPr>
          <w:t>N С-9/3</w:t>
        </w:r>
      </w:hyperlink>
      <w:r w:rsidRPr="00EA2785">
        <w:rPr>
          <w:rFonts w:ascii="Times New Roman" w:hAnsi="Times New Roman" w:cs="Times New Roman"/>
        </w:rPr>
        <w:t>,</w:t>
      </w:r>
    </w:p>
    <w:p w:rsidR="00EA2785" w:rsidRPr="00EA2785" w:rsidRDefault="00EA2785" w:rsidP="00EA2785">
      <w:pPr>
        <w:pStyle w:val="ConsPlusTitle"/>
        <w:jc w:val="center"/>
        <w:rPr>
          <w:rFonts w:ascii="Times New Roman" w:hAnsi="Times New Roman" w:cs="Times New Roman"/>
          <w:b w:val="0"/>
        </w:rPr>
      </w:pPr>
      <w:r w:rsidRPr="00EA2785">
        <w:rPr>
          <w:rFonts w:ascii="Times New Roman" w:hAnsi="Times New Roman" w:cs="Times New Roman"/>
          <w:b w:val="0"/>
        </w:rPr>
        <w:t xml:space="preserve">от 26.12.2016 </w:t>
      </w:r>
      <w:hyperlink r:id="rId34" w:history="1">
        <w:r w:rsidRPr="00EA2785">
          <w:rPr>
            <w:rFonts w:ascii="Times New Roman" w:hAnsi="Times New Roman" w:cs="Times New Roman"/>
            <w:b w:val="0"/>
          </w:rPr>
          <w:t>N С-14/3</w:t>
        </w:r>
      </w:hyperlink>
      <w:r w:rsidRPr="00EA2785">
        <w:rPr>
          <w:rFonts w:ascii="Times New Roman" w:hAnsi="Times New Roman" w:cs="Times New Roman"/>
          <w:b w:val="0"/>
        </w:rPr>
        <w:t xml:space="preserve">, от 08.02.2017 </w:t>
      </w:r>
      <w:hyperlink r:id="rId35" w:history="1">
        <w:r w:rsidRPr="00EA2785">
          <w:rPr>
            <w:rFonts w:ascii="Times New Roman" w:hAnsi="Times New Roman" w:cs="Times New Roman"/>
            <w:b w:val="0"/>
          </w:rPr>
          <w:t>N С-1/6</w:t>
        </w:r>
      </w:hyperlink>
      <w:r w:rsidRPr="00EA2785">
        <w:rPr>
          <w:rFonts w:ascii="Times New Roman" w:hAnsi="Times New Roman" w:cs="Times New Roman"/>
          <w:b w:val="0"/>
        </w:rPr>
        <w:t xml:space="preserve">, от 11.05.2017 </w:t>
      </w:r>
      <w:hyperlink r:id="rId36" w:history="1">
        <w:r w:rsidRPr="00EA2785">
          <w:rPr>
            <w:rFonts w:ascii="Times New Roman" w:hAnsi="Times New Roman" w:cs="Times New Roman"/>
            <w:b w:val="0"/>
          </w:rPr>
          <w:t>N С-4/5</w:t>
        </w:r>
      </w:hyperlink>
      <w:r w:rsidRPr="00EA2785">
        <w:rPr>
          <w:rFonts w:ascii="Times New Roman" w:hAnsi="Times New Roman" w:cs="Times New Roman"/>
          <w:b w:val="0"/>
        </w:rPr>
        <w:t>)</w:t>
      </w:r>
    </w:p>
    <w:p w:rsidR="00EA2785" w:rsidRPr="00EA2785" w:rsidRDefault="00EA2785">
      <w:pPr>
        <w:pStyle w:val="ConsPlusTitle"/>
        <w:jc w:val="center"/>
        <w:rPr>
          <w:rFonts w:ascii="Times New Roman" w:hAnsi="Times New Roman" w:cs="Times New Roman"/>
        </w:rPr>
      </w:pPr>
    </w:p>
    <w:p w:rsidR="0012238D" w:rsidRPr="00EA2785" w:rsidRDefault="0012238D">
      <w:pPr>
        <w:spacing w:after="1"/>
        <w:rPr>
          <w:rFonts w:ascii="Times New Roman" w:hAnsi="Times New Roman" w:cs="Times New Roman"/>
        </w:rPr>
      </w:pPr>
    </w:p>
    <w:p w:rsidR="0012238D" w:rsidRPr="00EA2785" w:rsidRDefault="0012238D">
      <w:pPr>
        <w:pStyle w:val="ConsPlusNormal"/>
        <w:jc w:val="both"/>
        <w:rPr>
          <w:rFonts w:ascii="Times New Roman" w:hAnsi="Times New Roman" w:cs="Times New Roman"/>
        </w:rPr>
      </w:pPr>
    </w:p>
    <w:p w:rsidR="0012238D" w:rsidRPr="00EA2785" w:rsidRDefault="0012238D">
      <w:pPr>
        <w:pStyle w:val="ConsPlusTitle"/>
        <w:jc w:val="center"/>
        <w:outlineLvl w:val="1"/>
        <w:rPr>
          <w:rFonts w:ascii="Times New Roman" w:hAnsi="Times New Roman" w:cs="Times New Roman"/>
        </w:rPr>
      </w:pPr>
      <w:r w:rsidRPr="00EA2785">
        <w:rPr>
          <w:rFonts w:ascii="Times New Roman" w:hAnsi="Times New Roman" w:cs="Times New Roman"/>
        </w:rPr>
        <w:t>Часть первая</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Title"/>
        <w:jc w:val="center"/>
        <w:outlineLvl w:val="2"/>
        <w:rPr>
          <w:rFonts w:ascii="Times New Roman" w:hAnsi="Times New Roman" w:cs="Times New Roman"/>
        </w:rPr>
      </w:pPr>
      <w:r w:rsidRPr="00EA2785">
        <w:rPr>
          <w:rFonts w:ascii="Times New Roman" w:hAnsi="Times New Roman" w:cs="Times New Roman"/>
        </w:rPr>
        <w:t>Раздел I. ОБЩИЕ ПОЛОЖЕНИЯ</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center"/>
        <w:outlineLvl w:val="3"/>
        <w:rPr>
          <w:rFonts w:ascii="Times New Roman" w:hAnsi="Times New Roman" w:cs="Times New Roman"/>
        </w:rPr>
      </w:pPr>
      <w:r w:rsidRPr="00EA2785">
        <w:rPr>
          <w:rFonts w:ascii="Times New Roman" w:hAnsi="Times New Roman" w:cs="Times New Roman"/>
        </w:rPr>
        <w:t>Глава 1. НОРМАТИВНЫЕ ПРАВОВЫЕ АКТЫ, РЕГУЛИРУЮЩИЕ</w:t>
      </w:r>
    </w:p>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НАЛОГОВЫЕ ПРАВООТНОШЕНИЯ В МАРИИНСКО-ПОСАДСКОМ РАЙОНЕ</w:t>
      </w:r>
    </w:p>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ЧУВАШСКОЙ РЕСПУБЛИКИ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 Правоотношения, регулируемые настоящим Положением</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муниципальных образований, в том числе:</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местные налоги, установление и введение в действие которых отнесено к ведению Мариинско-Посадского района Чувашской Республики;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правила исполнения обязанностей по уплате налогов, пеней в бюджет Мариинско-Посадского района Чувашской Республики, включая элементы налогообложения по местным налогам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условия изменения срока уплаты налогов и сборов, зачисляемых в бюджет Мариинско-Посадского района Чувашской Республики.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2. Налоговые правоотношения в Мариинско-Посадском районе Чувашской Республики осуществляются в соответствии с законодательством Российской Федерации о налогах и сборах, законами Чувашской Республики и решениями Мариинско-Посадского районного Собрания депутатов о налогах, принятыми в соответствии с Налоговым </w:t>
      </w:r>
      <w:hyperlink r:id="rId37"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Администрация Мариинско-Посадского района Чувашской Республики в предусмотренных законодательством о налогах и сборах случаях принимает нормативные правовые акты по вопросам, связанным с налогообложением, которые не могут изменять или дополнять законодательство о налогах и сборах.</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2. Участники отношений, регулируемых нормативными правовыми актами Мариинско-Посадского района Чувашской Республики о местных налогах</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Участниками отношений, регулируемых нормативными правовыми актами Мариинско-Посадского района Чувашской Республики о налогах, являются: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1) организации и физические лица, признаваемые в соответствии с Налоговым </w:t>
      </w:r>
      <w:hyperlink r:id="rId38"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налогоплательщиками или плательщиками сборов;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2) организации и физические лица, признаваемые в соответствии с Налоговым </w:t>
      </w:r>
      <w:hyperlink r:id="rId39"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налоговыми агентами;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налоговые и иные уполномоченные органы в соответствии с законодательством Российской Федерации.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3. Полномочия финансового отдела администрации Мариинско-Посадского района Чувашской Республики в области налогов и сборов</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1. Финансовый отдел администрации Мариинско-Посадского района Чувашской Республики </w:t>
      </w:r>
      <w:r w:rsidRPr="00EA2785">
        <w:rPr>
          <w:rFonts w:ascii="Times New Roman" w:hAnsi="Times New Roman" w:cs="Times New Roman"/>
        </w:rPr>
        <w:lastRenderedPageBreak/>
        <w:t>дает письменные разъяснения налогоплательщикам и налоговым агентам по вопросам применения нормативных правовых актов Мариинско-Посадского района Чувашской Республики о местных налогах.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В соответствии с законодательством Российской Федерации о налогах и сборах письменные разъяснения финансовым отделом администрации Мариинско-Посадского района Чувашской Республики в пределах своей компетенции даются в течение двух месяцев со дня поступления соответствующего запроса. По решению начальника (его заместителя) финансового отдела администрации Мариинско-Посадского района Чувашской Республики указанный срок может быть продлен, но не более чем на один месяц.</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center"/>
        <w:outlineLvl w:val="3"/>
        <w:rPr>
          <w:rFonts w:ascii="Times New Roman" w:hAnsi="Times New Roman" w:cs="Times New Roman"/>
        </w:rPr>
      </w:pPr>
      <w:r w:rsidRPr="00EA2785">
        <w:rPr>
          <w:rFonts w:ascii="Times New Roman" w:hAnsi="Times New Roman" w:cs="Times New Roman"/>
        </w:rPr>
        <w:t>Глава 2. ПЕРЕЧЕНЬ МЕСТНЫХ НАЛОГОВ</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4. Местные налоги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1. Местными признаются налоги, которые установлены Налоговым </w:t>
      </w:r>
      <w:hyperlink r:id="rId40"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и настоящим Положением и обязательны к уплате на территории Мариинско-Посадского района Чувашской Республики, если иное не предусмотрено Налоговым </w:t>
      </w:r>
      <w:hyperlink r:id="rId41"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(в ред. </w:t>
      </w:r>
      <w:hyperlink r:id="rId42"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24.09.2012 N С-10/3)</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Совокупность местных налогов Мариинско-Посадского района Чувашской Республики является частью единой налоговой системы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На территории Мариинско-Посадского района Чувашской Республики взимаются следующие местные налоги: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1) земельный налог;</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налог на имущество физических лиц.</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4. Местные налоги устанавливаются, изменяются или отменяются Налоговым </w:t>
      </w:r>
      <w:hyperlink r:id="rId43"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и нормативными правовыми актами Мариинско-Посадского района.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5. Нормативные правовые акты Мариинско-Посадского района Чувашской Республики, вводящие налоги, вступают в силу не ранее 1 января года, следующего за годом их принятия, но не ранее одного месяца со дня их опубликования.</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5. Информация о местных налогах</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Информация и копии нормативных правовых актов Мариинско-Посадского района Чувашской Республики об установлении, изменении и прекращении действия местных налогов направляются Мариинско-Посадским районным Собранием депутатов Чувашской Республики в Министерство финансов Чувашской Республики, федеральный орган исполнительной власти, уполномоченный по контролю и надзору в области налогов и сборов, и в территориальный налоговый орган.</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Title"/>
        <w:jc w:val="center"/>
        <w:outlineLvl w:val="2"/>
        <w:rPr>
          <w:rFonts w:ascii="Times New Roman" w:hAnsi="Times New Roman" w:cs="Times New Roman"/>
        </w:rPr>
      </w:pPr>
      <w:r w:rsidRPr="00EA2785">
        <w:rPr>
          <w:rFonts w:ascii="Times New Roman" w:hAnsi="Times New Roman" w:cs="Times New Roman"/>
        </w:rPr>
        <w:t>Раздел II. ПРАВИЛА ИСПОЛНЕНИЯ ОБЯЗАННОСТЕЙ ПО УПЛАТЕ</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НАЛОГОВ И СБОРОВ В БЮДЖЕТ МАРИИНСКО-ПОСАДСКОГО РАЙОНА</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ЧУВАШСКОЙ РЕСПУБЛИКИ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center"/>
        <w:outlineLvl w:val="3"/>
        <w:rPr>
          <w:rFonts w:ascii="Times New Roman" w:hAnsi="Times New Roman" w:cs="Times New Roman"/>
        </w:rPr>
      </w:pPr>
      <w:r w:rsidRPr="00EA2785">
        <w:rPr>
          <w:rFonts w:ascii="Times New Roman" w:hAnsi="Times New Roman" w:cs="Times New Roman"/>
        </w:rPr>
        <w:t>Глава 3. ИСПОЛНЕНИЕ ОБЯЗАННОСТЕЙ ПО УПЛАТЕ НАЛОГОВ И СБОРОВ</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6. Исполнение обязанностей по уплате налогов и сборов в бюджет Мариинско-Посадского района Чувашской Республики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Обязанность по уплате налогов и сборов в бюджет Мариинско-Посадского района Чувашской Республики считается исполненной, если уплата их осуществлена в соответствии с требованиями </w:t>
      </w:r>
      <w:hyperlink r:id="rId44" w:history="1">
        <w:r w:rsidRPr="00EA2785">
          <w:rPr>
            <w:rFonts w:ascii="Times New Roman" w:hAnsi="Times New Roman" w:cs="Times New Roman"/>
          </w:rPr>
          <w:t>статьи 45</w:t>
        </w:r>
      </w:hyperlink>
      <w:r w:rsidRPr="00EA2785">
        <w:rPr>
          <w:rFonts w:ascii="Times New Roman" w:hAnsi="Times New Roman" w:cs="Times New Roman"/>
        </w:rPr>
        <w:t xml:space="preserve"> Налогового кодекса Российской Федерации. Применение иных форм уплаты налогов и сборов в бюджет Мариинско-Посадского района Чувашской Республики не </w:t>
      </w:r>
      <w:r w:rsidRPr="00EA2785">
        <w:rPr>
          <w:rFonts w:ascii="Times New Roman" w:hAnsi="Times New Roman" w:cs="Times New Roman"/>
        </w:rPr>
        <w:lastRenderedPageBreak/>
        <w:t>допускается.</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7. Налоговая ставка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Налоговые ставки по местным налогам устанавливаются нормативными правовыми актами Мариинско-Посадского района Чувашской Республики в пределах, установленных Налоговым </w:t>
      </w:r>
      <w:hyperlink r:id="rId45"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8. Порядок уплаты местных налогов</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В соответствии с законодательством Российской Федерации о налогах и сборах: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уплата налога производится разовой уплатой всей суммы налога либо в ином порядке, предусмотренном Налоговым </w:t>
      </w:r>
      <w:hyperlink r:id="rId46"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и настоящим Положением;</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подлежащая уплате сумма налога уплачивается (перечисляется) налогоплательщиком или налоговым агентом в установленные сроки;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47" w:history="1">
        <w:r w:rsidRPr="00EA2785">
          <w:rPr>
            <w:rFonts w:ascii="Times New Roman" w:hAnsi="Times New Roman" w:cs="Times New Roman"/>
          </w:rPr>
          <w:t>статьей 75</w:t>
        </w:r>
      </w:hyperlink>
      <w:r w:rsidRPr="00EA2785">
        <w:rPr>
          <w:rFonts w:ascii="Times New Roman" w:hAnsi="Times New Roman" w:cs="Times New Roman"/>
        </w:rPr>
        <w:t xml:space="preserve"> Налогового кодекса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уплата налога производится в наличной или безналичной форме. При отсутствии банка налогоплательщики (налоговые агенты), являющиеся физическими лицами, могут уплачивать налоги через организацию федеральной почтовой связи. В этом случае организация федеральной почтовой связи руководствуется и несет ответственность в соответствии со </w:t>
      </w:r>
      <w:hyperlink r:id="rId48" w:history="1">
        <w:r w:rsidRPr="00EA2785">
          <w:rPr>
            <w:rFonts w:ascii="Times New Roman" w:hAnsi="Times New Roman" w:cs="Times New Roman"/>
          </w:rPr>
          <w:t>статьей 58</w:t>
        </w:r>
      </w:hyperlink>
      <w:r w:rsidRPr="00EA2785">
        <w:rPr>
          <w:rFonts w:ascii="Times New Roman" w:hAnsi="Times New Roman" w:cs="Times New Roman"/>
        </w:rPr>
        <w:t xml:space="preserve"> Налогового кодекса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Порядок уплаты местных налогов устанавливается настоящим Положением в соответствии с Налоговым </w:t>
      </w:r>
      <w:hyperlink r:id="rId49"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9. Списание безнадежных долгов по налогам</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1. Недоимка, задолженность по пениям и штрафам по налогам и сборам, подлежащим зачислению в местные бюджеты,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w:t>
      </w:r>
      <w:hyperlink r:id="rId50" w:history="1">
        <w:r w:rsidRPr="00EA2785">
          <w:rPr>
            <w:rFonts w:ascii="Times New Roman" w:hAnsi="Times New Roman" w:cs="Times New Roman"/>
          </w:rPr>
          <w:t>статьей 59</w:t>
        </w:r>
      </w:hyperlink>
      <w:r w:rsidRPr="00EA2785">
        <w:rPr>
          <w:rFonts w:ascii="Times New Roman" w:hAnsi="Times New Roman" w:cs="Times New Roman"/>
        </w:rPr>
        <w:t xml:space="preserve"> Налогового кодекса Российской Федерации, признаются безнадежными к взысканию и списываются в порядке, устанавливаемом федеральным органом исполнительной власти, уполномоченным по контролю и надзору в области налогов и сборов.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2. Установить, что кроме случаев, установленных </w:t>
      </w:r>
      <w:hyperlink r:id="rId51" w:history="1">
        <w:r w:rsidRPr="00EA2785">
          <w:rPr>
            <w:rFonts w:ascii="Times New Roman" w:hAnsi="Times New Roman" w:cs="Times New Roman"/>
          </w:rPr>
          <w:t>пунктом 1 статьи 59</w:t>
        </w:r>
      </w:hyperlink>
      <w:r w:rsidRPr="00EA2785">
        <w:rPr>
          <w:rFonts w:ascii="Times New Roman" w:hAnsi="Times New Roman" w:cs="Times New Roman"/>
        </w:rPr>
        <w:t xml:space="preserve"> Налогового кодекса Российской Федерации, признаются безнадежными к взысканию и списываются недоимка и задолженность по пениям (далее - задолженность) физических лиц по налогу на имущество и земельному налогу, образовавшегося по состоянию на 1 января 2008 года и оставшиеся неоплаченными на 1 января 2010 года в случаях:</w:t>
      </w:r>
    </w:p>
    <w:p w:rsidR="0012238D" w:rsidRPr="00EA2785" w:rsidRDefault="0012238D">
      <w:pPr>
        <w:pStyle w:val="ConsPlusNormal"/>
        <w:spacing w:before="220"/>
        <w:ind w:firstLine="540"/>
        <w:jc w:val="both"/>
        <w:rPr>
          <w:rFonts w:ascii="Times New Roman" w:hAnsi="Times New Roman" w:cs="Times New Roman"/>
        </w:rPr>
      </w:pPr>
      <w:bookmarkStart w:id="2" w:name="P124"/>
      <w:bookmarkEnd w:id="2"/>
      <w:r w:rsidRPr="00EA2785">
        <w:rPr>
          <w:rFonts w:ascii="Times New Roman" w:hAnsi="Times New Roman" w:cs="Times New Roman"/>
        </w:rPr>
        <w:t>а) вынесения судебным приставом-исполнителем постановления об окончании исполнительного производства в связи с невозможностью взыскания задолженности;</w:t>
      </w:r>
    </w:p>
    <w:p w:rsidR="0012238D" w:rsidRPr="00EA2785" w:rsidRDefault="0012238D">
      <w:pPr>
        <w:pStyle w:val="ConsPlusNormal"/>
        <w:spacing w:before="220"/>
        <w:ind w:firstLine="540"/>
        <w:jc w:val="both"/>
        <w:rPr>
          <w:rFonts w:ascii="Times New Roman" w:hAnsi="Times New Roman" w:cs="Times New Roman"/>
        </w:rPr>
      </w:pPr>
      <w:bookmarkStart w:id="3" w:name="P125"/>
      <w:bookmarkEnd w:id="3"/>
      <w:r w:rsidRPr="00EA2785">
        <w:rPr>
          <w:rFonts w:ascii="Times New Roman" w:hAnsi="Times New Roman" w:cs="Times New Roman"/>
        </w:rPr>
        <w:t>б) истечения срока взыскания задолженности в судебном порядке.</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lastRenderedPageBreak/>
        <w:t>3. Установить, что признание безнадежным к взысканию и списанию задолженности физических лиц по налогу на имущество и земельному налогу производиться при наличии следующих документов: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а) в случае, указанном в </w:t>
      </w:r>
      <w:hyperlink w:anchor="P124" w:history="1">
        <w:r w:rsidRPr="00EA2785">
          <w:rPr>
            <w:rFonts w:ascii="Times New Roman" w:hAnsi="Times New Roman" w:cs="Times New Roman"/>
          </w:rPr>
          <w:t>пункте "а" пункта 2</w:t>
        </w:r>
      </w:hyperlink>
      <w:r w:rsidRPr="00EA2785">
        <w:rPr>
          <w:rFonts w:ascii="Times New Roman" w:hAnsi="Times New Roman" w:cs="Times New Roman"/>
        </w:rPr>
        <w:t xml:space="preserve"> настоящей статьи: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справка налогового органа по месту жительства физического лица о сумме задолженности по состоянию на 1 января 2008 года;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копия постановления судебного пристава-исполнителя об окончании исполнительного производства в связи с невозможностью взыскания задолженности;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б) в случае, указанном в </w:t>
      </w:r>
      <w:hyperlink w:anchor="P125" w:history="1">
        <w:r w:rsidRPr="00EA2785">
          <w:rPr>
            <w:rFonts w:ascii="Times New Roman" w:hAnsi="Times New Roman" w:cs="Times New Roman"/>
          </w:rPr>
          <w:t>подпункте "б" пункта 2</w:t>
        </w:r>
      </w:hyperlink>
      <w:r w:rsidRPr="00EA2785">
        <w:rPr>
          <w:rFonts w:ascii="Times New Roman" w:hAnsi="Times New Roman" w:cs="Times New Roman"/>
        </w:rPr>
        <w:t xml:space="preserve"> настоящей статьи: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справка налогового органа по месту жительства физического лица о сумме задолженности по состоянию на 1 января 2008 года;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копия налогового уведомления и документа, подтверждающего его направление налогоплательщику - физическому лицу.</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Порядок списания недоимки и задолженности по пениям и штрафам, признанных безнадежными к взысканию, а также перечень документов, подтверждающих обстоятельства,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пений, штрафов, подлежащих уплате в связи с перемещением товаров через таможенную границу Российской Федерации).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center"/>
        <w:outlineLvl w:val="3"/>
        <w:rPr>
          <w:rFonts w:ascii="Times New Roman" w:hAnsi="Times New Roman" w:cs="Times New Roman"/>
        </w:rPr>
      </w:pPr>
      <w:r w:rsidRPr="00EA2785">
        <w:rPr>
          <w:rFonts w:ascii="Times New Roman" w:hAnsi="Times New Roman" w:cs="Times New Roman"/>
        </w:rPr>
        <w:t>Глава 4. ПРИНЦИПЫ И УСЛОВИЯ УСТАНОВЛЕНИЯ ЛЬГОТ ПО НАЛОГАМ</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10. Установление льгот по налогам</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1. Настоящий Закон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муниципальных образований.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Нормативные правовые акты Мариинско-Посадского района Чувашской Республики о налогах, определяющие основания и порядок применения льгот, не могут носить индивидуального характера.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4. Общая сумма налоговых льгот, предоставляемых в очередном финансовом году, не должна уменьшать сумму налоговых доходов бюджета Мариинско-Посадского района Чувашской Республики, планируемых к поступлению на очередной финансовый год без учета предоставления таких льгот, более чем на 5 процентов.</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11. Принципы, условия и порядок установления налоговых льгот</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1. Устанавливаемые правовые основания для предоставления налоговых льгот должны отвечать принципам:</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стабильности налоговых льгот для инвесторов, осуществляющих вложение инвестиций в экономику Мариинско-Посадского района Чувашской Республики;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общественно-социальной значимости, связанной с экономическим развитием Мариинско-</w:t>
      </w:r>
      <w:r w:rsidRPr="00EA2785">
        <w:rPr>
          <w:rFonts w:ascii="Times New Roman" w:hAnsi="Times New Roman" w:cs="Times New Roman"/>
        </w:rPr>
        <w:lastRenderedPageBreak/>
        <w:t>Посадского района Чувашской Республики или улучшением экологической обстановки;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бюджетной эффективности, направленной на увеличение бюджетных доходов и (или) снижение бюджетных расходов;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законодательством Российской Федерации о налогах и сборах.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Мариинско-Посадского района Чувашской Республики.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Не допускается введение дополнительных налоговых льгот, кроме как установленных настоящим Положением, если иное не предусмотрено законодательством Российской Федерации о налогах и сборах.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4. Налоговые льготы, установленные настоящим Положением, применяются в порядке, определяемом нормативными правовыми актами Мариинско-Посадского района Чувашской Республики о налогах.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Доказательство права на налоговую льготу возлагается на налогоплательщика.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12. Порядок учета и отчетности при льготном налогообложении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Налогоплательщики, имеющие право на получение льгот, обязаны обеспечить раздельный учет </w:t>
      </w:r>
      <w:proofErr w:type="spellStart"/>
      <w:r w:rsidRPr="00EA2785">
        <w:rPr>
          <w:rFonts w:ascii="Times New Roman" w:hAnsi="Times New Roman" w:cs="Times New Roman"/>
        </w:rPr>
        <w:t>льготируемых</w:t>
      </w:r>
      <w:proofErr w:type="spellEnd"/>
      <w:r w:rsidRPr="00EA2785">
        <w:rPr>
          <w:rFonts w:ascii="Times New Roman" w:hAnsi="Times New Roman" w:cs="Times New Roman"/>
        </w:rPr>
        <w:t xml:space="preserve"> объектов налогообложения (видов деятельности).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center"/>
        <w:outlineLvl w:val="3"/>
        <w:rPr>
          <w:rFonts w:ascii="Times New Roman" w:hAnsi="Times New Roman" w:cs="Times New Roman"/>
        </w:rPr>
      </w:pPr>
      <w:r w:rsidRPr="00EA2785">
        <w:rPr>
          <w:rFonts w:ascii="Times New Roman" w:hAnsi="Times New Roman" w:cs="Times New Roman"/>
        </w:rPr>
        <w:t>Глава 5. СОЦИАЛЬНО-ЭКОНОМИЧЕСКАЯ ЭФФЕКТИВНОСТЬ</w:t>
      </w:r>
    </w:p>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НАЛОГОВЫХ ЛЬГОТ</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13. Оценка социально-экономической эффективности налоговых льгот</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1. Налоговые льготы, установленные настоящим Положением и предлагаемые к установлению, подлежат обязательной оценке социально-экономической эффективности.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Оценка социально-экономической эффективности налоговых льгот осуществляется уполномоченным отделом администрации Мариинско-Посадского района Чувашской Республики в порядке, установленном администрацией Мариинско-Посадского района Чувашской Республики, один раз в год не позднее 5 августа года, следующего за отчетным годом.</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(в ред. </w:t>
      </w:r>
      <w:hyperlink r:id="rId52"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27.11.2013 N С-14/1)</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Внесение на рассмотрение в Мариинско-Посадское районное Собрание депутатов Чувашской Республики проектов решений об установлении налоговых льгот без оценки их социально-экономической эффективности в соответствии с настоящей статьей не допускается.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jc w:val="center"/>
        <w:outlineLvl w:val="3"/>
        <w:rPr>
          <w:rFonts w:ascii="Times New Roman" w:hAnsi="Times New Roman" w:cs="Times New Roman"/>
        </w:rPr>
      </w:pPr>
      <w:r w:rsidRPr="00EA2785">
        <w:rPr>
          <w:rFonts w:ascii="Times New Roman" w:hAnsi="Times New Roman" w:cs="Times New Roman"/>
        </w:rPr>
        <w:t>Глава 6. ИЗМЕНЕНИЕ СРОКА УПЛАТЫ НАЛОГА И СБОРА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14. Общие условия изменения срока уплаты налога и сбора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1. Изменением срока уплаты налога и сбора признается перенос установленного срока уплаты налога и сбора, в том числе </w:t>
      </w:r>
      <w:proofErr w:type="spellStart"/>
      <w:r w:rsidRPr="00EA2785">
        <w:rPr>
          <w:rFonts w:ascii="Times New Roman" w:hAnsi="Times New Roman" w:cs="Times New Roman"/>
        </w:rPr>
        <w:t>ненаступившего</w:t>
      </w:r>
      <w:proofErr w:type="spellEnd"/>
      <w:r w:rsidRPr="00EA2785">
        <w:rPr>
          <w:rFonts w:ascii="Times New Roman" w:hAnsi="Times New Roman" w:cs="Times New Roman"/>
        </w:rPr>
        <w:t>, на более поздний срок. Изменение срока уплаты налога и сбора осуществляется в форме отсрочки, рассрочки, инвестиционного налогового кредита.</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lastRenderedPageBreak/>
        <w:t xml:space="preserve">(в ред. </w:t>
      </w:r>
      <w:hyperlink r:id="rId53"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08.02.2017 N С-1/6)</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Срок уплаты налога и (или) сбора может быть изменен в отношении всей подлежащей уплате суммы налога и (или) сбора либо ее части с начислением процентов на сумму задолженности, если иное не предусмотрено настоящим Положением.</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3. Изменение срока уплаты местных налогов, зачисляемых в бюджет Мариинско-Посадского района Чувашской Республики, осуществляется по решению органов местного самоуправления, указанных в </w:t>
      </w:r>
      <w:hyperlink r:id="rId54" w:history="1">
        <w:r w:rsidRPr="00EA2785">
          <w:rPr>
            <w:rFonts w:ascii="Times New Roman" w:hAnsi="Times New Roman" w:cs="Times New Roman"/>
          </w:rPr>
          <w:t>статье 63</w:t>
        </w:r>
      </w:hyperlink>
      <w:r w:rsidRPr="00EA2785">
        <w:rPr>
          <w:rFonts w:ascii="Times New Roman" w:hAnsi="Times New Roman" w:cs="Times New Roman"/>
        </w:rPr>
        <w:t xml:space="preserve"> Налогового кодекса Российской Федерации, по согласованию с финансовым отделом администрации Мариинско-Посадского района Чувашской Республики.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3.1. Лицо, претендующее на изменение срока уплаты налога и (или) сбора (далее - заинтересованное лицо), вправе одновременно с заявлением о предоставлении отсрочки или рассрочки по уплате налога и (или) сбора подать заявление о предоставлении инвестиционного налогового кредита.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настоящим Положением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4.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55" w:history="1">
        <w:r w:rsidRPr="00EA2785">
          <w:rPr>
            <w:rFonts w:ascii="Times New Roman" w:hAnsi="Times New Roman" w:cs="Times New Roman"/>
          </w:rPr>
          <w:t>пункте 1 статьи 63</w:t>
        </w:r>
      </w:hyperlink>
      <w:r w:rsidRPr="00EA2785">
        <w:rPr>
          <w:rFonts w:ascii="Times New Roman" w:hAnsi="Times New Roman" w:cs="Times New Roman"/>
        </w:rPr>
        <w:t xml:space="preserve"> Налогового кодекса Российской Федерации,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Если в соответствии с законодательством субъектов Российской Федерации региональные налоги подлежат зачислению в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 местные бюджеты, - по согласованию с финансовыми органами соответствующих муниципальных образований.</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(п. 4 в ред. </w:t>
      </w:r>
      <w:hyperlink r:id="rId56"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24.09.2012 N С-10/3)</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5. Изменение срока уплаты налогов, предусмотренных специальными налоговыми режимами, производится в порядке, предусмотренном Налоговым </w:t>
      </w:r>
      <w:hyperlink r:id="rId57"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15. Предоставление отсрочки или рассрочки по уплате местных налогов, зачисляемых в бюджет Мариинско-Посадского района Чувашской Республики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58"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12238D" w:rsidRPr="00EA2785" w:rsidRDefault="0012238D">
      <w:pPr>
        <w:pStyle w:val="ConsPlusNormal"/>
        <w:spacing w:before="220"/>
        <w:ind w:firstLine="540"/>
        <w:jc w:val="both"/>
        <w:rPr>
          <w:rFonts w:ascii="Times New Roman" w:hAnsi="Times New Roman" w:cs="Times New Roman"/>
        </w:rPr>
      </w:pPr>
      <w:bookmarkStart w:id="4" w:name="P191"/>
      <w:bookmarkEnd w:id="4"/>
      <w:r w:rsidRPr="00EA2785">
        <w:rPr>
          <w:rFonts w:ascii="Times New Roman" w:hAnsi="Times New Roman" w:cs="Times New Roman"/>
        </w:rPr>
        <w:t>1) причинение этому лицу ущерба в результате стихийного бедствия, технологической катастрофы или иных обстоятельств непреодолимой силы;</w:t>
      </w:r>
    </w:p>
    <w:p w:rsidR="0012238D" w:rsidRPr="00EA2785" w:rsidRDefault="0012238D">
      <w:pPr>
        <w:pStyle w:val="ConsPlusNormal"/>
        <w:spacing w:before="220"/>
        <w:ind w:firstLine="540"/>
        <w:jc w:val="both"/>
        <w:rPr>
          <w:rFonts w:ascii="Times New Roman" w:hAnsi="Times New Roman" w:cs="Times New Roman"/>
        </w:rPr>
      </w:pPr>
      <w:bookmarkStart w:id="5" w:name="P192"/>
      <w:bookmarkEnd w:id="5"/>
      <w:r w:rsidRPr="00EA2785">
        <w:rPr>
          <w:rFonts w:ascii="Times New Roman" w:hAnsi="Times New Roman" w:cs="Times New Roman"/>
        </w:rPr>
        <w:lastRenderedPageBreak/>
        <w:t xml:space="preserve">2) </w:t>
      </w:r>
      <w:proofErr w:type="spellStart"/>
      <w:r w:rsidRPr="00EA2785">
        <w:rPr>
          <w:rFonts w:ascii="Times New Roman" w:hAnsi="Times New Roman" w:cs="Times New Roman"/>
        </w:rPr>
        <w:t>непредоставление</w:t>
      </w:r>
      <w:proofErr w:type="spellEnd"/>
      <w:r w:rsidRPr="00EA2785">
        <w:rPr>
          <w:rFonts w:ascii="Times New Roman" w:hAnsi="Times New Roman" w:cs="Times New Roman"/>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EA2785">
        <w:rPr>
          <w:rFonts w:ascii="Times New Roman" w:hAnsi="Times New Roman" w:cs="Times New Roman"/>
        </w:rPr>
        <w:t>недоведение</w:t>
      </w:r>
      <w:proofErr w:type="spellEnd"/>
      <w:r w:rsidRPr="00EA2785">
        <w:rPr>
          <w:rFonts w:ascii="Times New Roman" w:hAnsi="Times New Roman" w:cs="Times New Roman"/>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EA2785">
        <w:rPr>
          <w:rFonts w:ascii="Times New Roman" w:hAnsi="Times New Roman" w:cs="Times New Roman"/>
        </w:rPr>
        <w:t>неперечисление</w:t>
      </w:r>
      <w:proofErr w:type="spellEnd"/>
      <w:r w:rsidRPr="00EA2785">
        <w:rPr>
          <w:rFonts w:ascii="Times New Roman" w:hAnsi="Times New Roman" w:cs="Times New Roman"/>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муниципальных нужд;</w:t>
      </w:r>
    </w:p>
    <w:p w:rsidR="0012238D" w:rsidRPr="00EA2785" w:rsidRDefault="0012238D">
      <w:pPr>
        <w:pStyle w:val="ConsPlusNormal"/>
        <w:spacing w:before="220"/>
        <w:ind w:firstLine="540"/>
        <w:jc w:val="both"/>
        <w:rPr>
          <w:rFonts w:ascii="Times New Roman" w:hAnsi="Times New Roman" w:cs="Times New Roman"/>
        </w:rPr>
      </w:pPr>
      <w:bookmarkStart w:id="6" w:name="P193"/>
      <w:bookmarkEnd w:id="6"/>
      <w:r w:rsidRPr="00EA2785">
        <w:rPr>
          <w:rFonts w:ascii="Times New Roman" w:hAnsi="Times New Roman" w:cs="Times New Roman"/>
        </w:rPr>
        <w:t>3) угроза возникновения признаков несостоятельности (банкротства) заинтересованного лица в случае единовременной уплаты им налога;</w:t>
      </w:r>
    </w:p>
    <w:p w:rsidR="0012238D" w:rsidRPr="00EA2785" w:rsidRDefault="0012238D">
      <w:pPr>
        <w:pStyle w:val="ConsPlusNormal"/>
        <w:spacing w:before="220"/>
        <w:ind w:firstLine="540"/>
        <w:jc w:val="both"/>
        <w:rPr>
          <w:rFonts w:ascii="Times New Roman" w:hAnsi="Times New Roman" w:cs="Times New Roman"/>
        </w:rPr>
      </w:pPr>
      <w:bookmarkStart w:id="7" w:name="P194"/>
      <w:bookmarkEnd w:id="7"/>
      <w:r w:rsidRPr="00EA2785">
        <w:rPr>
          <w:rFonts w:ascii="Times New Roman" w:hAnsi="Times New Roman" w:cs="Times New Roman"/>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12238D" w:rsidRPr="00EA2785" w:rsidRDefault="0012238D">
      <w:pPr>
        <w:pStyle w:val="ConsPlusNormal"/>
        <w:spacing w:before="220"/>
        <w:ind w:firstLine="540"/>
        <w:jc w:val="both"/>
        <w:rPr>
          <w:rFonts w:ascii="Times New Roman" w:hAnsi="Times New Roman" w:cs="Times New Roman"/>
        </w:rPr>
      </w:pPr>
      <w:bookmarkStart w:id="8" w:name="P195"/>
      <w:bookmarkEnd w:id="8"/>
      <w:r w:rsidRPr="00EA2785">
        <w:rPr>
          <w:rFonts w:ascii="Times New Roman" w:hAnsi="Times New Roman" w:cs="Times New Roman"/>
        </w:rPr>
        <w:t>5) производство и (или) реализация товаров, работ или услуг заинтересованным лицом носит сезонный характер;</w:t>
      </w:r>
    </w:p>
    <w:p w:rsidR="0012238D" w:rsidRPr="00EA2785" w:rsidRDefault="0012238D">
      <w:pPr>
        <w:pStyle w:val="ConsPlusNormal"/>
        <w:spacing w:before="220"/>
        <w:ind w:firstLine="540"/>
        <w:jc w:val="both"/>
        <w:rPr>
          <w:rFonts w:ascii="Times New Roman" w:hAnsi="Times New Roman" w:cs="Times New Roman"/>
        </w:rPr>
      </w:pPr>
      <w:bookmarkStart w:id="9" w:name="P196"/>
      <w:bookmarkEnd w:id="9"/>
      <w:r w:rsidRPr="00EA2785">
        <w:rPr>
          <w:rFonts w:ascii="Times New Roman" w:hAnsi="Times New Roman" w:cs="Times New Roman"/>
        </w:rPr>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Российской Федерации, установленных таможенным законодательством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Отсрочка или рассрочка по уплате налога могут быть предоставлены по одному или нескольким налогам.</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4. Если отсрочка или рассрочка по уплате налогов предоставлена по основаниям, указанным в </w:t>
      </w:r>
      <w:hyperlink w:anchor="P193" w:history="1">
        <w:r w:rsidRPr="00EA2785">
          <w:rPr>
            <w:rFonts w:ascii="Times New Roman" w:hAnsi="Times New Roman" w:cs="Times New Roman"/>
          </w:rPr>
          <w:t>подпунктах 3</w:t>
        </w:r>
      </w:hyperlink>
      <w:r w:rsidRPr="00EA2785">
        <w:rPr>
          <w:rFonts w:ascii="Times New Roman" w:hAnsi="Times New Roman" w:cs="Times New Roman"/>
        </w:rPr>
        <w:t xml:space="preserve">, </w:t>
      </w:r>
      <w:hyperlink w:anchor="P194" w:history="1">
        <w:r w:rsidRPr="00EA2785">
          <w:rPr>
            <w:rFonts w:ascii="Times New Roman" w:hAnsi="Times New Roman" w:cs="Times New Roman"/>
          </w:rPr>
          <w:t>4</w:t>
        </w:r>
      </w:hyperlink>
      <w:r w:rsidRPr="00EA2785">
        <w:rPr>
          <w:rFonts w:ascii="Times New Roman" w:hAnsi="Times New Roman" w:cs="Times New Roman"/>
        </w:rPr>
        <w:t xml:space="preserve">, </w:t>
      </w:r>
      <w:hyperlink w:anchor="P195" w:history="1">
        <w:r w:rsidRPr="00EA2785">
          <w:rPr>
            <w:rFonts w:ascii="Times New Roman" w:hAnsi="Times New Roman" w:cs="Times New Roman"/>
          </w:rPr>
          <w:t>5</w:t>
        </w:r>
      </w:hyperlink>
      <w:r w:rsidRPr="00EA2785">
        <w:rPr>
          <w:rFonts w:ascii="Times New Roman" w:hAnsi="Times New Roman" w:cs="Times New Roman"/>
        </w:rPr>
        <w:t xml:space="preserve"> и </w:t>
      </w:r>
      <w:hyperlink w:anchor="P196" w:history="1">
        <w:r w:rsidRPr="00EA2785">
          <w:rPr>
            <w:rFonts w:ascii="Times New Roman" w:hAnsi="Times New Roman" w:cs="Times New Roman"/>
          </w:rPr>
          <w:t>6 пункта 2</w:t>
        </w:r>
      </w:hyperlink>
      <w:r w:rsidRPr="00EA2785">
        <w:rPr>
          <w:rFonts w:ascii="Times New Roman" w:hAnsi="Times New Roman" w:cs="Times New Roman"/>
        </w:rPr>
        <w:t xml:space="preserve"> настоящей статьи, на сумму задолженности начисляются проценты исходя из ставки, равной одной второй </w:t>
      </w:r>
      <w:hyperlink r:id="rId59" w:history="1">
        <w:r w:rsidRPr="00EA2785">
          <w:rPr>
            <w:rFonts w:ascii="Times New Roman" w:hAnsi="Times New Roman" w:cs="Times New Roman"/>
          </w:rPr>
          <w:t>ставки</w:t>
        </w:r>
      </w:hyperlink>
      <w:r w:rsidRPr="00EA2785">
        <w:rPr>
          <w:rFonts w:ascii="Times New Roman" w:hAnsi="Times New Roman" w:cs="Times New Roman"/>
        </w:rPr>
        <w:t xml:space="preserve"> рефинансирования Центрального банка Российской Федерации, действовавшей на период отсрочки или рассрочки.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Если отсрочка или рассрочка по уплате налогов предоставлена по основаниям, указанным в </w:t>
      </w:r>
      <w:hyperlink w:anchor="P191" w:history="1">
        <w:r w:rsidRPr="00EA2785">
          <w:rPr>
            <w:rFonts w:ascii="Times New Roman" w:hAnsi="Times New Roman" w:cs="Times New Roman"/>
          </w:rPr>
          <w:t>подпунктах 1</w:t>
        </w:r>
      </w:hyperlink>
      <w:r w:rsidRPr="00EA2785">
        <w:rPr>
          <w:rFonts w:ascii="Times New Roman" w:hAnsi="Times New Roman" w:cs="Times New Roman"/>
        </w:rPr>
        <w:t xml:space="preserve"> и </w:t>
      </w:r>
      <w:hyperlink w:anchor="P192" w:history="1">
        <w:r w:rsidRPr="00EA2785">
          <w:rPr>
            <w:rFonts w:ascii="Times New Roman" w:hAnsi="Times New Roman" w:cs="Times New Roman"/>
          </w:rPr>
          <w:t>2 пункта 2</w:t>
        </w:r>
      </w:hyperlink>
      <w:r w:rsidRPr="00EA2785">
        <w:rPr>
          <w:rFonts w:ascii="Times New Roman" w:hAnsi="Times New Roman" w:cs="Times New Roman"/>
        </w:rPr>
        <w:t xml:space="preserve"> настоящей статьи, на сумму задолженности проценты не начисляются.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60" w:history="1">
        <w:r w:rsidRPr="00EA2785">
          <w:rPr>
            <w:rFonts w:ascii="Times New Roman" w:hAnsi="Times New Roman" w:cs="Times New Roman"/>
          </w:rPr>
          <w:t>статьей 64</w:t>
        </w:r>
      </w:hyperlink>
      <w:r w:rsidRPr="00EA2785">
        <w:rPr>
          <w:rFonts w:ascii="Times New Roman" w:hAnsi="Times New Roman" w:cs="Times New Roman"/>
        </w:rPr>
        <w:t xml:space="preserve"> Налогового кодекса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6. При отсутствии обстоятельств, установленных </w:t>
      </w:r>
      <w:hyperlink r:id="rId61" w:history="1">
        <w:r w:rsidRPr="00EA2785">
          <w:rPr>
            <w:rFonts w:ascii="Times New Roman" w:hAnsi="Times New Roman" w:cs="Times New Roman"/>
          </w:rPr>
          <w:t>пунктом 1 статьи 62</w:t>
        </w:r>
      </w:hyperlink>
      <w:r w:rsidRPr="00EA2785">
        <w:rPr>
          <w:rFonts w:ascii="Times New Roman" w:hAnsi="Times New Roman" w:cs="Times New Roman"/>
        </w:rPr>
        <w:t xml:space="preserve"> Налогового кодекса Российской Федерации, финансовый отдел администрации Мариинско-Посадского района Чувашской Республики не вправе отказать заинтересованному лицу в согласовании решения об отсрочке или рассрочке по уплате налога.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bookmarkStart w:id="10" w:name="P203"/>
      <w:bookmarkEnd w:id="10"/>
      <w:r w:rsidRPr="00EA2785">
        <w:rPr>
          <w:rFonts w:ascii="Times New Roman" w:hAnsi="Times New Roman" w:cs="Times New Roman"/>
        </w:rPr>
        <w:t>Статья 16. Инвестиционный налоговый кредит</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03" w:history="1">
        <w:r w:rsidRPr="00EA2785">
          <w:rPr>
            <w:rFonts w:ascii="Times New Roman" w:hAnsi="Times New Roman" w:cs="Times New Roman"/>
          </w:rPr>
          <w:t>статье 16</w:t>
        </w:r>
      </w:hyperlink>
      <w:r w:rsidRPr="00EA2785">
        <w:rPr>
          <w:rFonts w:ascii="Times New Roman" w:hAnsi="Times New Roman" w:cs="Times New Roman"/>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Финансовый отдел администрации Мариинско-Посадского района Чувашской Республики согласовывает решение о предоставлении инвестиционного налогового кредита представленного организацией инвестиционного проекта.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Инвестиционный налоговый кредит может быть предоставлен на срок от одного года до пяти лет.</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Инвестиционный налоговый кредит может быть предоставлен на срок до десяти лет по основанию, указанному в </w:t>
      </w:r>
      <w:hyperlink w:anchor="P220" w:history="1">
        <w:r w:rsidRPr="00EA2785">
          <w:rPr>
            <w:rFonts w:ascii="Times New Roman" w:hAnsi="Times New Roman" w:cs="Times New Roman"/>
          </w:rPr>
          <w:t>подпункте 6 пункта 1 статьи 17</w:t>
        </w:r>
      </w:hyperlink>
      <w:r w:rsidRPr="00EA2785">
        <w:rPr>
          <w:rFonts w:ascii="Times New Roman" w:hAnsi="Times New Roman" w:cs="Times New Roman"/>
        </w:rPr>
        <w:t xml:space="preserve"> настоящего положения.</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(п. 3 в ред. </w:t>
      </w:r>
      <w:hyperlink r:id="rId62"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24.09.2012 N С-</w:t>
      </w:r>
      <w:r w:rsidRPr="00EA2785">
        <w:rPr>
          <w:rFonts w:ascii="Times New Roman" w:hAnsi="Times New Roman" w:cs="Times New Roman"/>
        </w:rPr>
        <w:lastRenderedPageBreak/>
        <w:t>10/3)</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17. Предоставление инвестиционного налогового кредита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12238D" w:rsidRPr="00EA2785" w:rsidRDefault="0012238D">
      <w:pPr>
        <w:pStyle w:val="ConsPlusNormal"/>
        <w:spacing w:before="220"/>
        <w:ind w:firstLine="540"/>
        <w:jc w:val="both"/>
        <w:rPr>
          <w:rFonts w:ascii="Times New Roman" w:hAnsi="Times New Roman" w:cs="Times New Roman"/>
        </w:rPr>
      </w:pPr>
      <w:bookmarkStart w:id="11" w:name="P214"/>
      <w:bookmarkEnd w:id="11"/>
      <w:r w:rsidRPr="00EA2785">
        <w:rPr>
          <w:rFonts w:ascii="Times New Roman" w:hAnsi="Times New Roman" w:cs="Times New Roman"/>
        </w:rP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63" w:history="1">
        <w:r w:rsidRPr="00EA2785">
          <w:rPr>
            <w:rFonts w:ascii="Times New Roman" w:hAnsi="Times New Roman" w:cs="Times New Roman"/>
          </w:rPr>
          <w:t>пунктом 4 статьи 17</w:t>
        </w:r>
      </w:hyperlink>
      <w:r w:rsidRPr="00EA2785">
        <w:rPr>
          <w:rFonts w:ascii="Times New Roman" w:hAnsi="Times New Roman" w:cs="Times New Roman"/>
        </w:rPr>
        <w:t xml:space="preserve"> Федерального закона от 10 января 2002 года N 7-ФЗ "Об охране окружающей среды";</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(в ред. </w:t>
      </w:r>
      <w:hyperlink r:id="rId64"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27.07.2016 N С-9/3)</w:t>
      </w:r>
    </w:p>
    <w:p w:rsidR="0012238D" w:rsidRPr="00EA2785" w:rsidRDefault="0012238D">
      <w:pPr>
        <w:pStyle w:val="ConsPlusNormal"/>
        <w:spacing w:before="220"/>
        <w:ind w:firstLine="540"/>
        <w:jc w:val="both"/>
        <w:rPr>
          <w:rFonts w:ascii="Times New Roman" w:hAnsi="Times New Roman" w:cs="Times New Roman"/>
        </w:rPr>
      </w:pPr>
      <w:bookmarkStart w:id="12" w:name="P216"/>
      <w:bookmarkEnd w:id="12"/>
      <w:r w:rsidRPr="00EA2785">
        <w:rPr>
          <w:rFonts w:ascii="Times New Roman" w:hAnsi="Times New Roman" w:cs="Times New Roman"/>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12238D" w:rsidRPr="00EA2785" w:rsidRDefault="0012238D">
      <w:pPr>
        <w:pStyle w:val="ConsPlusNormal"/>
        <w:spacing w:before="220"/>
        <w:ind w:firstLine="540"/>
        <w:jc w:val="both"/>
        <w:rPr>
          <w:rFonts w:ascii="Times New Roman" w:hAnsi="Times New Roman" w:cs="Times New Roman"/>
        </w:rPr>
      </w:pPr>
      <w:bookmarkStart w:id="13" w:name="P217"/>
      <w:bookmarkEnd w:id="13"/>
      <w:r w:rsidRPr="00EA2785">
        <w:rPr>
          <w:rFonts w:ascii="Times New Roman" w:hAnsi="Times New Roman" w:cs="Times New Roman"/>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12238D" w:rsidRPr="00EA2785" w:rsidRDefault="0012238D">
      <w:pPr>
        <w:pStyle w:val="ConsPlusNormal"/>
        <w:spacing w:before="220"/>
        <w:ind w:firstLine="540"/>
        <w:jc w:val="both"/>
        <w:rPr>
          <w:rFonts w:ascii="Times New Roman" w:hAnsi="Times New Roman" w:cs="Times New Roman"/>
        </w:rPr>
      </w:pPr>
      <w:bookmarkStart w:id="14" w:name="P218"/>
      <w:bookmarkEnd w:id="14"/>
      <w:r w:rsidRPr="00EA2785">
        <w:rPr>
          <w:rFonts w:ascii="Times New Roman" w:hAnsi="Times New Roman" w:cs="Times New Roman"/>
        </w:rPr>
        <w:t>4) выполнение организацией государственного оборонного заказа;</w:t>
      </w:r>
    </w:p>
    <w:p w:rsidR="0012238D" w:rsidRPr="00EA2785" w:rsidRDefault="0012238D">
      <w:pPr>
        <w:pStyle w:val="ConsPlusNormal"/>
        <w:spacing w:before="220"/>
        <w:ind w:firstLine="540"/>
        <w:jc w:val="both"/>
        <w:rPr>
          <w:rFonts w:ascii="Times New Roman" w:hAnsi="Times New Roman" w:cs="Times New Roman"/>
        </w:rPr>
      </w:pPr>
      <w:bookmarkStart w:id="15" w:name="P219"/>
      <w:bookmarkEnd w:id="15"/>
      <w:r w:rsidRPr="00EA2785">
        <w:rPr>
          <w:rFonts w:ascii="Times New Roman" w:hAnsi="Times New Roman" w:cs="Times New Roman"/>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w:t>
      </w:r>
    </w:p>
    <w:p w:rsidR="0012238D" w:rsidRPr="00EA2785" w:rsidRDefault="0012238D">
      <w:pPr>
        <w:pStyle w:val="ConsPlusNormal"/>
        <w:spacing w:before="220"/>
        <w:ind w:firstLine="540"/>
        <w:jc w:val="both"/>
        <w:rPr>
          <w:rFonts w:ascii="Times New Roman" w:hAnsi="Times New Roman" w:cs="Times New Roman"/>
        </w:rPr>
      </w:pPr>
      <w:bookmarkStart w:id="16" w:name="P220"/>
      <w:bookmarkEnd w:id="16"/>
      <w:r w:rsidRPr="00EA2785">
        <w:rPr>
          <w:rFonts w:ascii="Times New Roman" w:hAnsi="Times New Roman" w:cs="Times New Roman"/>
        </w:rPr>
        <w:t xml:space="preserve">6) включение этой организации в реестр резидентов зоны территориального развития в соответствии с Федеральным </w:t>
      </w:r>
      <w:hyperlink r:id="rId65" w:history="1">
        <w:r w:rsidRPr="00EA2785">
          <w:rPr>
            <w:rFonts w:ascii="Times New Roman" w:hAnsi="Times New Roman" w:cs="Times New Roman"/>
          </w:rPr>
          <w:t>законом</w:t>
        </w:r>
      </w:hyperlink>
      <w:r w:rsidRPr="00EA2785">
        <w:rPr>
          <w:rFonts w:ascii="Times New Roman" w:hAnsi="Times New Roman" w:cs="Times New Roman"/>
        </w:rP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w:t>
      </w:r>
      <w:proofErr w:type="spellStart"/>
      <w:r w:rsidRPr="00EA2785">
        <w:rPr>
          <w:rFonts w:ascii="Times New Roman" w:hAnsi="Times New Roman" w:cs="Times New Roman"/>
        </w:rPr>
        <w:t>пп</w:t>
      </w:r>
      <w:proofErr w:type="spellEnd"/>
      <w:r w:rsidRPr="00EA2785">
        <w:rPr>
          <w:rFonts w:ascii="Times New Roman" w:hAnsi="Times New Roman" w:cs="Times New Roman"/>
        </w:rPr>
        <w:t xml:space="preserve">. 6 введен </w:t>
      </w:r>
      <w:hyperlink r:id="rId66" w:history="1">
        <w:r w:rsidRPr="00EA2785">
          <w:rPr>
            <w:rFonts w:ascii="Times New Roman" w:hAnsi="Times New Roman" w:cs="Times New Roman"/>
          </w:rPr>
          <w:t>Решением</w:t>
        </w:r>
      </w:hyperlink>
      <w:r w:rsidRPr="00EA2785">
        <w:rPr>
          <w:rFonts w:ascii="Times New Roman" w:hAnsi="Times New Roman" w:cs="Times New Roman"/>
        </w:rPr>
        <w:t xml:space="preserve"> Мариинско-Посадского районного Собрания депутатов ЧР от 24.09.2012 N С-10/3)</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7) включение этой организации в реестр резидентов индустриальных (промышленных) парков Чувашской Республики в соответствии с нормативным правовым актом Кабинета Министров Чувашской Республики.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w:t>
      </w:r>
      <w:proofErr w:type="spellStart"/>
      <w:r w:rsidRPr="00EA2785">
        <w:rPr>
          <w:rFonts w:ascii="Times New Roman" w:hAnsi="Times New Roman" w:cs="Times New Roman"/>
        </w:rPr>
        <w:t>пп</w:t>
      </w:r>
      <w:proofErr w:type="spellEnd"/>
      <w:r w:rsidRPr="00EA2785">
        <w:rPr>
          <w:rFonts w:ascii="Times New Roman" w:hAnsi="Times New Roman" w:cs="Times New Roman"/>
        </w:rPr>
        <w:t xml:space="preserve">. 7 введен </w:t>
      </w:r>
      <w:hyperlink r:id="rId67" w:history="1">
        <w:r w:rsidRPr="00EA2785">
          <w:rPr>
            <w:rFonts w:ascii="Times New Roman" w:hAnsi="Times New Roman" w:cs="Times New Roman"/>
          </w:rPr>
          <w:t>Решением</w:t>
        </w:r>
      </w:hyperlink>
      <w:r w:rsidRPr="00EA2785">
        <w:rPr>
          <w:rFonts w:ascii="Times New Roman" w:hAnsi="Times New Roman" w:cs="Times New Roman"/>
        </w:rPr>
        <w:t xml:space="preserve"> Мариинско-Посадского районного Собрания депутатов ЧР от 27.11.2013 N С-14/1; в ред. </w:t>
      </w:r>
      <w:hyperlink r:id="rId68"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27.07.2016 N С-9/3)</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Инвестиционный налоговый кредит предоставляется: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1) по основаниям, указанным в </w:t>
      </w:r>
      <w:hyperlink w:anchor="P214" w:history="1">
        <w:r w:rsidRPr="00EA2785">
          <w:rPr>
            <w:rFonts w:ascii="Times New Roman" w:hAnsi="Times New Roman" w:cs="Times New Roman"/>
          </w:rPr>
          <w:t>подпунктах 1</w:t>
        </w:r>
      </w:hyperlink>
      <w:r w:rsidRPr="00EA2785">
        <w:rPr>
          <w:rFonts w:ascii="Times New Roman" w:hAnsi="Times New Roman" w:cs="Times New Roman"/>
        </w:rPr>
        <w:t xml:space="preserve"> и </w:t>
      </w:r>
      <w:hyperlink w:anchor="P219" w:history="1">
        <w:r w:rsidRPr="00EA2785">
          <w:rPr>
            <w:rFonts w:ascii="Times New Roman" w:hAnsi="Times New Roman" w:cs="Times New Roman"/>
          </w:rPr>
          <w:t>5 пункта 1</w:t>
        </w:r>
      </w:hyperlink>
      <w:r w:rsidRPr="00EA2785">
        <w:rPr>
          <w:rFonts w:ascii="Times New Roman" w:hAnsi="Times New Roman" w:cs="Times New Roman"/>
        </w:rP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этом подпункте целей;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2) по основаниям, указанным в </w:t>
      </w:r>
      <w:hyperlink w:anchor="P216" w:history="1">
        <w:r w:rsidRPr="00EA2785">
          <w:rPr>
            <w:rFonts w:ascii="Times New Roman" w:hAnsi="Times New Roman" w:cs="Times New Roman"/>
          </w:rPr>
          <w:t>подпунктах 2</w:t>
        </w:r>
      </w:hyperlink>
      <w:r w:rsidRPr="00EA2785">
        <w:rPr>
          <w:rFonts w:ascii="Times New Roman" w:hAnsi="Times New Roman" w:cs="Times New Roman"/>
        </w:rPr>
        <w:t xml:space="preserve"> - </w:t>
      </w:r>
      <w:hyperlink w:anchor="P218" w:history="1">
        <w:r w:rsidRPr="00EA2785">
          <w:rPr>
            <w:rFonts w:ascii="Times New Roman" w:hAnsi="Times New Roman" w:cs="Times New Roman"/>
          </w:rPr>
          <w:t>4 пункта 1</w:t>
        </w:r>
      </w:hyperlink>
      <w:r w:rsidRPr="00EA2785">
        <w:rPr>
          <w:rFonts w:ascii="Times New Roman" w:hAnsi="Times New Roman" w:cs="Times New Roman"/>
        </w:rPr>
        <w:t xml:space="preserve"> настоящей статьи - на суммы кредита, определяемые по соглашению между уполномоченным органом и заинтересованной организацией.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Основания для получения инвестиционного налогового кредита должны быть документально подтверждены заинтересованной организацией.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lastRenderedPageBreak/>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Абзац утратил силу. - </w:t>
      </w:r>
      <w:hyperlink r:id="rId69" w:history="1">
        <w:r w:rsidRPr="00EA2785">
          <w:rPr>
            <w:rFonts w:ascii="Times New Roman" w:hAnsi="Times New Roman" w:cs="Times New Roman"/>
          </w:rPr>
          <w:t>Решение</w:t>
        </w:r>
      </w:hyperlink>
      <w:r w:rsidRPr="00EA2785">
        <w:rPr>
          <w:rFonts w:ascii="Times New Roman" w:hAnsi="Times New Roman" w:cs="Times New Roman"/>
        </w:rPr>
        <w:t xml:space="preserve"> Мариинско-Посадского районного Собрания депутатов ЧР от 18.09.2014 N С-12/4.</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5. Решение о предоставлении организации инвестиционного налогового кредита принимается уполномоченным органом по согласованию с финансовым отделом администрации Мариинско-Посадского района в соответствии со </w:t>
      </w:r>
      <w:hyperlink r:id="rId70" w:history="1">
        <w:r w:rsidRPr="00EA2785">
          <w:rPr>
            <w:rFonts w:ascii="Times New Roman" w:hAnsi="Times New Roman" w:cs="Times New Roman"/>
          </w:rPr>
          <w:t>статьей 63</w:t>
        </w:r>
      </w:hyperlink>
      <w:r w:rsidRPr="00EA2785">
        <w:rPr>
          <w:rFonts w:ascii="Times New Roman" w:hAnsi="Times New Roman" w:cs="Times New Roman"/>
        </w:rPr>
        <w:t xml:space="preserve"> Налогового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r:id="rId71" w:history="1">
        <w:r w:rsidRPr="00EA2785">
          <w:rPr>
            <w:rFonts w:ascii="Times New Roman" w:hAnsi="Times New Roman" w:cs="Times New Roman"/>
          </w:rPr>
          <w:t>статьей 73</w:t>
        </w:r>
      </w:hyperlink>
      <w:r w:rsidRPr="00EA2785">
        <w:rPr>
          <w:rFonts w:ascii="Times New Roman" w:hAnsi="Times New Roman" w:cs="Times New Roman"/>
        </w:rPr>
        <w:t xml:space="preserve"> Налогового кодекса Российской Федерации.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(в ред. </w:t>
      </w:r>
      <w:hyperlink r:id="rId72"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18.09.2014 N С-12/4)</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Копия договора представляется организацией в налоговый орган по месту ее учета в пятидневный срок со дня заключения договора.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7. Нормативными правовыми актами Мариинско-Посадского района Чувашской Республики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суммы кредита.</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(п. 7 в ред. </w:t>
      </w:r>
      <w:hyperlink r:id="rId73"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18.09.2014 N С-12/4)</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4"/>
        <w:rPr>
          <w:rFonts w:ascii="Times New Roman" w:hAnsi="Times New Roman" w:cs="Times New Roman"/>
        </w:rPr>
      </w:pPr>
      <w:r w:rsidRPr="00EA2785">
        <w:rPr>
          <w:rFonts w:ascii="Times New Roman" w:hAnsi="Times New Roman" w:cs="Times New Roman"/>
        </w:rPr>
        <w:t>Статья 18. Прекращение действия отсрочки, рассрочки или инвестиционного налогового кредита</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12238D" w:rsidRPr="00EA2785" w:rsidRDefault="0012238D">
      <w:pPr>
        <w:pStyle w:val="ConsPlusNormal"/>
        <w:spacing w:before="220"/>
        <w:ind w:firstLine="540"/>
        <w:jc w:val="both"/>
        <w:rPr>
          <w:rFonts w:ascii="Times New Roman" w:hAnsi="Times New Roman" w:cs="Times New Roman"/>
        </w:rPr>
      </w:pPr>
      <w:bookmarkStart w:id="17" w:name="P244"/>
      <w:bookmarkEnd w:id="17"/>
      <w:r w:rsidRPr="00EA2785">
        <w:rPr>
          <w:rFonts w:ascii="Times New Roman" w:hAnsi="Times New Roman" w:cs="Times New Roman"/>
        </w:rPr>
        <w:lastRenderedPageBreak/>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и сбора.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4. При досрочном прекращении действия отсрочки, рассрочки в случае, предусмотренном </w:t>
      </w:r>
      <w:hyperlink w:anchor="P244" w:history="1">
        <w:r w:rsidRPr="00EA2785">
          <w:rPr>
            <w:rFonts w:ascii="Times New Roman" w:hAnsi="Times New Roman" w:cs="Times New Roman"/>
          </w:rPr>
          <w:t>пунктом 3</w:t>
        </w:r>
      </w:hyperlink>
      <w:r w:rsidRPr="00EA2785">
        <w:rPr>
          <w:rFonts w:ascii="Times New Roman" w:hAnsi="Times New Roman" w:cs="Times New Roman"/>
        </w:rP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Копия такого решения в те же сроки направляется в налоговый орган по месту учета заинтересованного лица.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законодательством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7. Действие договора об инвестиционном налоговом кредите может быть досрочно прекращено по соглашению сторон или по решению суда.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ставки рефинансирования Центрального банка Российской Федерации, действовавшей за период от заключения до расторжения указанного договора.</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9. Если организация, получившая инвестиционный налоговый кредит по основаниям, указанным в </w:t>
      </w:r>
      <w:hyperlink w:anchor="P217" w:history="1">
        <w:r w:rsidRPr="00EA2785">
          <w:rPr>
            <w:rFonts w:ascii="Times New Roman" w:hAnsi="Times New Roman" w:cs="Times New Roman"/>
          </w:rPr>
          <w:t>подпункте 3 пункта 1 статьи 17</w:t>
        </w:r>
      </w:hyperlink>
      <w:r w:rsidRPr="00EA2785">
        <w:rPr>
          <w:rFonts w:ascii="Times New Roman" w:hAnsi="Times New Roman" w:cs="Times New Roman"/>
        </w:rPr>
        <w:t xml:space="preserve"> настоящего Положения,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10. Проценты по инвестиционному налоговому кредиту,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r:id="rId74" w:history="1">
        <w:r w:rsidRPr="00EA2785">
          <w:rPr>
            <w:rFonts w:ascii="Times New Roman" w:hAnsi="Times New Roman" w:cs="Times New Roman"/>
          </w:rPr>
          <w:t>статьями 46</w:t>
        </w:r>
      </w:hyperlink>
      <w:r w:rsidRPr="00EA2785">
        <w:rPr>
          <w:rFonts w:ascii="Times New Roman" w:hAnsi="Times New Roman" w:cs="Times New Roman"/>
        </w:rPr>
        <w:t xml:space="preserve"> - </w:t>
      </w:r>
      <w:hyperlink r:id="rId75" w:history="1">
        <w:r w:rsidRPr="00EA2785">
          <w:rPr>
            <w:rFonts w:ascii="Times New Roman" w:hAnsi="Times New Roman" w:cs="Times New Roman"/>
          </w:rPr>
          <w:t>48</w:t>
        </w:r>
      </w:hyperlink>
      <w:r w:rsidRPr="00EA2785">
        <w:rPr>
          <w:rFonts w:ascii="Times New Roman" w:hAnsi="Times New Roman" w:cs="Times New Roman"/>
        </w:rPr>
        <w:t xml:space="preserve"> Налогового кодекса Российской Федерации.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(п. 10 в ред. </w:t>
      </w:r>
      <w:hyperlink r:id="rId76"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18.09.2014 N С-12/4)</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Title"/>
        <w:jc w:val="center"/>
        <w:outlineLvl w:val="2"/>
        <w:rPr>
          <w:rFonts w:ascii="Times New Roman" w:hAnsi="Times New Roman" w:cs="Times New Roman"/>
        </w:rPr>
      </w:pPr>
      <w:r w:rsidRPr="00EA2785">
        <w:rPr>
          <w:rFonts w:ascii="Times New Roman" w:hAnsi="Times New Roman" w:cs="Times New Roman"/>
        </w:rPr>
        <w:t>Раздел III. МЕСТНЫЕ НАЛОГИ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Исключен с 1 января 2015 года. - </w:t>
      </w:r>
      <w:hyperlink r:id="rId77" w:history="1">
        <w:r w:rsidRPr="00EA2785">
          <w:rPr>
            <w:rFonts w:ascii="Times New Roman" w:hAnsi="Times New Roman" w:cs="Times New Roman"/>
          </w:rPr>
          <w:t>Решение</w:t>
        </w:r>
      </w:hyperlink>
      <w:r w:rsidRPr="00EA2785">
        <w:rPr>
          <w:rFonts w:ascii="Times New Roman" w:hAnsi="Times New Roman" w:cs="Times New Roman"/>
        </w:rPr>
        <w:t xml:space="preserve"> Мариинско-Посадского районного Собрания </w:t>
      </w:r>
      <w:r w:rsidRPr="00EA2785">
        <w:rPr>
          <w:rFonts w:ascii="Times New Roman" w:hAnsi="Times New Roman" w:cs="Times New Roman"/>
        </w:rPr>
        <w:lastRenderedPageBreak/>
        <w:t>депутатов ЧР от 25.11.2014 N С-14/2.</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Title"/>
        <w:jc w:val="center"/>
        <w:outlineLvl w:val="2"/>
        <w:rPr>
          <w:rFonts w:ascii="Times New Roman" w:hAnsi="Times New Roman" w:cs="Times New Roman"/>
        </w:rPr>
      </w:pPr>
      <w:r w:rsidRPr="00EA2785">
        <w:rPr>
          <w:rFonts w:ascii="Times New Roman" w:hAnsi="Times New Roman" w:cs="Times New Roman"/>
        </w:rPr>
        <w:t>Раздел IV. СИСТЕМА НАЛОГООБЛОЖЕНИЯ В ВИДЕ ЕДИНОГО НАЛОГА</w:t>
      </w:r>
    </w:p>
    <w:p w:rsidR="0012238D" w:rsidRPr="00EA2785" w:rsidRDefault="0012238D">
      <w:pPr>
        <w:pStyle w:val="ConsPlusTitle"/>
        <w:jc w:val="center"/>
        <w:rPr>
          <w:rFonts w:ascii="Times New Roman" w:hAnsi="Times New Roman" w:cs="Times New Roman"/>
        </w:rPr>
      </w:pPr>
      <w:r w:rsidRPr="00EA2785">
        <w:rPr>
          <w:rFonts w:ascii="Times New Roman" w:hAnsi="Times New Roman" w:cs="Times New Roman"/>
        </w:rPr>
        <w:t>НА ВМЕНЕННЫЙ ДОХОД ДЛЯ ОТДЕЛЬНЫХ ВИДОВ ДЕЯТЕЛЬНОСТИ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3"/>
        <w:rPr>
          <w:rFonts w:ascii="Times New Roman" w:hAnsi="Times New Roman" w:cs="Times New Roman"/>
        </w:rPr>
      </w:pPr>
      <w:r w:rsidRPr="00EA2785">
        <w:rPr>
          <w:rFonts w:ascii="Times New Roman" w:hAnsi="Times New Roman" w:cs="Times New Roman"/>
        </w:rPr>
        <w:t>Статья 27. Общие положения</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 xml:space="preserve">Настоящим Положением в соответствии с Налоговым </w:t>
      </w:r>
      <w:hyperlink r:id="rId78" w:history="1">
        <w:r w:rsidRPr="00EA2785">
          <w:rPr>
            <w:rFonts w:ascii="Times New Roman" w:hAnsi="Times New Roman" w:cs="Times New Roman"/>
          </w:rPr>
          <w:t>кодексом</w:t>
        </w:r>
      </w:hyperlink>
      <w:r w:rsidRPr="00EA2785">
        <w:rPr>
          <w:rFonts w:ascii="Times New Roman" w:hAnsi="Times New Roman" w:cs="Times New Roman"/>
        </w:rPr>
        <w:t xml:space="preserve"> Российской Федерации устанавливаются виды предпринимательской деятельности, в отношении которых действует система налогообложения в виде единого налога на вмененный доход для отдельных видов деятельности, а также значения коэффициента К2.</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3"/>
        <w:rPr>
          <w:rFonts w:ascii="Times New Roman" w:hAnsi="Times New Roman" w:cs="Times New Roman"/>
        </w:rPr>
      </w:pPr>
      <w:r w:rsidRPr="00EA2785">
        <w:rPr>
          <w:rFonts w:ascii="Times New Roman" w:hAnsi="Times New Roman" w:cs="Times New Roman"/>
        </w:rPr>
        <w:t>Статья 28. Виды предпринимательской деятельности, в отношении которых вводится система налогообложения в виде единого налога на вмененный доход для отдельных видов деятельности</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 xml:space="preserve">1) оказания бытовых услуг. Коды видов деятельности в соответствии с Общероссийским </w:t>
      </w:r>
      <w:hyperlink r:id="rId79" w:history="1">
        <w:r w:rsidRPr="00EA2785">
          <w:rPr>
            <w:rFonts w:ascii="Times New Roman" w:hAnsi="Times New Roman" w:cs="Times New Roman"/>
          </w:rPr>
          <w:t>классификатором</w:t>
        </w:r>
      </w:hyperlink>
      <w:r w:rsidRPr="00EA2785">
        <w:rPr>
          <w:rFonts w:ascii="Times New Roman" w:hAnsi="Times New Roman" w:cs="Times New Roman"/>
        </w:rPr>
        <w:t xml:space="preserve"> видов экономической деятельности и коды услуг в соответствии с Общероссийским </w:t>
      </w:r>
      <w:hyperlink r:id="rId80" w:history="1">
        <w:r w:rsidRPr="00EA2785">
          <w:rPr>
            <w:rFonts w:ascii="Times New Roman" w:hAnsi="Times New Roman" w:cs="Times New Roman"/>
          </w:rPr>
          <w:t>классификатором</w:t>
        </w:r>
      </w:hyperlink>
      <w:r w:rsidRPr="00EA2785">
        <w:rPr>
          <w:rFonts w:ascii="Times New Roman" w:hAnsi="Times New Roman" w:cs="Times New Roman"/>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(п. 1 в ред. </w:t>
      </w:r>
      <w:hyperlink r:id="rId81"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26.12.2016 N С-14/3)</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2) оказания ветеринарных услуг;</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3) оказания услуг по ремонту, техническому обслуживанию и мойке автотранспортных средств;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lastRenderedPageBreak/>
        <w:t>10) распространения наружной рекламы с использованием рекламных конструкций;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11) размещения рекламы на транспортных средствах;</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outlineLvl w:val="3"/>
        <w:rPr>
          <w:rFonts w:ascii="Times New Roman" w:hAnsi="Times New Roman" w:cs="Times New Roman"/>
        </w:rPr>
      </w:pPr>
      <w:r w:rsidRPr="00EA2785">
        <w:rPr>
          <w:rFonts w:ascii="Times New Roman" w:hAnsi="Times New Roman" w:cs="Times New Roman"/>
        </w:rPr>
        <w:t>Статья 29. Значения корректирующего коэффициента базовой доходности К2</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При определении величины базовой доходности базовая доходность корректируется (умножается) на корректирующий коэффициент К2.</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Значения корректирующих коэффициентов (К2) базовой доходности оказания бытовых услуг:</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(в ред. </w:t>
      </w:r>
      <w:hyperlink r:id="rId82"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11.05.2017 N С-4/5)</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701"/>
        <w:gridCol w:w="1474"/>
      </w:tblGrid>
      <w:tr w:rsidR="0012238D" w:rsidRPr="00EA2785">
        <w:tc>
          <w:tcPr>
            <w:tcW w:w="5896" w:type="dxa"/>
            <w:vMerge w:val="restart"/>
            <w:tcBorders>
              <w:top w:val="single" w:sz="4" w:space="0" w:color="auto"/>
              <w:bottom w:val="single" w:sz="4" w:space="0" w:color="auto"/>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Бытовые услуги</w:t>
            </w:r>
          </w:p>
        </w:tc>
        <w:tc>
          <w:tcPr>
            <w:tcW w:w="3175" w:type="dxa"/>
            <w:gridSpan w:val="2"/>
            <w:tcBorders>
              <w:top w:val="single" w:sz="4" w:space="0" w:color="auto"/>
              <w:bottom w:val="single" w:sz="4" w:space="0" w:color="auto"/>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 в зависимости от вида бытовых услуг</w:t>
            </w:r>
          </w:p>
        </w:tc>
      </w:tr>
      <w:tr w:rsidR="0012238D" w:rsidRPr="00EA2785">
        <w:tc>
          <w:tcPr>
            <w:tcW w:w="5896" w:type="dxa"/>
            <w:vMerge/>
            <w:tcBorders>
              <w:top w:val="single" w:sz="4" w:space="0" w:color="auto"/>
              <w:bottom w:val="single" w:sz="4" w:space="0" w:color="auto"/>
            </w:tcBorders>
          </w:tcPr>
          <w:p w:rsidR="0012238D" w:rsidRPr="00EA2785" w:rsidRDefault="0012238D">
            <w:pPr>
              <w:rPr>
                <w:rFonts w:ascii="Times New Roman" w:hAnsi="Times New Roman" w:cs="Times New Roman"/>
              </w:rPr>
            </w:pPr>
          </w:p>
        </w:tc>
        <w:tc>
          <w:tcPr>
            <w:tcW w:w="1701" w:type="dxa"/>
            <w:tcBorders>
              <w:top w:val="single" w:sz="4" w:space="0" w:color="auto"/>
              <w:bottom w:val="single" w:sz="4" w:space="0" w:color="auto"/>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474" w:type="dxa"/>
            <w:tcBorders>
              <w:top w:val="single" w:sz="4" w:space="0" w:color="auto"/>
              <w:bottom w:val="single" w:sz="4" w:space="0" w:color="auto"/>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Предоставление услуг в области растениеводства</w:t>
            </w:r>
          </w:p>
        </w:tc>
        <w:tc>
          <w:tcPr>
            <w:tcW w:w="1701" w:type="dxa"/>
            <w:tcBorders>
              <w:top w:val="single" w:sz="4" w:space="0" w:color="auto"/>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c>
          <w:tcPr>
            <w:tcW w:w="1474" w:type="dxa"/>
            <w:tcBorders>
              <w:top w:val="single" w:sz="4" w:space="0" w:color="auto"/>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Услуги по производству жиров и масел отдельные, выполняемые субподрядчиком (в части оказания услуг населению)</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Пошив готовых текстильных изделий по индивидуальному заказу населения, кроме одежды</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0,38</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Пошив производственной одежды по индивидуальному заказу населения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0,38</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Пошив и вязание прочей одежды и аксессуаров одежды, головных уборов по индивидуальному заказу населения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Пошив обуви и различных дополнений к обуви по индивидуальному заказу населения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Предоставление услуг по ковке, прессованию, объемной и листовой штамповке и профилированию листового металла</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Обработка металлов и нанесение покрытий на металлы</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Изготовление готовых металлических изделий хозяйственного назначения по индивидуальному заказу населения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Изготовление кухонной мебели по индивидуальному заказу населения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0,52</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lastRenderedPageBreak/>
              <w:t>Изготовление прочей мебели и отдельных мебельных деталей, не включенных в другие группировки по индивидуальному заказу населения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0,52</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прочих готовых изделий, не включенных в другие группировки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машин и оборудования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Строительство жилых и нежилых зданий</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электромонтажных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санитарно-технических работ, монтаж отопительных систем и систем кондиционирования воздуха</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прочих строительно-монтажных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штукатурных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Работы столярные и плотничные</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Установка дверей (кроме автоматических и вращающихся), окон, дверных и оконных рам из дерева или прочих материалов</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Работы по установке внутренних лестниц, встроенных шкафов, встроенного кухонного оборудования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работ по внутренней отделке зданий (включая потолки, раздвижные и съемные перегородки и т.д.)</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Работы по устройству покрытий полов и облицовке стен</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малярных и стекольных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малярных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стекольных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прочих отделочных и завершающих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Производство кровельных работ</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Работы строительные специализированные прочие, не включенные в другие группировки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Техническое обслуживание и ремонт автотранспортных средств</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Техническое обслуживание и ремонт легковых автомобилей и легких грузовых автотранспортных средств</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Техническое обслуживание и ремонт прочих автотранспортных средств</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Мойка автотранспортных средств, полирование и предоставление аналогичных услуг</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Деятельность специализированная в области дизайна</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Деятельность в области фотографии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Аренда и лизинг легковых автомобилей и легких </w:t>
            </w:r>
            <w:r w:rsidRPr="00EA2785">
              <w:rPr>
                <w:rFonts w:ascii="Times New Roman" w:hAnsi="Times New Roman" w:cs="Times New Roman"/>
              </w:rPr>
              <w:lastRenderedPageBreak/>
              <w:t>автотранспортных средств</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lastRenderedPageBreak/>
              <w:t>0,50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lastRenderedPageBreak/>
              <w:t>Деятельность по чистке и уборке жилых зданий и нежилых помещений прочая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0,60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Предоставление услуг по дневному уходу за детьми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компьютеров и периферийного компьютерного оборудования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0,38</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коммуникационного оборудования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0,38</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электронной бытовой техники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0,38</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бытовых приборов, домашнего и садового инвентаря</w:t>
            </w:r>
          </w:p>
        </w:tc>
        <w:tc>
          <w:tcPr>
            <w:tcW w:w="1701" w:type="dxa"/>
            <w:tcBorders>
              <w:top w:val="nil"/>
              <w:left w:val="nil"/>
              <w:bottom w:val="nil"/>
              <w:right w:val="nil"/>
            </w:tcBorders>
          </w:tcPr>
          <w:p w:rsidR="0012238D" w:rsidRPr="00EA2785" w:rsidRDefault="0012238D">
            <w:pPr>
              <w:pStyle w:val="ConsPlusNormal"/>
              <w:rPr>
                <w:rFonts w:ascii="Times New Roman" w:hAnsi="Times New Roman" w:cs="Times New Roman"/>
              </w:rPr>
            </w:pPr>
          </w:p>
        </w:tc>
        <w:tc>
          <w:tcPr>
            <w:tcW w:w="1474" w:type="dxa"/>
            <w:tcBorders>
              <w:top w:val="nil"/>
              <w:left w:val="nil"/>
              <w:bottom w:val="nil"/>
              <w:right w:val="nil"/>
            </w:tcBorders>
          </w:tcPr>
          <w:p w:rsidR="0012238D" w:rsidRPr="00EA2785" w:rsidRDefault="0012238D">
            <w:pPr>
              <w:pStyle w:val="ConsPlusNormal"/>
              <w:rPr>
                <w:rFonts w:ascii="Times New Roman" w:hAnsi="Times New Roman" w:cs="Times New Roman"/>
              </w:rPr>
            </w:pP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бытовой техники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0,38</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домашнего и садового оборудования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обуви и прочих изделий из кожи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0,45</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мебели и предметов домашнего обихода</w:t>
            </w:r>
          </w:p>
        </w:tc>
        <w:tc>
          <w:tcPr>
            <w:tcW w:w="1701" w:type="dxa"/>
            <w:tcBorders>
              <w:top w:val="nil"/>
              <w:left w:val="nil"/>
              <w:bottom w:val="nil"/>
              <w:right w:val="nil"/>
            </w:tcBorders>
          </w:tcPr>
          <w:p w:rsidR="0012238D" w:rsidRPr="00EA2785" w:rsidRDefault="0012238D">
            <w:pPr>
              <w:pStyle w:val="ConsPlusNormal"/>
              <w:rPr>
                <w:rFonts w:ascii="Times New Roman" w:hAnsi="Times New Roman" w:cs="Times New Roman"/>
              </w:rPr>
            </w:pPr>
          </w:p>
        </w:tc>
        <w:tc>
          <w:tcPr>
            <w:tcW w:w="1474" w:type="dxa"/>
            <w:tcBorders>
              <w:top w:val="nil"/>
              <w:left w:val="nil"/>
              <w:bottom w:val="nil"/>
              <w:right w:val="nil"/>
            </w:tcBorders>
          </w:tcPr>
          <w:p w:rsidR="0012238D" w:rsidRPr="00EA2785" w:rsidRDefault="0012238D">
            <w:pPr>
              <w:pStyle w:val="ConsPlusNormal"/>
              <w:rPr>
                <w:rFonts w:ascii="Times New Roman" w:hAnsi="Times New Roman" w:cs="Times New Roman"/>
              </w:rPr>
            </w:pP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мебели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0,52</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предметов домашнего обихода</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прочих предметов личного потребления и бытовых товаров</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Ремонт одежды и текстильных изделий</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Предоставление услуг парикмахерскими и салонами красоты</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0,23</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0,19</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Предоставление парикмахерских услуг</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0,23</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0,19</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Деятельность физкультурно-оздоровительная</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0,37</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Предоставление прочих персональных услуг, не включенных в другие группировки</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Оказание других бытовых услуг в соответствии с </w:t>
            </w:r>
            <w:hyperlink r:id="rId83" w:history="1">
              <w:r w:rsidRPr="00EA2785">
                <w:rPr>
                  <w:rFonts w:ascii="Times New Roman" w:hAnsi="Times New Roman" w:cs="Times New Roman"/>
                </w:rPr>
                <w:t>распоряжением</w:t>
              </w:r>
            </w:hyperlink>
            <w:r w:rsidRPr="00EA2785">
              <w:rPr>
                <w:rFonts w:ascii="Times New Roman" w:hAnsi="Times New Roman" w:cs="Times New Roman"/>
              </w:rPr>
              <w:t xml:space="preserve"> Правительства РФ от 24.11.2016 N 2496-р, за исключением вышеперечисленных</w:t>
            </w:r>
          </w:p>
        </w:tc>
        <w:tc>
          <w:tcPr>
            <w:tcW w:w="1701"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c>
          <w:tcPr>
            <w:tcW w:w="1474" w:type="dxa"/>
            <w:tcBorders>
              <w:top w:val="nil"/>
              <w:left w:val="nil"/>
              <w:bottom w:val="nil"/>
              <w:right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bl>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(таблица в ред. </w:t>
      </w:r>
      <w:hyperlink r:id="rId84"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11.05.2017 N С-4/5)</w:t>
      </w:r>
    </w:p>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ветеринарных услуг:</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Ветеринарные услуги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0,19</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0,19</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Значения корректирующих коэффициентов (К2) базовой доходности оказания автотранспортных услуг:</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lastRenderedPageBreak/>
              <w:t>Автотранспортные услуги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 в зависимости от вида автотранспортных услуг</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Грузовые перевозки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1,00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1,00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Пассажирские перевозки:</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легковым автотранспортом</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0,70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0,70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микроавтобусами </w:t>
            </w:r>
            <w:proofErr w:type="spellStart"/>
            <w:r w:rsidRPr="00EA2785">
              <w:rPr>
                <w:rFonts w:ascii="Times New Roman" w:hAnsi="Times New Roman" w:cs="Times New Roman"/>
              </w:rPr>
              <w:t>пассажировместимостью</w:t>
            </w:r>
            <w:proofErr w:type="spellEnd"/>
            <w:r w:rsidRPr="00EA2785">
              <w:rPr>
                <w:rFonts w:ascii="Times New Roman" w:hAnsi="Times New Roman" w:cs="Times New Roman"/>
              </w:rPr>
              <w:t xml:space="preserve"> до 15 мест</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автобусами </w:t>
            </w:r>
            <w:proofErr w:type="spellStart"/>
            <w:r w:rsidRPr="00EA2785">
              <w:rPr>
                <w:rFonts w:ascii="Times New Roman" w:hAnsi="Times New Roman" w:cs="Times New Roman"/>
              </w:rPr>
              <w:t>пассажировместимостью</w:t>
            </w:r>
            <w:proofErr w:type="spellEnd"/>
            <w:r w:rsidRPr="00EA2785">
              <w:rPr>
                <w:rFonts w:ascii="Times New Roman" w:hAnsi="Times New Roman" w:cs="Times New Roman"/>
              </w:rPr>
              <w:t xml:space="preserve"> свыше 15 мест</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Услуги по предоставлению во временное владение (в пользование) мест для стоянки автотранспортных средств</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Услуги по хранению автотранспортных средств на платных стоянках (за исключением штрафных автостоянок)</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0,70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0,70</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услуг по ремонту, техническому обслуживанию и мойке автотранспортных средств:</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Услуги по ремонту, техническому обслуживанию и мойке автотранспортных средств</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Значения корректирующих коэффициентов (К2) базовой доходности розничной торговли:</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Розничная торговля</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 в зависимости от видов товаров</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1. Розничная торговля, осуществляемая через магазины и павильоны с площадью торгового зала не более 150 квадратных метров по каждому объекту торговли:</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Продовольственными товарами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lastRenderedPageBreak/>
              <w:t>Непродовольственными товарами:</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и меховыми изделиями; ювелирными изделиями; парфюмерно-косметическими товарами; тканями; строительными материалами; бытовой и вычислительной техникой, осветительными приборами, средствами связи, кино- и фототехникой; </w:t>
            </w:r>
            <w:proofErr w:type="spellStart"/>
            <w:r w:rsidRPr="00EA2785">
              <w:rPr>
                <w:rFonts w:ascii="Times New Roman" w:hAnsi="Times New Roman" w:cs="Times New Roman"/>
              </w:rPr>
              <w:t>минитракторами</w:t>
            </w:r>
            <w:proofErr w:type="spellEnd"/>
            <w:r w:rsidRPr="00EA2785">
              <w:rPr>
                <w:rFonts w:ascii="Times New Roman" w:hAnsi="Times New Roman" w:cs="Times New Roman"/>
              </w:rPr>
              <w:t>, мотоблоками, комплектами навесных орудий и другой автомототехникой</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одеждой, обувью, головными уборами (кроме из натуральной кожи и меха), бельем, чулочно- носочными изделиями; товарами бытовой химии, мылом и синтетическими моющими средствами; посудой, хозяйственными товарами; цветами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прочими непродовольственными товарами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0,19</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2.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 площадь торгового места которых не превышает 5 квадратных метров:</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Продовольственными товарами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Непродовольственными товарами:</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и меховыми изделиями; тканями; ювелирными изделиями; мини-тракторами, мотоблоками, комплектами навесных</w:t>
            </w:r>
          </w:p>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орудий и другой автомототехникой</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парфюмерно-косметическими товарами; строительными материалами; бытовой и вычислительной техникой, осветительными приборами, средствами связи, кино- и фототехникой</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одеждой, обувью, головными уборами (кроме из натуральной кожи и меха), бельем, чулочно- носочными изделиями; товарами бытовой химии, мылом и синтетическими моющими средствами; посудой, хозяйственными товарами; цветами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0,37</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мебелью, коврами и ковровыми изделиями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прочими непродовольственными товарами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0,18</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3.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 площадь торгового места которых превышает 5 квадратных метров:</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Продовольственными товарами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lastRenderedPageBreak/>
              <w:t>Непродовольственными товарами:</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и меховыми изделиями; тканями; ювелирными изделиями; мини-тракторами, мотоблоками, комплектами навесных орудий и другой автомототехникой</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парфюмерно-косметическими товарами; строительными материалами; бытовой и вычислительной техникой, осветительными приборами, средствами связи, кино- и фототехникой</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одеждой, обувью, головными уборами (кроме из натуральной кожи и меха), бельем, чулочно- носочными изделиями; товарами бытовой химии, мылом и синтетическими моющими средствами; посудой, хозяйственными товарами; цветами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мебелью, коврами и ковровыми изделиями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прочими непродовольственными товарами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0,18</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4.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0,28</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5. Разносная розничная торговля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0,34</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0,16</w:t>
            </w:r>
          </w:p>
        </w:tc>
      </w:tr>
      <w:tr w:rsidR="0012238D" w:rsidRPr="00EA2785">
        <w:tblPrEx>
          <w:tblBorders>
            <w:insideH w:val="nil"/>
          </w:tblBorders>
        </w:tblPrEx>
        <w:tc>
          <w:tcPr>
            <w:tcW w:w="5669" w:type="dxa"/>
            <w:tcBorders>
              <w:bottom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6. Розничная торговля для предприятий, находящихся на территории населенных пунктов района численностью проживающих менее 200 человек</w:t>
            </w:r>
          </w:p>
        </w:tc>
        <w:tc>
          <w:tcPr>
            <w:tcW w:w="1701" w:type="dxa"/>
            <w:tcBorders>
              <w:bottom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300</w:t>
            </w:r>
          </w:p>
        </w:tc>
        <w:tc>
          <w:tcPr>
            <w:tcW w:w="1701" w:type="dxa"/>
            <w:tcBorders>
              <w:bottom w:val="nil"/>
            </w:tcBorders>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0,05</w:t>
            </w:r>
          </w:p>
        </w:tc>
      </w:tr>
      <w:tr w:rsidR="0012238D" w:rsidRPr="00EA2785">
        <w:tblPrEx>
          <w:tblBorders>
            <w:insideH w:val="nil"/>
          </w:tblBorders>
        </w:tblPrEx>
        <w:tc>
          <w:tcPr>
            <w:tcW w:w="9071" w:type="dxa"/>
            <w:gridSpan w:val="3"/>
            <w:tcBorders>
              <w:top w:val="nil"/>
            </w:tcBorders>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(в ред. </w:t>
            </w:r>
            <w:hyperlink r:id="rId85" w:history="1">
              <w:r w:rsidRPr="00EA2785">
                <w:rPr>
                  <w:rFonts w:ascii="Times New Roman" w:hAnsi="Times New Roman" w:cs="Times New Roman"/>
                </w:rPr>
                <w:t>Решения</w:t>
              </w:r>
            </w:hyperlink>
            <w:r w:rsidRPr="00EA2785">
              <w:rPr>
                <w:rFonts w:ascii="Times New Roman" w:hAnsi="Times New Roman" w:cs="Times New Roman"/>
              </w:rPr>
              <w:t xml:space="preserve"> Мариинско-Посадского районного Собрания депутатов ЧР от 25.11.2014 N С-14/2)</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При смешанной торговле и (или) смешанному оказанию услуг в расчете величины вмененного дохода в целях налогообложения единым налогом на вмененный доход для отдельных видов деятельности применяется наибольший корректирующий коэффициент по ассортиментной группе реализуемых товаров (оказываемых услуг).</w:t>
      </w:r>
    </w:p>
    <w:p w:rsidR="0012238D" w:rsidRPr="00EA2785" w:rsidRDefault="0012238D">
      <w:pPr>
        <w:pStyle w:val="ConsPlusNormal"/>
        <w:spacing w:before="220"/>
        <w:ind w:firstLine="540"/>
        <w:jc w:val="both"/>
        <w:rPr>
          <w:rFonts w:ascii="Times New Roman" w:hAnsi="Times New Roman" w:cs="Times New Roman"/>
        </w:rPr>
      </w:pPr>
      <w:r w:rsidRPr="00EA2785">
        <w:rPr>
          <w:rFonts w:ascii="Times New Roman" w:hAnsi="Times New Roman" w:cs="Times New Roman"/>
        </w:rPr>
        <w:t>Значения корректирующих коэффициентов (К2) базовой доходности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Услуги общественного питания, оказываемые через</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 в зависимости от категории точки общественного питания</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рестораны:</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"люкс"</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0,55</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lastRenderedPageBreak/>
              <w:t>высшей категории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0,25</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первой категории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бары:</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"люкс"</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0,26</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высшей категории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0,20</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первой категории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0,14</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кафе:</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с реализацией алкогольной продукции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0,45</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0,23</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без реализации алкогольной продукции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0,33</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0,15</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столовые, закусочные и другие точки общественного питания:</w:t>
            </w:r>
          </w:p>
        </w:tc>
        <w:tc>
          <w:tcPr>
            <w:tcW w:w="1701" w:type="dxa"/>
          </w:tcPr>
          <w:p w:rsidR="0012238D" w:rsidRPr="00EA2785" w:rsidRDefault="0012238D">
            <w:pPr>
              <w:pStyle w:val="ConsPlusNormal"/>
              <w:rPr>
                <w:rFonts w:ascii="Times New Roman" w:hAnsi="Times New Roman" w:cs="Times New Roman"/>
              </w:rPr>
            </w:pPr>
          </w:p>
        </w:tc>
        <w:tc>
          <w:tcPr>
            <w:tcW w:w="1701" w:type="dxa"/>
          </w:tcPr>
          <w:p w:rsidR="0012238D" w:rsidRPr="00EA2785" w:rsidRDefault="0012238D">
            <w:pPr>
              <w:pStyle w:val="ConsPlusNormal"/>
              <w:rPr>
                <w:rFonts w:ascii="Times New Roman" w:hAnsi="Times New Roman" w:cs="Times New Roman"/>
              </w:rPr>
            </w:pP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с реализацией алкогольной продукции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0,33</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0,15</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без реализации алкогольной продукции</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0,11</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услуг общественного питания, осуществляемых через объекты организации общественного питания, не имеющие залов обслуживания посетителей:</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Услуги общественного питания, осуществляемые через объекты организации общественного питания, не имеющие залов обслуживания посетителей</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0,32</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0,16</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Значения корректирующих коэффициентов (К2) базовой доходности распространения наружной рекламы с использованием рекламных конструкций:</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Распространение и (или) размещение наружной рекламы</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1. Распространение наружной рекламы с любым способом нанесения изображения, за исключением наружной рекламы с автоматической сменой изображения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0,25</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2. Распространение наружной рекламы с автоматической сменой изображения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0,25</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3. Распространение и наружной рекламы посредством электронных табло</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0,50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0,25</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размещения рекламы на транспортных средствах:</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lastRenderedPageBreak/>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Размещение рекламы на транспортных средствах:</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0,25</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0,12</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Услуги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0,40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0,10</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Услуги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0,70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0,36</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0,70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0,36</w:t>
            </w:r>
          </w:p>
        </w:tc>
      </w:tr>
    </w:tbl>
    <w:p w:rsidR="0012238D" w:rsidRPr="00EA2785" w:rsidRDefault="0012238D">
      <w:pPr>
        <w:pStyle w:val="ConsPlusNormal"/>
        <w:jc w:val="both"/>
        <w:rPr>
          <w:rFonts w:ascii="Times New Roman" w:hAnsi="Times New Roman" w:cs="Times New Roman"/>
        </w:rPr>
      </w:pPr>
    </w:p>
    <w:p w:rsidR="0012238D" w:rsidRPr="00EA2785" w:rsidRDefault="0012238D">
      <w:pPr>
        <w:pStyle w:val="ConsPlusNormal"/>
        <w:ind w:firstLine="540"/>
        <w:jc w:val="both"/>
        <w:rPr>
          <w:rFonts w:ascii="Times New Roman" w:hAnsi="Times New Roman" w:cs="Times New Roman"/>
        </w:rPr>
      </w:pPr>
      <w:r w:rsidRPr="00EA2785">
        <w:rPr>
          <w:rFonts w:ascii="Times New Roman" w:hAnsi="Times New Roman" w:cs="Times New Roman"/>
        </w:rPr>
        <w:t>Значение корректирующего коэффициента (К2) базовой доходности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2238D" w:rsidRPr="00EA2785" w:rsidRDefault="001223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12238D" w:rsidRPr="00EA2785">
        <w:tc>
          <w:tcPr>
            <w:tcW w:w="5669" w:type="dxa"/>
            <w:vMerge w:val="restart"/>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Вид предпринимательской деятельности</w:t>
            </w:r>
          </w:p>
        </w:tc>
        <w:tc>
          <w:tcPr>
            <w:tcW w:w="3402" w:type="dxa"/>
            <w:gridSpan w:val="2"/>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Корректирующий коэффициент</w:t>
            </w:r>
          </w:p>
        </w:tc>
      </w:tr>
      <w:tr w:rsidR="0012238D" w:rsidRPr="00EA2785">
        <w:tc>
          <w:tcPr>
            <w:tcW w:w="5669" w:type="dxa"/>
            <w:vMerge/>
          </w:tcPr>
          <w:p w:rsidR="0012238D" w:rsidRPr="00EA2785" w:rsidRDefault="0012238D">
            <w:pPr>
              <w:rPr>
                <w:rFonts w:ascii="Times New Roman" w:hAnsi="Times New Roman" w:cs="Times New Roman"/>
              </w:rPr>
            </w:pP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городского поселения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для сельских поселений</w:t>
            </w:r>
          </w:p>
        </w:tc>
      </w:tr>
      <w:tr w:rsidR="0012238D" w:rsidRPr="00EA2785">
        <w:tc>
          <w:tcPr>
            <w:tcW w:w="5669" w:type="dxa"/>
          </w:tcPr>
          <w:p w:rsidR="0012238D" w:rsidRPr="00EA2785" w:rsidRDefault="0012238D">
            <w:pPr>
              <w:pStyle w:val="ConsPlusNormal"/>
              <w:jc w:val="both"/>
              <w:rPr>
                <w:rFonts w:ascii="Times New Roman" w:hAnsi="Times New Roman" w:cs="Times New Roman"/>
              </w:rPr>
            </w:pPr>
            <w:r w:rsidRPr="00EA2785">
              <w:rPr>
                <w:rFonts w:ascii="Times New Roman" w:hAnsi="Times New Roman" w:cs="Times New Roman"/>
              </w:rPr>
              <w:t xml:space="preserve">Услуги по передаче во временное владение и (или) в пользование земельных участков для размещения объектов стационарной и нестационарной торговой сети, а </w:t>
            </w:r>
            <w:r w:rsidRPr="00EA2785">
              <w:rPr>
                <w:rFonts w:ascii="Times New Roman" w:hAnsi="Times New Roman" w:cs="Times New Roman"/>
              </w:rPr>
              <w:lastRenderedPageBreak/>
              <w:t>также объектов организации общественного питания</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lastRenderedPageBreak/>
              <w:t>1,00</w:t>
            </w:r>
          </w:p>
        </w:tc>
        <w:tc>
          <w:tcPr>
            <w:tcW w:w="1701" w:type="dxa"/>
          </w:tcPr>
          <w:p w:rsidR="0012238D" w:rsidRPr="00EA2785" w:rsidRDefault="0012238D">
            <w:pPr>
              <w:pStyle w:val="ConsPlusNormal"/>
              <w:jc w:val="center"/>
              <w:rPr>
                <w:rFonts w:ascii="Times New Roman" w:hAnsi="Times New Roman" w:cs="Times New Roman"/>
              </w:rPr>
            </w:pPr>
            <w:r w:rsidRPr="00EA2785">
              <w:rPr>
                <w:rFonts w:ascii="Times New Roman" w:hAnsi="Times New Roman" w:cs="Times New Roman"/>
              </w:rPr>
              <w:t>0,33</w:t>
            </w:r>
          </w:p>
        </w:tc>
      </w:tr>
    </w:tbl>
    <w:p w:rsidR="0012238D" w:rsidRDefault="0012238D" w:rsidP="00EA2785">
      <w:pPr>
        <w:pStyle w:val="ConsPlusNormal"/>
        <w:jc w:val="both"/>
      </w:pPr>
    </w:p>
    <w:sectPr w:rsidR="0012238D" w:rsidSect="0012238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238D"/>
    <w:rsid w:val="00062051"/>
    <w:rsid w:val="0012238D"/>
    <w:rsid w:val="0095381E"/>
    <w:rsid w:val="00EA2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23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23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CE349F850032AB7A1BC2050227A361BB21668460945A9E337F4C514E85DD4207241DBCC4357348ADCC01ZF48O" TargetMode="External"/><Relationship Id="rId18" Type="http://schemas.openxmlformats.org/officeDocument/2006/relationships/hyperlink" Target="consultantplus://offline/ref=83CE349F850032AB7A1BC2050227A361BB2166846E955299317F4C514E85DD4207241DBCC4357348ADCC01ZF45O" TargetMode="External"/><Relationship Id="rId26" Type="http://schemas.openxmlformats.org/officeDocument/2006/relationships/hyperlink" Target="consultantplus://offline/ref=83CE349F850032AB7A1BC2050227A361BB2166846C925799337F4C514E85DD4207241DBCC4357348ADCC01ZF48O" TargetMode="External"/><Relationship Id="rId39" Type="http://schemas.openxmlformats.org/officeDocument/2006/relationships/hyperlink" Target="consultantplus://offline/ref=83CE349F850032AB7A1BDC08144BFD65B02A3C8A6C9758CB6E20170C198CD715406B44FE8038704BZA4DO" TargetMode="External"/><Relationship Id="rId21" Type="http://schemas.openxmlformats.org/officeDocument/2006/relationships/hyperlink" Target="consultantplus://offline/ref=83CE349F850032AB7A1BC2050227A361BB2166846A935499357F4C514E85DD42Z047O" TargetMode="External"/><Relationship Id="rId34" Type="http://schemas.openxmlformats.org/officeDocument/2006/relationships/hyperlink" Target="consultantplus://offline/ref=83CE349F850032AB7A1BC2050227A361BB21668460945A9E337F4C514E85DD4207241DBCC4357348ADCC01ZF48O" TargetMode="External"/><Relationship Id="rId42" Type="http://schemas.openxmlformats.org/officeDocument/2006/relationships/hyperlink" Target="consultantplus://offline/ref=83CE349F850032AB7A1BC2050227A361BB2166846F96559F357F4C514E85DD4207241DBCC4357348ADCC01ZF4BO" TargetMode="External"/><Relationship Id="rId47" Type="http://schemas.openxmlformats.org/officeDocument/2006/relationships/hyperlink" Target="consultantplus://offline/ref=83CE349F850032AB7A1BDC08144BFD65B02A3C8A6C9758CB6E20170C198CD715406B44FE8038754BZA4CO" TargetMode="External"/><Relationship Id="rId50" Type="http://schemas.openxmlformats.org/officeDocument/2006/relationships/hyperlink" Target="consultantplus://offline/ref=83CE349F850032AB7A1BDC08144BFD65B02A3C8A6C9758CB6E20170C198CD715406B44FE8138Z746O" TargetMode="External"/><Relationship Id="rId55" Type="http://schemas.openxmlformats.org/officeDocument/2006/relationships/hyperlink" Target="consultantplus://offline/ref=83CE349F850032AB7A1BDC08144BFD65B02A3C8A6C9758CB6E20170C198CD715406B44FE80397648ZA44O" TargetMode="External"/><Relationship Id="rId63" Type="http://schemas.openxmlformats.org/officeDocument/2006/relationships/hyperlink" Target="consultantplus://offline/ref=83CE349F850032AB7A1BDC08144BFD65B1223F88689558CB6E20170C198CD715406B44FD83Z349O" TargetMode="External"/><Relationship Id="rId68" Type="http://schemas.openxmlformats.org/officeDocument/2006/relationships/hyperlink" Target="consultantplus://offline/ref=83CE349F850032AB7A1BC2050227A361BB21668461935295377F4C514E85DD4207241DBCC4357348ADCC01ZF45O" TargetMode="External"/><Relationship Id="rId76" Type="http://schemas.openxmlformats.org/officeDocument/2006/relationships/hyperlink" Target="consultantplus://offline/ref=83CE349F850032AB7A1BC2050227A361BB2166846E955299317F4C514E85DD4207241DBCC4357348ADCC03ZF4DO" TargetMode="External"/><Relationship Id="rId84" Type="http://schemas.openxmlformats.org/officeDocument/2006/relationships/hyperlink" Target="consultantplus://offline/ref=83CE349F850032AB7A1BC2050227A361BB21668460975A98377F4C514E85DD4207241DBCC4357348ADCC01ZF45O" TargetMode="External"/><Relationship Id="rId7" Type="http://schemas.openxmlformats.org/officeDocument/2006/relationships/hyperlink" Target="consultantplus://offline/ref=83CE349F850032AB7A1BC2050227A361BB2166846C9D549D3A7F4C514E85DD4207241DBCC4357348ADCC01ZF48O" TargetMode="External"/><Relationship Id="rId71" Type="http://schemas.openxmlformats.org/officeDocument/2006/relationships/hyperlink" Target="consultantplus://offline/ref=83CE349F850032AB7A1BDC08144BFD65B02A3C8A6C9758CB6E20170C198CD715406B44FE80387549ZA4FO" TargetMode="External"/><Relationship Id="rId2" Type="http://schemas.openxmlformats.org/officeDocument/2006/relationships/settings" Target="settings.xml"/><Relationship Id="rId16" Type="http://schemas.openxmlformats.org/officeDocument/2006/relationships/hyperlink" Target="consultantplus://offline/ref=83CE349F850032AB7A1BDC08144BFD65B02A3C8A6C9758CB6E20170C19Z84CO" TargetMode="External"/><Relationship Id="rId29" Type="http://schemas.openxmlformats.org/officeDocument/2006/relationships/hyperlink" Target="consultantplus://offline/ref=83CE349F850032AB7A1BC2050227A361BB2166846F90509C367F4C514E85DD4207241DBCC4357348ADCC01ZF48O" TargetMode="External"/><Relationship Id="rId11" Type="http://schemas.openxmlformats.org/officeDocument/2006/relationships/hyperlink" Target="consultantplus://offline/ref=83CE349F850032AB7A1BC2050227A361BB2166846E965794317F4C514E85DD4207241DBCC4357348ADCC01ZF48O" TargetMode="External"/><Relationship Id="rId24" Type="http://schemas.openxmlformats.org/officeDocument/2006/relationships/hyperlink" Target="consultantplus://offline/ref=83CE349F850032AB7A1BC2050227A361BB2166846092529F367F4C514E85DD42Z047O" TargetMode="External"/><Relationship Id="rId32" Type="http://schemas.openxmlformats.org/officeDocument/2006/relationships/hyperlink" Target="consultantplus://offline/ref=83CE349F850032AB7A1BC2050227A361BB2166846E965794317F4C514E85DD4207241DBCC4357348ADCC01ZF48O" TargetMode="External"/><Relationship Id="rId37" Type="http://schemas.openxmlformats.org/officeDocument/2006/relationships/hyperlink" Target="consultantplus://offline/ref=83CE349F850032AB7A1BDC08144BFD65B02A3C8A6C9758CB6E20170C19Z84CO" TargetMode="External"/><Relationship Id="rId40" Type="http://schemas.openxmlformats.org/officeDocument/2006/relationships/hyperlink" Target="consultantplus://offline/ref=83CE349F850032AB7A1BDC08144BFD65B02A3C8A6C9758CB6E20170C198CD715406B44F8Z848O" TargetMode="External"/><Relationship Id="rId45" Type="http://schemas.openxmlformats.org/officeDocument/2006/relationships/hyperlink" Target="consultantplus://offline/ref=83CE349F850032AB7A1BDC08144BFD65B02A3C8A6C9758CB6E20170C19Z84CO" TargetMode="External"/><Relationship Id="rId53" Type="http://schemas.openxmlformats.org/officeDocument/2006/relationships/hyperlink" Target="consultantplus://offline/ref=83CE349F850032AB7A1BC2050227A361BB2166846095559A347F4C514E85DD4207241DBCC4357348ADCC01ZF4BO" TargetMode="External"/><Relationship Id="rId58" Type="http://schemas.openxmlformats.org/officeDocument/2006/relationships/hyperlink" Target="consultantplus://offline/ref=83CE349F850032AB7A1BDC08144BFD65B02A3C8A6C9758CB6E20170C19Z84CO" TargetMode="External"/><Relationship Id="rId66" Type="http://schemas.openxmlformats.org/officeDocument/2006/relationships/hyperlink" Target="consultantplus://offline/ref=83CE349F850032AB7A1BC2050227A361BB2166846F96559F357F4C514E85DD4207241DBCC4357348ADCC00ZF4EO" TargetMode="External"/><Relationship Id="rId74" Type="http://schemas.openxmlformats.org/officeDocument/2006/relationships/hyperlink" Target="consultantplus://offline/ref=83CE349F850032AB7A1BDC08144BFD65B02A3C8A6C9758CB6E20170C198CD715406B44FE843AZ745O" TargetMode="External"/><Relationship Id="rId79" Type="http://schemas.openxmlformats.org/officeDocument/2006/relationships/hyperlink" Target="consultantplus://offline/ref=83CE349F850032AB7A1BDC08144BFD65B02A388E6F9758CB6E20170C19Z84CO" TargetMode="External"/><Relationship Id="rId87" Type="http://schemas.openxmlformats.org/officeDocument/2006/relationships/theme" Target="theme/theme1.xml"/><Relationship Id="rId5" Type="http://schemas.openxmlformats.org/officeDocument/2006/relationships/hyperlink" Target="consultantplus://offline/ref=83CE349F850032AB7A1BC2050227A361BB2166846C925799337F4C514E85DD4207241DBCC4357348ADCC01ZF48O" TargetMode="External"/><Relationship Id="rId61" Type="http://schemas.openxmlformats.org/officeDocument/2006/relationships/hyperlink" Target="consultantplus://offline/ref=83CE349F850032AB7A1BDC08144BFD65B02A3C8A6C9758CB6E20170C198CD715406B44FE813BZ741O" TargetMode="External"/><Relationship Id="rId82" Type="http://schemas.openxmlformats.org/officeDocument/2006/relationships/hyperlink" Target="consultantplus://offline/ref=83CE349F850032AB7A1BC2050227A361BB21668460975A98377F4C514E85DD4207241DBCC4357348ADCC01ZF4BO" TargetMode="External"/><Relationship Id="rId19" Type="http://schemas.openxmlformats.org/officeDocument/2006/relationships/hyperlink" Target="consultantplus://offline/ref=83CE349F850032AB7A1BC2050227A361BB2166846C965098377F4C514E85DD4207241DBCC4357348ADCC00ZF4BO" TargetMode="External"/><Relationship Id="rId4" Type="http://schemas.openxmlformats.org/officeDocument/2006/relationships/hyperlink" Target="consultantplus://offline/ref=83CE349F850032AB7A1BC2050227A361BB2166846F96559F357F4C514E85DD4207241DBCC4357348ADCC01ZF48O" TargetMode="External"/><Relationship Id="rId9" Type="http://schemas.openxmlformats.org/officeDocument/2006/relationships/hyperlink" Target="consultantplus://offline/ref=83CE349F850032AB7A1BC2050227A361BB2166846E975094367F4C514E85DD4207241DBCC4357348ADCC01ZF48O" TargetMode="External"/><Relationship Id="rId14" Type="http://schemas.openxmlformats.org/officeDocument/2006/relationships/hyperlink" Target="consultantplus://offline/ref=83CE349F850032AB7A1BC2050227A361BB2166846095559A347F4C514E85DD4207241DBCC4357348ADCC01ZF48O" TargetMode="External"/><Relationship Id="rId22" Type="http://schemas.openxmlformats.org/officeDocument/2006/relationships/hyperlink" Target="consultantplus://offline/ref=83CE349F850032AB7A1BC2050227A361BB2166846092529F307F4C514E85DD42Z047O" TargetMode="External"/><Relationship Id="rId27" Type="http://schemas.openxmlformats.org/officeDocument/2006/relationships/hyperlink" Target="consultantplus://offline/ref=83CE349F850032AB7A1BC2050227A361BB2166846C925B9F367F4C514E85DD4207241DBCC4357348ADCC01ZF48O" TargetMode="External"/><Relationship Id="rId30" Type="http://schemas.openxmlformats.org/officeDocument/2006/relationships/hyperlink" Target="consultantplus://offline/ref=83CE349F850032AB7A1BC2050227A361BB2166846E975094367F4C514E85DD4207241DBCC4357348ADCC01ZF48O" TargetMode="External"/><Relationship Id="rId35" Type="http://schemas.openxmlformats.org/officeDocument/2006/relationships/hyperlink" Target="consultantplus://offline/ref=83CE349F850032AB7A1BC2050227A361BB2166846095559A347F4C514E85DD4207241DBCC4357348ADCC01ZF48O" TargetMode="External"/><Relationship Id="rId43" Type="http://schemas.openxmlformats.org/officeDocument/2006/relationships/hyperlink" Target="consultantplus://offline/ref=83CE349F850032AB7A1BDC08144BFD65B02A3C8A6C9758CB6E20170C19Z84CO" TargetMode="External"/><Relationship Id="rId48" Type="http://schemas.openxmlformats.org/officeDocument/2006/relationships/hyperlink" Target="consultantplus://offline/ref=83CE349F850032AB7A1BDC08144BFD65B02A3C8A6C9758CB6E20170C198CD715406B44FC89Z341O" TargetMode="External"/><Relationship Id="rId56" Type="http://schemas.openxmlformats.org/officeDocument/2006/relationships/hyperlink" Target="consultantplus://offline/ref=83CE349F850032AB7A1BC2050227A361BB2166846F96559F357F4C514E85DD4207241DBCC4357348ADCC01ZF4AO" TargetMode="External"/><Relationship Id="rId64" Type="http://schemas.openxmlformats.org/officeDocument/2006/relationships/hyperlink" Target="consultantplus://offline/ref=83CE349F850032AB7A1BC2050227A361BB21668461935295377F4C514E85DD4207241DBCC4357348ADCC01ZF4AO" TargetMode="External"/><Relationship Id="rId69" Type="http://schemas.openxmlformats.org/officeDocument/2006/relationships/hyperlink" Target="consultantplus://offline/ref=83CE349F850032AB7A1BC2050227A361BB2166846E955299317F4C514E85DD4207241DBCC4357348ADCC00ZF48O" TargetMode="External"/><Relationship Id="rId77" Type="http://schemas.openxmlformats.org/officeDocument/2006/relationships/hyperlink" Target="consultantplus://offline/ref=83CE349F850032AB7A1BC2050227A361BB2166846E965794317F4C514E85DD4207241DBCC4357348ADCC01ZF4BO" TargetMode="External"/><Relationship Id="rId8" Type="http://schemas.openxmlformats.org/officeDocument/2006/relationships/hyperlink" Target="consultantplus://offline/ref=83CE349F850032AB7A1BC2050227A361BB2166846F90509C367F4C514E85DD4207241DBCC4357348ADCC01ZF48O" TargetMode="External"/><Relationship Id="rId51" Type="http://schemas.openxmlformats.org/officeDocument/2006/relationships/hyperlink" Target="consultantplus://offline/ref=83CE349F850032AB7A1BDC08144BFD65B02A3C8A6C9758CB6E20170C198CD715406B44FE8138Z747O" TargetMode="External"/><Relationship Id="rId72" Type="http://schemas.openxmlformats.org/officeDocument/2006/relationships/hyperlink" Target="consultantplus://offline/ref=83CE349F850032AB7A1BC2050227A361BB2166846E955299317F4C514E85DD4207241DBCC4357348ADCC00ZF4BO" TargetMode="External"/><Relationship Id="rId80" Type="http://schemas.openxmlformats.org/officeDocument/2006/relationships/hyperlink" Target="consultantplus://offline/ref=83CE349F850032AB7A1BDC08144BFD65B02A388E6F9658CB6E20170C19Z84CO" TargetMode="External"/><Relationship Id="rId85" Type="http://schemas.openxmlformats.org/officeDocument/2006/relationships/hyperlink" Target="consultantplus://offline/ref=83CE349F850032AB7A1BC2050227A361BB2166846E965794317F4C514E85DD4207241DBCC4357348ADCC01ZF45O" TargetMode="External"/><Relationship Id="rId3" Type="http://schemas.openxmlformats.org/officeDocument/2006/relationships/webSettings" Target="webSettings.xml"/><Relationship Id="rId12" Type="http://schemas.openxmlformats.org/officeDocument/2006/relationships/hyperlink" Target="consultantplus://offline/ref=83CE349F850032AB7A1BC2050227A361BB21668461935295377F4C514E85DD4207241DBCC4357348ADCC01ZF48O" TargetMode="External"/><Relationship Id="rId17" Type="http://schemas.openxmlformats.org/officeDocument/2006/relationships/hyperlink" Target="consultantplus://offline/ref=83CE349F850032AB7A1BC2050227A361BB2166846D9D5398377F4C514E85DD4207241DBCC4357348ADCC00ZF4BO" TargetMode="External"/><Relationship Id="rId25" Type="http://schemas.openxmlformats.org/officeDocument/2006/relationships/hyperlink" Target="consultantplus://offline/ref=83CE349F850032AB7A1BC2050227A361BB2166846F96559F357F4C514E85DD4207241DBCC4357348ADCC01ZF48O" TargetMode="External"/><Relationship Id="rId33" Type="http://schemas.openxmlformats.org/officeDocument/2006/relationships/hyperlink" Target="consultantplus://offline/ref=83CE349F850032AB7A1BC2050227A361BB21668461935295377F4C514E85DD4207241DBCC4357348ADCC01ZF48O" TargetMode="External"/><Relationship Id="rId38" Type="http://schemas.openxmlformats.org/officeDocument/2006/relationships/hyperlink" Target="consultantplus://offline/ref=83CE349F850032AB7A1BDC08144BFD65B02A3C8A6C9758CB6E20170C198CD715406B44FE8038734FZA45O" TargetMode="External"/><Relationship Id="rId46" Type="http://schemas.openxmlformats.org/officeDocument/2006/relationships/hyperlink" Target="consultantplus://offline/ref=83CE349F850032AB7A1BDC08144BFD65B02A3C8A6C9758CB6E20170C19Z84CO" TargetMode="External"/><Relationship Id="rId59" Type="http://schemas.openxmlformats.org/officeDocument/2006/relationships/hyperlink" Target="consultantplus://offline/ref=83CE349F850032AB7A1BDC08144BFD65B2283C8C6A9F05C166791B0E1E838802472248FF803872Z44AO" TargetMode="External"/><Relationship Id="rId67" Type="http://schemas.openxmlformats.org/officeDocument/2006/relationships/hyperlink" Target="consultantplus://offline/ref=83CE349F850032AB7A1BC2050227A361BB2166846F90509C367F4C514E85DD4207241DBCC4357348ADCC01ZF4AO" TargetMode="External"/><Relationship Id="rId20" Type="http://schemas.openxmlformats.org/officeDocument/2006/relationships/hyperlink" Target="consultantplus://offline/ref=83CE349F850032AB7A1BC2050227A361BB2166846A9C5598337F4C514E85DD42Z047O" TargetMode="External"/><Relationship Id="rId41" Type="http://schemas.openxmlformats.org/officeDocument/2006/relationships/hyperlink" Target="consultantplus://offline/ref=83CE349F850032AB7A1BDC08144BFD65B02A3C8A6C9758CB6E20170C19Z84CO" TargetMode="External"/><Relationship Id="rId54" Type="http://schemas.openxmlformats.org/officeDocument/2006/relationships/hyperlink" Target="consultantplus://offline/ref=83CE349F850032AB7A1BDC08144BFD65B02A3C8A6C9758CB6E20170C198CD715406B44FE80397648ZA45O" TargetMode="External"/><Relationship Id="rId62" Type="http://schemas.openxmlformats.org/officeDocument/2006/relationships/hyperlink" Target="consultantplus://offline/ref=83CE349F850032AB7A1BC2050227A361BB2166846F96559F357F4C514E85DD4207241DBCC4357348ADCC00ZF4DO" TargetMode="External"/><Relationship Id="rId70" Type="http://schemas.openxmlformats.org/officeDocument/2006/relationships/hyperlink" Target="consultantplus://offline/ref=83CE349F850032AB7A1BDC08144BFD65B02A3C8A6C9758CB6E20170C198CD715406B44FE80397648ZA45O" TargetMode="External"/><Relationship Id="rId75" Type="http://schemas.openxmlformats.org/officeDocument/2006/relationships/hyperlink" Target="consultantplus://offline/ref=83CE349F850032AB7A1BDC08144BFD65B02A3C8A6C9758CB6E20170C198CD715406B44FE833FZ741O" TargetMode="External"/><Relationship Id="rId83" Type="http://schemas.openxmlformats.org/officeDocument/2006/relationships/hyperlink" Target="consultantplus://offline/ref=83CE349F850032AB7A1BDC08144BFD65B12A3F8E689458CB6E20170C19Z84CO" TargetMode="External"/><Relationship Id="rId88"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CE349F850032AB7A1BC2050227A361BB2166846C925B9F367F4C514E85DD4207241DBCC4357348ADCC01ZF48O" TargetMode="External"/><Relationship Id="rId15" Type="http://schemas.openxmlformats.org/officeDocument/2006/relationships/hyperlink" Target="consultantplus://offline/ref=83CE349F850032AB7A1BC2050227A361BB21668460975A98377F4C514E85DD4207241DBCC4357348ADCC01ZF48O" TargetMode="External"/><Relationship Id="rId23" Type="http://schemas.openxmlformats.org/officeDocument/2006/relationships/hyperlink" Target="consultantplus://offline/ref=83CE349F850032AB7A1BC2050227A361BB2166846092529F317F4C514E85DD42Z047O" TargetMode="External"/><Relationship Id="rId28" Type="http://schemas.openxmlformats.org/officeDocument/2006/relationships/hyperlink" Target="consultantplus://offline/ref=83CE349F850032AB7A1BC2050227A361BB2166846C9D549D3A7F4C514E85DD4207241DBCC4357348ADCC01ZF48O" TargetMode="External"/><Relationship Id="rId36" Type="http://schemas.openxmlformats.org/officeDocument/2006/relationships/hyperlink" Target="consultantplus://offline/ref=83CE349F850032AB7A1BC2050227A361BB21668460975A98377F4C514E85DD4207241DBCC4357348ADCC01ZF48O" TargetMode="External"/><Relationship Id="rId49" Type="http://schemas.openxmlformats.org/officeDocument/2006/relationships/hyperlink" Target="consultantplus://offline/ref=83CE349F850032AB7A1BDC08144BFD65B02A3C8A6C9758CB6E20170C19Z84CO" TargetMode="External"/><Relationship Id="rId57" Type="http://schemas.openxmlformats.org/officeDocument/2006/relationships/hyperlink" Target="consultantplus://offline/ref=83CE349F850032AB7A1BDC08144BFD65B02A3C8A6C9758CB6E20170C19Z84CO" TargetMode="External"/><Relationship Id="rId10" Type="http://schemas.openxmlformats.org/officeDocument/2006/relationships/hyperlink" Target="consultantplus://offline/ref=83CE349F850032AB7A1BC2050227A361BB2166846E955299317F4C514E85DD4207241DBCC4357348ADCC01ZF48O" TargetMode="External"/><Relationship Id="rId31" Type="http://schemas.openxmlformats.org/officeDocument/2006/relationships/hyperlink" Target="consultantplus://offline/ref=83CE349F850032AB7A1BC2050227A361BB2166846E955299317F4C514E85DD4207241DBCC4357348ADCC01ZF48O" TargetMode="External"/><Relationship Id="rId44" Type="http://schemas.openxmlformats.org/officeDocument/2006/relationships/hyperlink" Target="consultantplus://offline/ref=83CE349F850032AB7A1BDC08144BFD65B02A3C8A6C9758CB6E20170C198CD715406B44FC81Z341O" TargetMode="External"/><Relationship Id="rId52" Type="http://schemas.openxmlformats.org/officeDocument/2006/relationships/hyperlink" Target="consultantplus://offline/ref=83CE349F850032AB7A1BC2050227A361BB2166846F90509C367F4C514E85DD4207241DBCC4357348ADCC01ZF4BO" TargetMode="External"/><Relationship Id="rId60" Type="http://schemas.openxmlformats.org/officeDocument/2006/relationships/hyperlink" Target="consultantplus://offline/ref=83CE349F850032AB7A1BDC08144BFD65B02A3C8A6C9758CB6E20170C198CD715406B44FE80387448ZA44O" TargetMode="External"/><Relationship Id="rId65" Type="http://schemas.openxmlformats.org/officeDocument/2006/relationships/hyperlink" Target="consultantplus://offline/ref=83CE349F850032AB7A1BDC08144BFD65B22F3E81619458CB6E20170C19Z84CO" TargetMode="External"/><Relationship Id="rId73" Type="http://schemas.openxmlformats.org/officeDocument/2006/relationships/hyperlink" Target="consultantplus://offline/ref=83CE349F850032AB7A1BC2050227A361BB2166846E955299317F4C514E85DD4207241DBCC4357348ADCC00ZF45O" TargetMode="External"/><Relationship Id="rId78" Type="http://schemas.openxmlformats.org/officeDocument/2006/relationships/hyperlink" Target="consultantplus://offline/ref=83CE349F850032AB7A1BDC08144BFD65B02A3C8A6C9758CB6E20170C19Z84CO" TargetMode="External"/><Relationship Id="rId81" Type="http://schemas.openxmlformats.org/officeDocument/2006/relationships/hyperlink" Target="consultantplus://offline/ref=83CE349F850032AB7A1BC2050227A361BB21668460945A9E337F4C514E85DD4207241DBCC4357348ADCC01ZF48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9623</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 Блинов</dc:creator>
  <cp:lastModifiedBy>11mav</cp:lastModifiedBy>
  <cp:revision>2</cp:revision>
  <dcterms:created xsi:type="dcterms:W3CDTF">2018-09-25T14:56:00Z</dcterms:created>
  <dcterms:modified xsi:type="dcterms:W3CDTF">2018-10-11T14:51:00Z</dcterms:modified>
</cp:coreProperties>
</file>