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"ВОЛОДАРСКИЙ РАЙОН"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75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ЕДИНОМ НАЛОГЕ НА ВМЕНЕННЫЙ ДОХОД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ДЕЯТЕЛЬНОСТИ В ВОЛОДАРСКОМ РАЙОНЕ АСТРАХАНСКОЙ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В НОВОЙ РЕДАКЦИИ</w:t>
      </w: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94DCE">
        <w:rPr>
          <w:rFonts w:ascii="Calibri" w:hAnsi="Calibri" w:cs="Calibri"/>
        </w:rPr>
        <w:t xml:space="preserve">На основании </w:t>
      </w:r>
      <w:hyperlink r:id="rId5" w:history="1">
        <w:r w:rsidRPr="00D94DCE">
          <w:rPr>
            <w:rFonts w:ascii="Calibri" w:hAnsi="Calibri" w:cs="Calibri"/>
          </w:rPr>
          <w:t>статей 346.26</w:t>
        </w:r>
      </w:hyperlink>
      <w:r w:rsidRPr="00D94DCE">
        <w:rPr>
          <w:rFonts w:ascii="Calibri" w:hAnsi="Calibri" w:cs="Calibri"/>
        </w:rPr>
        <w:t xml:space="preserve"> - </w:t>
      </w:r>
      <w:hyperlink r:id="rId6" w:history="1">
        <w:r w:rsidRPr="00D94DCE">
          <w:rPr>
            <w:rFonts w:ascii="Calibri" w:hAnsi="Calibri" w:cs="Calibri"/>
          </w:rPr>
          <w:t>346.33</w:t>
        </w:r>
      </w:hyperlink>
      <w:r w:rsidRPr="00D94DCE">
        <w:rPr>
          <w:rFonts w:ascii="Calibri" w:hAnsi="Calibri" w:cs="Calibri"/>
        </w:rPr>
        <w:t xml:space="preserve"> Налогового кодекса Российской Федерации, Федерального </w:t>
      </w:r>
      <w:hyperlink r:id="rId7" w:history="1">
        <w:r w:rsidRPr="00D94DCE">
          <w:rPr>
            <w:rFonts w:ascii="Calibri" w:hAnsi="Calibri" w:cs="Calibri"/>
          </w:rPr>
          <w:t>закона</w:t>
        </w:r>
      </w:hyperlink>
      <w:r w:rsidRPr="00D94DCE">
        <w:rPr>
          <w:rFonts w:ascii="Calibri" w:hAnsi="Calibri" w:cs="Calibri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 и руководствуясь </w:t>
      </w:r>
      <w:hyperlink r:id="rId8" w:history="1">
        <w:r w:rsidRPr="00D94DCE">
          <w:rPr>
            <w:rFonts w:ascii="Calibri" w:hAnsi="Calibri" w:cs="Calibri"/>
          </w:rPr>
          <w:t>пунктом 2 статьи 12</w:t>
        </w:r>
      </w:hyperlink>
      <w:r w:rsidRPr="00D94DCE">
        <w:rPr>
          <w:rFonts w:ascii="Calibri" w:hAnsi="Calibri" w:cs="Calibri"/>
        </w:rPr>
        <w:t xml:space="preserve"> Устава МО "Володарский район", </w:t>
      </w:r>
      <w:hyperlink r:id="rId9" w:history="1">
        <w:r w:rsidRPr="00D94DCE">
          <w:rPr>
            <w:rFonts w:ascii="Calibri" w:hAnsi="Calibri" w:cs="Calibri"/>
          </w:rPr>
          <w:t>пунктом 3 статьи 346.26</w:t>
        </w:r>
      </w:hyperlink>
      <w:r w:rsidRPr="00D94DCE">
        <w:rPr>
          <w:rFonts w:ascii="Calibri" w:hAnsi="Calibri" w:cs="Calibri"/>
        </w:rPr>
        <w:t xml:space="preserve"> Налогового кодекса Российской Федерации, Совет МО "Володарский район" решил: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1. Ввести </w:t>
      </w:r>
      <w:proofErr w:type="gramStart"/>
      <w:r w:rsidRPr="00D94DCE">
        <w:rPr>
          <w:rFonts w:ascii="Calibri" w:hAnsi="Calibri" w:cs="Calibri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D94DCE">
        <w:rPr>
          <w:rFonts w:ascii="Calibri" w:hAnsi="Calibri" w:cs="Calibri"/>
        </w:rPr>
        <w:t xml:space="preserve"> МО "Володарский район" и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2) оказания ветеринарных услуг;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торговли, признается видом предпринимательской деятельности, в отношении которого единый налог не применяется;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13) оказания услуг по передаче во временное владение и (или пользование)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lastRenderedPageBreak/>
        <w:t>2. Значение корректирующего коэффициента К</w:t>
      </w:r>
      <w:proofErr w:type="gramStart"/>
      <w:r w:rsidRPr="00D94DCE">
        <w:rPr>
          <w:rFonts w:ascii="Calibri" w:hAnsi="Calibri" w:cs="Calibri"/>
        </w:rPr>
        <w:t>2</w:t>
      </w:r>
      <w:proofErr w:type="gramEnd"/>
      <w:r w:rsidRPr="00D94DCE">
        <w:rPr>
          <w:rFonts w:ascii="Calibri" w:hAnsi="Calibri" w:cs="Calibri"/>
        </w:rPr>
        <w:t xml:space="preserve"> для всех категорий налогоплательщиков на календарный год устанавливается в пределах от 0.005 до 1 включительно и рассчитывается по следующей формуле: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</w:t>
      </w:r>
      <w:proofErr w:type="gramStart"/>
      <w:r w:rsidRPr="00D94DCE">
        <w:rPr>
          <w:rFonts w:ascii="Calibri" w:hAnsi="Calibri" w:cs="Calibri"/>
        </w:rPr>
        <w:t>2</w:t>
      </w:r>
      <w:proofErr w:type="gramEnd"/>
      <w:r w:rsidRPr="00D94DCE">
        <w:rPr>
          <w:rFonts w:ascii="Calibri" w:hAnsi="Calibri" w:cs="Calibri"/>
        </w:rPr>
        <w:t xml:space="preserve"> = </w:t>
      </w:r>
      <w:proofErr w:type="spellStart"/>
      <w:r w:rsidRPr="00D94DCE">
        <w:rPr>
          <w:rFonts w:ascii="Calibri" w:hAnsi="Calibri" w:cs="Calibri"/>
        </w:rPr>
        <w:t>Кпост</w:t>
      </w:r>
      <w:proofErr w:type="spellEnd"/>
      <w:r w:rsidRPr="00D94DCE">
        <w:rPr>
          <w:rFonts w:ascii="Calibri" w:hAnsi="Calibri" w:cs="Calibri"/>
        </w:rPr>
        <w:t xml:space="preserve">. х </w:t>
      </w:r>
      <w:proofErr w:type="spellStart"/>
      <w:r w:rsidRPr="00D94DCE">
        <w:rPr>
          <w:rFonts w:ascii="Calibri" w:hAnsi="Calibri" w:cs="Calibri"/>
        </w:rPr>
        <w:t>Кперем</w:t>
      </w:r>
      <w:proofErr w:type="spellEnd"/>
      <w:r w:rsidRPr="00D94DCE">
        <w:rPr>
          <w:rFonts w:ascii="Calibri" w:hAnsi="Calibri" w:cs="Calibri"/>
        </w:rPr>
        <w:t>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где: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94DCE">
        <w:rPr>
          <w:rFonts w:ascii="Calibri" w:hAnsi="Calibri" w:cs="Calibri"/>
        </w:rPr>
        <w:t>Кпост</w:t>
      </w:r>
      <w:proofErr w:type="spellEnd"/>
      <w:r w:rsidRPr="00D94DCE">
        <w:rPr>
          <w:rFonts w:ascii="Calibri" w:hAnsi="Calibri" w:cs="Calibri"/>
        </w:rPr>
        <w:t xml:space="preserve">. - коэффициент, устанавливаемый в </w:t>
      </w:r>
      <w:hyperlink w:anchor="Par57" w:history="1">
        <w:r w:rsidRPr="00D94DCE">
          <w:rPr>
            <w:rFonts w:ascii="Calibri" w:hAnsi="Calibri" w:cs="Calibri"/>
          </w:rPr>
          <w:t>приложениях</w:t>
        </w:r>
      </w:hyperlink>
      <w:r w:rsidRPr="00D94DCE">
        <w:rPr>
          <w:rFonts w:ascii="Calibri" w:hAnsi="Calibri" w:cs="Calibri"/>
        </w:rPr>
        <w:t xml:space="preserve"> к настоящему Постановлению для каждого вида деятельности;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94DCE">
        <w:rPr>
          <w:rFonts w:ascii="Calibri" w:hAnsi="Calibri" w:cs="Calibri"/>
        </w:rPr>
        <w:t>Кперем</w:t>
      </w:r>
      <w:proofErr w:type="spellEnd"/>
      <w:r w:rsidRPr="00D94DCE">
        <w:rPr>
          <w:rFonts w:ascii="Calibri" w:hAnsi="Calibri" w:cs="Calibri"/>
        </w:rPr>
        <w:t xml:space="preserve">. - произведение коэффициентов, устанавливаемых в </w:t>
      </w:r>
      <w:hyperlink w:anchor="Par57" w:history="1">
        <w:r w:rsidRPr="00D94DCE">
          <w:rPr>
            <w:rFonts w:ascii="Calibri" w:hAnsi="Calibri" w:cs="Calibri"/>
          </w:rPr>
          <w:t>приложениях</w:t>
        </w:r>
      </w:hyperlink>
      <w:r w:rsidRPr="00D94DCE">
        <w:rPr>
          <w:rFonts w:ascii="Calibri" w:hAnsi="Calibri" w:cs="Calibri"/>
        </w:rPr>
        <w:t xml:space="preserve"> к настоящему Постановлению для каждого вида деятельности, учитывающее совокупность прочих особенностей ведения предпринимательской деятельности.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коэффициента К</w:t>
      </w:r>
      <w:proofErr w:type="gramStart"/>
      <w:r w:rsidRPr="00D94DCE">
        <w:rPr>
          <w:rFonts w:ascii="Calibri" w:hAnsi="Calibri" w:cs="Calibri"/>
        </w:rPr>
        <w:t>2</w:t>
      </w:r>
      <w:proofErr w:type="gramEnd"/>
      <w:r w:rsidRPr="00D94DCE">
        <w:rPr>
          <w:rFonts w:ascii="Calibri" w:hAnsi="Calibri" w:cs="Calibri"/>
        </w:rPr>
        <w:t>, превышающее 1, приравнивается к 1, меньшее 0.005, приравнивается к 0.005.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3. Опубликовать данное Постановление в газете "Заря Каспия".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4. Считать утратившими силу Постановления Главы МО "Володарский район" от 25.01.2007 </w:t>
      </w:r>
      <w:hyperlink r:id="rId10" w:history="1">
        <w:r w:rsidRPr="00D94DCE">
          <w:rPr>
            <w:rFonts w:ascii="Calibri" w:hAnsi="Calibri" w:cs="Calibri"/>
          </w:rPr>
          <w:t>N 6</w:t>
        </w:r>
      </w:hyperlink>
      <w:r w:rsidRPr="00D94DCE">
        <w:rPr>
          <w:rFonts w:ascii="Calibri" w:hAnsi="Calibri" w:cs="Calibri"/>
        </w:rPr>
        <w:t xml:space="preserve"> "О едином налоге на вмененный доход для отдельных видов деятельности в Володарском районе Астраханской области в новой редакции";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от 27.05.2010 </w:t>
      </w:r>
      <w:hyperlink r:id="rId11" w:history="1">
        <w:r w:rsidRPr="00D94DCE">
          <w:rPr>
            <w:rFonts w:ascii="Calibri" w:hAnsi="Calibri" w:cs="Calibri"/>
          </w:rPr>
          <w:t>N 43</w:t>
        </w:r>
      </w:hyperlink>
      <w:r w:rsidRPr="00D94DCE">
        <w:rPr>
          <w:rFonts w:ascii="Calibri" w:hAnsi="Calibri" w:cs="Calibri"/>
        </w:rPr>
        <w:t xml:space="preserve"> "О едином налоге на вмененный доход для отдельных видов деятельности в Володарском районе Астраханской области в новой редакции";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26.05.2011 N 61 "О внесении изменений в решение Совета МО "Володарский район" от 27.05.2010 N 43 "О едином налоге на вмененный доход для отдельных видов деятельности в Володарском районе Астраханской области в новой редакции".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>5. Настоящее Постановление вступает в силу по истечении одного месяца с момента официального опубликования, но не ранее 01.01.2015.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6. </w:t>
      </w:r>
      <w:proofErr w:type="gramStart"/>
      <w:r w:rsidRPr="00D94DCE">
        <w:rPr>
          <w:rFonts w:ascii="Calibri" w:hAnsi="Calibri" w:cs="Calibri"/>
        </w:rPr>
        <w:t>Контроль за</w:t>
      </w:r>
      <w:proofErr w:type="gramEnd"/>
      <w:r w:rsidRPr="00D94DCE"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МО "Володарский район" Бояркину О.В.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Глава 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Б.Г.МИНДИЕВ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4DCE" w:rsidRDefault="00D9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"/>
      <w:bookmarkEnd w:id="1"/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05486" w:rsidRDefault="00705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94DCE">
        <w:rPr>
          <w:rFonts w:ascii="Calibri" w:hAnsi="Calibri" w:cs="Calibri"/>
        </w:rPr>
        <w:lastRenderedPageBreak/>
        <w:t>Приложение 1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7"/>
      <w:bookmarkEnd w:id="2"/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БЫТОВЫХ УСЛУГ,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ИХ ГРУПП, ПОДГРУПП, ВИДОВ И (ИЛИ) ОТДЕЛЬНЫХ БЫТОВЫХ УСЛУГ,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4DCE">
        <w:rPr>
          <w:rFonts w:ascii="Calibri" w:hAnsi="Calibri" w:cs="Calibri"/>
        </w:rPr>
        <w:t>КЛАССИФИЦИРУЕМЫХ</w:t>
      </w:r>
      <w:proofErr w:type="gramEnd"/>
      <w:r w:rsidRPr="00D94DCE">
        <w:rPr>
          <w:rFonts w:ascii="Calibri" w:hAnsi="Calibri" w:cs="Calibri"/>
        </w:rPr>
        <w:t xml:space="preserve"> В СООТВЕТСТВИИ С ОБЩЕРОССИЙСКИМ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КЛАССИФИКАТОРОМ УСЛУГ НАСЕЛЕНИЮ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бытовых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обуви, окраска и пошив обуви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швейных, меховых и кожаных изделий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0.32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пошив швейных изделий,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пошив меховых и кожаных изделий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и техническое обслуживание бытовой радиоэлектронной аппаратуры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и техническое обслуживание бытовых машин и бытовых приборов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и изготовление металлоизделий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0.54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ремонт мебели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0.4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химическая чистка и крашение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0.38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услуги прачечных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услуги фотоателье и фот</w:t>
            </w:r>
            <w:proofErr w:type="gramStart"/>
            <w:r w:rsidRPr="00D94DCE">
              <w:rPr>
                <w:rFonts w:ascii="Calibri" w:hAnsi="Calibri" w:cs="Calibri"/>
              </w:rPr>
              <w:t>о-</w:t>
            </w:r>
            <w:proofErr w:type="gramEnd"/>
            <w:r w:rsidRPr="00D94DCE"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0.6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услуги парикмахерских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услуги по прокату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обрядовые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0.6</w:t>
            </w:r>
          </w:p>
        </w:tc>
      </w:tr>
      <w:tr w:rsidR="00D94DCE" w:rsidRPr="00D94DCE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иные виды бытовых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7"/>
      <w:bookmarkEnd w:id="3"/>
      <w:r w:rsidRPr="00D94DCE">
        <w:rPr>
          <w:rFonts w:ascii="Calibri" w:hAnsi="Calibri" w:cs="Calibri"/>
        </w:rPr>
        <w:t>Приложение 2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ДЛЯ ОКАЗАНИЯ ВЕТЕРИНАРНЫХ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183"/>
      </w:tblGrid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15"/>
      <w:bookmarkEnd w:id="4"/>
      <w:r w:rsidRPr="00D94DCE">
        <w:rPr>
          <w:rFonts w:ascii="Calibri" w:hAnsi="Calibri" w:cs="Calibri"/>
        </w:rPr>
        <w:t>Приложение 3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lastRenderedPageBreak/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ПО РЕМОНТУ, ТЕХНИЧЕСКОМУ ОБСЛУЖИВАНИЮ И МОЙКЕ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АВТОТРАНСПОРТНЫХ СРЕДСТВ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183"/>
      </w:tblGrid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D94DCE">
              <w:rPr>
                <w:rFonts w:ascii="Calibri" w:hAnsi="Calibri" w:cs="Calibri"/>
              </w:rPr>
              <w:t>-уборочно-моечные работы)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-ремонт и техническое обслуживание автотранспортных средств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-ремонт и окраска кузовов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иные виды работ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0"/>
      <w:bookmarkEnd w:id="5"/>
      <w:r w:rsidRPr="00D94DCE">
        <w:rPr>
          <w:rFonts w:ascii="Calibri" w:hAnsi="Calibri" w:cs="Calibri"/>
        </w:rPr>
        <w:t>Приложение 4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ПО ОКАЗАНИЮ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ПО ПРЕДОСТАВЛЕНИЮ ВО ВРЕМЕННОЕ ВЛАДЕНИЕ (В ПОЛЬЗОВАНИЕ)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МЕСТ ДЛЯ СТОЯНКИ АВТОМОТОТРАНСПОРТНЫХ СРЕДСТВ,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А ТАКЖЕ ПО ХРАНЕНИЮ АВТОМОТОТРАНСПОРТНЫХ СРЕДСТВ </w:t>
      </w:r>
      <w:proofErr w:type="gramStart"/>
      <w:r w:rsidRPr="00D94DCE">
        <w:rPr>
          <w:rFonts w:ascii="Calibri" w:hAnsi="Calibri" w:cs="Calibri"/>
        </w:rPr>
        <w:t>НА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4DCE">
        <w:rPr>
          <w:rFonts w:ascii="Calibri" w:hAnsi="Calibri" w:cs="Calibri"/>
        </w:rPr>
        <w:t>ПЛАТНЫХ СТОЯНКАХ (ЗА ИСКЛЮЧЕНИЕМ ШТРАФНЫХ АВТОСТОЯНОК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183"/>
      </w:tblGrid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Стоянка организована в закрытом помещении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0.9</w:t>
            </w:r>
          </w:p>
        </w:tc>
      </w:tr>
      <w:tr w:rsidR="00D94DCE" w:rsidRPr="00D94DC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Стоянка организована на открытой площадке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63"/>
      <w:bookmarkEnd w:id="6"/>
      <w:r w:rsidRPr="00D94DCE">
        <w:rPr>
          <w:rFonts w:ascii="Calibri" w:hAnsi="Calibri" w:cs="Calibri"/>
        </w:rPr>
        <w:t>Приложение 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ОКАЗАНИЯ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АВТОТРАНСПОРТНЫХ УСЛУГ ПО ПЕРЕВОЗКЕ ПАССАЖИРОВ И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ГРУЗОВ, ОСУЩЕСТВЛЯЕМЫХ ОРГАНИЗАЦИЯМИ И ИНДИВИДУАЛЬНЫМИ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ПРЕДПРИНИМАТЕЛЯМИ, ИМЕЮЩИМИ НА ПРАВЕ СОБСТВЕННОСТИ ИЛИ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4DCE">
        <w:rPr>
          <w:rFonts w:ascii="Calibri" w:hAnsi="Calibri" w:cs="Calibri"/>
        </w:rPr>
        <w:t>ИНОМ</w:t>
      </w:r>
      <w:proofErr w:type="gramEnd"/>
      <w:r w:rsidRPr="00D94DCE">
        <w:rPr>
          <w:rFonts w:ascii="Calibri" w:hAnsi="Calibri" w:cs="Calibri"/>
        </w:rPr>
        <w:t xml:space="preserve"> ПРАВЕ (ПОЛЬЗОВАНИЯ, ВЛАДЕНИЯ И (ИЛИ) РАСПОРЯЖЕНИЯ)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НЕ БОЛЕЕ 20 ТРАНСПОРТНЫХ СРЕДСТВ, ПРЕДНАЗНАЧЕННЫХ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ДЛЯ ОКАЗАНИЯ ТАКИХ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800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Перевозки грузов автотранспортом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Перевозки пассажиров: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легковым автотранспортом (кроме легкового автотранспорта, вместимостью </w:t>
            </w:r>
            <w:r w:rsidRPr="00D94DCE">
              <w:rPr>
                <w:rFonts w:ascii="Calibri" w:hAnsi="Calibri" w:cs="Calibri"/>
              </w:rPr>
              <w:lastRenderedPageBreak/>
              <w:t>более 8 пассажирских мест);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микроавтобусами </w:t>
            </w:r>
            <w:proofErr w:type="spellStart"/>
            <w:r w:rsidRPr="00D94DCE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D94DCE">
              <w:rPr>
                <w:rFonts w:ascii="Calibri" w:hAnsi="Calibri" w:cs="Calibri"/>
              </w:rPr>
              <w:t xml:space="preserve"> до 14 мест (включительно)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автобусами </w:t>
            </w:r>
            <w:proofErr w:type="spellStart"/>
            <w:r w:rsidRPr="00D94DCE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D94DCE">
              <w:rPr>
                <w:rFonts w:ascii="Calibri" w:hAnsi="Calibri" w:cs="Calibri"/>
              </w:rPr>
              <w:t xml:space="preserve"> от 15 до 24 мест (включительно)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автобусами </w:t>
            </w:r>
            <w:proofErr w:type="spellStart"/>
            <w:r w:rsidRPr="00D94DCE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D94DCE">
              <w:rPr>
                <w:rFonts w:ascii="Calibri" w:hAnsi="Calibri" w:cs="Calibri"/>
              </w:rPr>
              <w:t xml:space="preserve"> свыше 24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lastRenderedPageBreak/>
              <w:t>0.73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lastRenderedPageBreak/>
              <w:t>0.8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98"/>
      <w:bookmarkEnd w:id="7"/>
      <w:r w:rsidRPr="00D94DCE">
        <w:rPr>
          <w:rFonts w:ascii="Calibri" w:hAnsi="Calibri" w:cs="Calibri"/>
        </w:rPr>
        <w:t>Приложение 6, 7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РОЗНИЧНОЙ ТОРГОВЛИ,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4DCE">
        <w:rPr>
          <w:rFonts w:ascii="Calibri" w:hAnsi="Calibri" w:cs="Calibri"/>
        </w:rPr>
        <w:t>ОСУЩЕСТВЛЯЕМОЙ ЧЕРЕЗ МАГАЗИНЫ И ПАВИЛЬОНЫ С ПЛОЩАДЬЮ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ТОРГОВОГО ЗАЛА НЕ БОЛЕЕ 150 КВАДРАТНЫХ МЕТРОВ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ПО КАЖДОМУ ОБЪЕКТУ ОРГАНИЗАЦИИ ТОРГОВЛИ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2160"/>
      </w:tblGrid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Розничная торговля, осуществляемой через объекты стационарной торговой </w:t>
            </w:r>
            <w:proofErr w:type="gramStart"/>
            <w:r w:rsidRPr="00D94DCE">
              <w:rPr>
                <w:rFonts w:ascii="Calibri" w:hAnsi="Calibri" w:cs="Calibri"/>
              </w:rPr>
              <w:t>сети</w:t>
            </w:r>
            <w:proofErr w:type="gramEnd"/>
            <w:r w:rsidRPr="00D94DCE">
              <w:rPr>
                <w:rFonts w:ascii="Calibri" w:hAnsi="Calibri" w:cs="Calibri"/>
              </w:rPr>
              <w:t xml:space="preserve"> не имеющие торговых залов, и розничная торговли, осуществляемой через объекты нестационарной торговой сети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Развозная (разносная)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0.3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0.60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</w:tc>
      </w:tr>
      <w:tr w:rsidR="00D94DCE" w:rsidRPr="00D94DCE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Кперем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-продовольственные товары, кроме бакалеи и безалкогольных напитков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-бакалея и безалкогольные напитки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1.15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табачные изделия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алкогольная продукция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верхняя одежда из натурального меха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верхняя одежда из натуральной кожи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-текстильные изделия, одежда и обувь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-одежда и обувь (детский ассортимент)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запасные части и аксессуары для автомобилей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1.15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ауди</w:t>
            </w:r>
            <w:proofErr w:type="gramStart"/>
            <w:r w:rsidRPr="00D94DCE">
              <w:rPr>
                <w:rFonts w:ascii="Calibri" w:hAnsi="Calibri" w:cs="Calibri"/>
              </w:rPr>
              <w:t>о-</w:t>
            </w:r>
            <w:proofErr w:type="gramEnd"/>
            <w:r w:rsidRPr="00D94DCE">
              <w:rPr>
                <w:rFonts w:ascii="Calibri" w:hAnsi="Calibri" w:cs="Calibri"/>
              </w:rPr>
              <w:t xml:space="preserve"> видео продукция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1.2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канцелярские товары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1.1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товары бытовой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1.1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отделочные материалы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1.3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lastRenderedPageBreak/>
              <w:t>- посуда (фарфор, хрусталь, богемское стекло)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телевизоры, ауди</w:t>
            </w:r>
            <w:proofErr w:type="gramStart"/>
            <w:r w:rsidRPr="00D94DCE">
              <w:rPr>
                <w:rFonts w:ascii="Calibri" w:hAnsi="Calibri" w:cs="Calibri"/>
              </w:rPr>
              <w:t>о-</w:t>
            </w:r>
            <w:proofErr w:type="gramEnd"/>
            <w:r w:rsidRPr="00D94DCE">
              <w:rPr>
                <w:rFonts w:ascii="Calibri" w:hAnsi="Calibri" w:cs="Calibri"/>
              </w:rPr>
              <w:t xml:space="preserve"> видеотехника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1.3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холодильники, кондиционеры, электроплиты, газовые плиты, стиральные машины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1.3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мебель, ковры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1.3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сантехника импортного производства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радиотелефоны, факсы, радиостанции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-драгоценности и драгметаллы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-остальные товары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1.5</w:t>
            </w:r>
          </w:p>
        </w:tc>
      </w:tr>
      <w:tr w:rsidR="00D94DCE" w:rsidRPr="00D94DCE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При объеме реализации товаров местного производства более 75%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0.75</w:t>
            </w:r>
          </w:p>
        </w:tc>
      </w:tr>
      <w:tr w:rsidR="00D94DCE" w:rsidRPr="00D94DCE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При наличии в ассортименте реализуемой продукции нескольких групп товаров для расчета используется коэффициент с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коэффициент 0,75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77"/>
      <w:bookmarkEnd w:id="8"/>
      <w:r w:rsidRPr="00D94DCE">
        <w:rPr>
          <w:rFonts w:ascii="Calibri" w:hAnsi="Calibri" w:cs="Calibri"/>
        </w:rPr>
        <w:t>Приложение 8, 9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ОКАЗАНИЯ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ОБЩЕСТВЕННОГО ПИТАНИЯ, </w:t>
      </w:r>
      <w:proofErr w:type="gramStart"/>
      <w:r w:rsidRPr="00D94DCE">
        <w:rPr>
          <w:rFonts w:ascii="Calibri" w:hAnsi="Calibri" w:cs="Calibri"/>
        </w:rPr>
        <w:t>ОСУЩЕСТВЛЯЕМЫХ</w:t>
      </w:r>
      <w:proofErr w:type="gramEnd"/>
      <w:r w:rsidRPr="00D94DCE">
        <w:rPr>
          <w:rFonts w:ascii="Calibri" w:hAnsi="Calibri" w:cs="Calibri"/>
        </w:rPr>
        <w:t xml:space="preserve"> ЧЕРЕЗ ОБЪЕКТЫ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ОРГАНИЗАЦИИ ОБЩЕСТВЕННОГО ПИТАНИЯ С ПЛОЩАДЬЮ ЗАЛА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ОБСЛУЖИВАНИЯ ПОСЕТИТЕЛЕЙ НЕ БОЛЕЕ 150 КВАДРАТНЫХ МЕТРОВ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ПО КАЖДОМУ ОБЪЕКТУ ОРГАНИЗАЦИИ ОБЩЕСТВЕННОГО ПИТАНИЯ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рестораны, бары, кафе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столовые, закусочные и иные предприятия, оказывающие услуги питания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столовые в образовательных учреждениях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  <w:tr w:rsidR="00D94DCE" w:rsidRPr="00D94D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Кафе, столовые, закусочные и иные </w:t>
            </w:r>
            <w:proofErr w:type="gramStart"/>
            <w:r w:rsidRPr="00D94DCE">
              <w:rPr>
                <w:rFonts w:ascii="Calibri" w:hAnsi="Calibri" w:cs="Calibri"/>
              </w:rPr>
              <w:t>предприятия</w:t>
            </w:r>
            <w:proofErr w:type="gramEnd"/>
            <w:r w:rsidRPr="00D94DCE">
              <w:rPr>
                <w:rFonts w:ascii="Calibri" w:hAnsi="Calibri" w:cs="Calibri"/>
              </w:rPr>
              <w:t xml:space="preserve"> оказывающие услуги питания без реализации алкогольной продукции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05"/>
      <w:bookmarkEnd w:id="9"/>
      <w:r w:rsidRPr="00D94DCE">
        <w:rPr>
          <w:rFonts w:ascii="Calibri" w:hAnsi="Calibri" w:cs="Calibri"/>
        </w:rPr>
        <w:t>Приложение 10, 11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РАСПРОСТРАНЕНИЯ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НАРУЖНОЙ РЕКЛАМЫ С ИСПОЛЬЗОВАНИЕМ РЕКЛАМНЫХ КОНСТРУКЦИЙ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780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lastRenderedPageBreak/>
              <w:t>Виды оказываемых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Кперем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Ассортимент оказываемых услуг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Площадь информационного поля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до 18 </w:t>
            </w:r>
            <w:proofErr w:type="spellStart"/>
            <w:r w:rsidRPr="00D94DCE">
              <w:rPr>
                <w:rFonts w:ascii="Calibri" w:hAnsi="Calibri" w:cs="Calibri"/>
              </w:rPr>
              <w:t>кв.м</w:t>
            </w:r>
            <w:proofErr w:type="spellEnd"/>
            <w:r w:rsidRPr="00D94DCE">
              <w:rPr>
                <w:rFonts w:ascii="Calibri" w:hAnsi="Calibri" w:cs="Calibri"/>
              </w:rPr>
              <w:t>. включительно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- от 18 </w:t>
            </w:r>
            <w:proofErr w:type="spellStart"/>
            <w:r w:rsidRPr="00D94DCE">
              <w:rPr>
                <w:rFonts w:ascii="Calibri" w:hAnsi="Calibri" w:cs="Calibri"/>
              </w:rPr>
              <w:t>кв.м</w:t>
            </w:r>
            <w:proofErr w:type="spellEnd"/>
            <w:r w:rsidRPr="00D94DCE">
              <w:rPr>
                <w:rFonts w:ascii="Calibri" w:hAnsi="Calibri" w:cs="Calibri"/>
              </w:rPr>
              <w:t xml:space="preserve">. до 40 </w:t>
            </w:r>
            <w:proofErr w:type="spellStart"/>
            <w:r w:rsidRPr="00D94DCE">
              <w:rPr>
                <w:rFonts w:ascii="Calibri" w:hAnsi="Calibri" w:cs="Calibri"/>
              </w:rPr>
              <w:t>кв.м</w:t>
            </w:r>
            <w:proofErr w:type="spellEnd"/>
            <w:r w:rsidRPr="00D94DCE">
              <w:rPr>
                <w:rFonts w:ascii="Calibri" w:hAnsi="Calibri" w:cs="Calibri"/>
              </w:rPr>
              <w:t>. включительно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- свыше 40 кв. 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0.6</w:t>
            </w:r>
          </w:p>
        </w:tc>
      </w:tr>
      <w:tr w:rsidR="00D94DCE" w:rsidRPr="00D94DCE"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Особенности устройства рекламы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Двусторонняя рекламная конструкция (информационное поле располагается на конструкции, обладающей дополнительно одним (или более) информационными полями, экспонирующая поверхность которых направлена </w:t>
            </w:r>
            <w:proofErr w:type="gramStart"/>
            <w:r w:rsidRPr="00D94DCE">
              <w:rPr>
                <w:rFonts w:ascii="Calibri" w:hAnsi="Calibri" w:cs="Calibri"/>
              </w:rPr>
              <w:t>в</w:t>
            </w:r>
            <w:proofErr w:type="gramEnd"/>
            <w:r w:rsidRPr="00D94DCE">
              <w:rPr>
                <w:rFonts w:ascii="Calibri" w:hAnsi="Calibri" w:cs="Calibri"/>
              </w:rPr>
              <w:t xml:space="preserve"> противоположную ей строну)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41"/>
      <w:bookmarkEnd w:id="10"/>
      <w:r w:rsidRPr="00D94DCE">
        <w:rPr>
          <w:rFonts w:ascii="Calibri" w:hAnsi="Calibri" w:cs="Calibri"/>
        </w:rPr>
        <w:t>Приложение 12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УСЛУГ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ПО ВРЕМЕННОМУ РАЗМЕЩЕНИЮ И ПРОЖИВАНИЮ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800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оказание услуг по временному размещению и проживанию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59"/>
      <w:bookmarkEnd w:id="11"/>
      <w:r w:rsidRPr="00D94DCE">
        <w:rPr>
          <w:rFonts w:ascii="Calibri" w:hAnsi="Calibri" w:cs="Calibri"/>
        </w:rPr>
        <w:t>Приложение 13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 УСЛУГ ПО ПЕРЕДАЧЕ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ВО ВРЕМЕННОЕ ВЛАДЕНИЕ И (ИЛИ) ПОЛЬЗОВАНИЕ </w:t>
      </w:r>
      <w:proofErr w:type="gramStart"/>
      <w:r w:rsidRPr="00D94DCE">
        <w:rPr>
          <w:rFonts w:ascii="Calibri" w:hAnsi="Calibri" w:cs="Calibri"/>
        </w:rPr>
        <w:t>СТАЦИОНАРНЫХ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ТОРГОВЫХ МЕСТ, РАСПОЛОЖЕННЫХ НА РЫНКАХ И В ДРУГИХ МЕСТАХ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ТОРГОВЛИ, НЕ ИМЕЮЩИХ ЗАЛОВ ОБСЛУЖИВАНИЯ ПОСЕТИТЕЛЕЙ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79"/>
      <w:bookmarkEnd w:id="12"/>
      <w:r w:rsidRPr="00D94DCE">
        <w:rPr>
          <w:rFonts w:ascii="Calibri" w:hAnsi="Calibri" w:cs="Calibri"/>
        </w:rPr>
        <w:t>Приложение 14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КОЭФФИЦИЕНТОВ БАЗОВОЙ ДОХОДНОСТИ ОКАЗАНИЯ УСЛУГ </w:t>
      </w:r>
      <w:proofErr w:type="gramStart"/>
      <w:r w:rsidRPr="00D94DCE">
        <w:rPr>
          <w:rFonts w:ascii="Calibri" w:hAnsi="Calibri" w:cs="Calibri"/>
        </w:rPr>
        <w:t>ПО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ПЕРЕДАЧЕ ВО ВРЕМЕННОЕ ВЛАДЕНИЕ И (ИЛИ) В ПОЛЬЗОВАНИЕ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 xml:space="preserve">ЗЕМЕЛЬНЫХ УЧАСТКОВ ДЛЯ РАЗМЕЩЕНИЯ ОБЪЕКТОВ </w:t>
      </w:r>
      <w:proofErr w:type="gramStart"/>
      <w:r w:rsidRPr="00D94DCE">
        <w:rPr>
          <w:rFonts w:ascii="Calibri" w:hAnsi="Calibri" w:cs="Calibri"/>
        </w:rPr>
        <w:t>СТАЦИОНАРНОЙ</w:t>
      </w:r>
      <w:proofErr w:type="gramEnd"/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И НЕСТАЦИОНАРНОЙ ТОРГОВОЙ СЕТИ, А ТАКЖЕ ОБЪЕКТОВ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ОРГАНИЗАЦИИ ОБЩЕСТВЕННОГО ПИТАНИЯ.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  <w:gridCol w:w="1771"/>
      </w:tblGrid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Кпост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D94DCE">
              <w:rPr>
                <w:rFonts w:ascii="Calibri" w:hAnsi="Calibri" w:cs="Calibri"/>
              </w:rP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сельской местности Володарского района.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  <w:tr w:rsidR="00D94DCE" w:rsidRPr="00D94DCE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D94DCE">
              <w:rPr>
                <w:rFonts w:ascii="Calibri" w:hAnsi="Calibri" w:cs="Calibri"/>
              </w:rPr>
              <w:t>ст в ст</w:t>
            </w:r>
            <w:proofErr w:type="gramEnd"/>
            <w:r w:rsidRPr="00D94DCE">
              <w:rPr>
                <w:rFonts w:ascii="Calibri" w:hAnsi="Calibri" w:cs="Calibri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п. Володарский.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</w:tbl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402"/>
      <w:bookmarkEnd w:id="13"/>
      <w:r w:rsidRPr="00D94DCE">
        <w:rPr>
          <w:rFonts w:ascii="Calibri" w:hAnsi="Calibri" w:cs="Calibri"/>
        </w:rPr>
        <w:t>Приложение 15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к Решению Совета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МО "Володарский район"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4DCE">
        <w:rPr>
          <w:rFonts w:ascii="Calibri" w:hAnsi="Calibri" w:cs="Calibri"/>
        </w:rPr>
        <w:t>от 27 ноября 2014 г. N 75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ТАБЛИЦА</w:t>
      </w:r>
    </w:p>
    <w:p w:rsidR="00BA1C24" w:rsidRPr="00D94DCE" w:rsidRDefault="00BA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4DCE">
        <w:rPr>
          <w:rFonts w:ascii="Calibri" w:hAnsi="Calibri" w:cs="Calibri"/>
        </w:rPr>
        <w:t>КОЭФФИЦИЕНТОВ БАЗОВОЙ ДОХОДНОСТИ ДЛЯ</w:t>
      </w:r>
      <w:r w:rsidR="00D94DCE">
        <w:rPr>
          <w:rFonts w:ascii="Calibri" w:hAnsi="Calibri" w:cs="Calibri"/>
        </w:rPr>
        <w:t xml:space="preserve"> </w:t>
      </w:r>
      <w:r w:rsidRPr="00D94DCE">
        <w:rPr>
          <w:rFonts w:ascii="Calibri" w:hAnsi="Calibri" w:cs="Calibri"/>
        </w:rPr>
        <w:t>КАЖДОГО ВИДА ДЕЯТЕЛЬНОСТИ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1806"/>
      </w:tblGrid>
      <w:tr w:rsidR="00D94DCE" w:rsidRPr="00D94DCE" w:rsidTr="0088422C">
        <w:trPr>
          <w:trHeight w:val="26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94DCE">
              <w:rPr>
                <w:rFonts w:ascii="Calibri" w:hAnsi="Calibri" w:cs="Calibri"/>
              </w:rPr>
              <w:t>Кперем</w:t>
            </w:r>
            <w:proofErr w:type="spellEnd"/>
            <w:r w:rsidRPr="00D94DCE">
              <w:rPr>
                <w:rFonts w:ascii="Calibri" w:hAnsi="Calibri" w:cs="Calibri"/>
              </w:rPr>
              <w:t>.</w:t>
            </w:r>
          </w:p>
        </w:tc>
      </w:tr>
      <w:tr w:rsidR="00D94DCE" w:rsidRPr="00D94DCE" w:rsidTr="0088422C">
        <w:trPr>
          <w:trHeight w:val="2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Средняя заработная плата работников</w:t>
            </w:r>
          </w:p>
        </w:tc>
      </w:tr>
      <w:tr w:rsidR="00D94DCE" w:rsidRPr="00D94DCE" w:rsidTr="0088422C">
        <w:trPr>
          <w:trHeight w:val="1866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Среднемесячная заработная плата каждого работника, труд которого используется индивидуальным предпринимателем или организацией, установлена в размере: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Более 15000 рублей;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- 10000 - 15000 рублей;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- 7000 - 10000 рублей;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не менее 7000 рублей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0.6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 w:rsidTr="0088422C">
        <w:trPr>
          <w:trHeight w:val="53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D94DCE" w:rsidRPr="00D94DCE" w:rsidTr="0088422C">
        <w:trPr>
          <w:trHeight w:val="53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в случае</w:t>
            </w:r>
            <w:proofErr w:type="gramStart"/>
            <w:r w:rsidRPr="00D94DCE">
              <w:rPr>
                <w:rFonts w:ascii="Calibri" w:hAnsi="Calibri" w:cs="Calibri"/>
              </w:rPr>
              <w:t>,</w:t>
            </w:r>
            <w:proofErr w:type="gramEnd"/>
            <w:r w:rsidRPr="00D94DCE">
              <w:rPr>
                <w:rFonts w:ascii="Calibri" w:hAnsi="Calibri" w:cs="Calibri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0.85</w:t>
            </w:r>
          </w:p>
        </w:tc>
      </w:tr>
      <w:tr w:rsidR="00D94DCE" w:rsidRPr="00D94DCE" w:rsidTr="0088422C">
        <w:trPr>
          <w:trHeight w:val="53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D94DCE" w:rsidRPr="00D94DCE" w:rsidTr="0088422C">
        <w:trPr>
          <w:trHeight w:val="80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0.85</w:t>
            </w:r>
          </w:p>
        </w:tc>
      </w:tr>
      <w:tr w:rsidR="00D94DCE" w:rsidRPr="00D94DCE" w:rsidTr="0088422C">
        <w:trPr>
          <w:trHeight w:val="2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lastRenderedPageBreak/>
              <w:t>Налогоплательщики являются пенсионерами по старости</w:t>
            </w:r>
          </w:p>
        </w:tc>
      </w:tr>
      <w:tr w:rsidR="00D94DCE" w:rsidRPr="00D94DCE" w:rsidTr="0088422C">
        <w:trPr>
          <w:trHeight w:val="80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0.85</w:t>
            </w:r>
          </w:p>
        </w:tc>
      </w:tr>
      <w:tr w:rsidR="00D94DCE" w:rsidRPr="00D94DCE" w:rsidTr="0088422C">
        <w:trPr>
          <w:trHeight w:val="533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Корректирующий коэффициент (К 2____), учитывающий место осуществления предпринимательской деятельности</w:t>
            </w:r>
          </w:p>
        </w:tc>
      </w:tr>
      <w:tr w:rsidR="00D94DCE" w:rsidRPr="00D94DCE" w:rsidTr="0088422C">
        <w:trPr>
          <w:trHeight w:val="281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пос. Володарский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 w:rsidTr="0088422C">
        <w:trPr>
          <w:trHeight w:val="26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иные населенные пункты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 w:rsidTr="0088422C">
        <w:trPr>
          <w:trHeight w:val="1066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 xml:space="preserve">- Если индивидуальный предприниматель </w:t>
            </w:r>
            <w:proofErr w:type="gramStart"/>
            <w:r w:rsidRPr="00D94DCE">
              <w:rPr>
                <w:rFonts w:ascii="Calibri" w:hAnsi="Calibri" w:cs="Calibri"/>
              </w:rPr>
              <w:t>осуществляет предпринимательскую деятельность не используя</w:t>
            </w:r>
            <w:proofErr w:type="gramEnd"/>
            <w:r w:rsidRPr="00D94DCE">
              <w:rPr>
                <w:rFonts w:ascii="Calibri" w:hAnsi="Calibri" w:cs="Calibri"/>
              </w:rPr>
              <w:t xml:space="preserve"> труд наемных работников (исключение составляют розничная торговля имеющие торговые залы площадью не более 150 </w:t>
            </w:r>
            <w:proofErr w:type="spellStart"/>
            <w:r w:rsidRPr="00D94DCE">
              <w:rPr>
                <w:rFonts w:ascii="Calibri" w:hAnsi="Calibri" w:cs="Calibri"/>
              </w:rPr>
              <w:t>кв.м</w:t>
            </w:r>
            <w:proofErr w:type="spellEnd"/>
            <w:r w:rsidRPr="00D94DCE">
              <w:rPr>
                <w:rFonts w:ascii="Calibri" w:hAnsi="Calibri" w:cs="Calibri"/>
              </w:rPr>
              <w:t>. и пассажирские перевозки)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1.60</w:t>
            </w:r>
          </w:p>
        </w:tc>
      </w:tr>
      <w:tr w:rsidR="00D94DCE" w:rsidRPr="00D94DCE" w:rsidTr="0088422C">
        <w:trPr>
          <w:trHeight w:val="53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Корректирующий коэффициент (К 2____), учитывающий площадь торгового зала розничной торговли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4DCE" w:rsidRPr="00D94DCE" w:rsidTr="0088422C">
        <w:trPr>
          <w:trHeight w:val="26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- 50 квадратных метров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1.0</w:t>
            </w:r>
          </w:p>
        </w:tc>
      </w:tr>
      <w:tr w:rsidR="00D94DCE" w:rsidRPr="00D94DCE" w:rsidTr="0088422C">
        <w:trPr>
          <w:trHeight w:val="26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от 51 квадратных метров до 100 квадратных метров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0.7</w:t>
            </w:r>
          </w:p>
        </w:tc>
      </w:tr>
      <w:tr w:rsidR="00D94DCE" w:rsidRPr="00D94DCE" w:rsidTr="0088422C">
        <w:trPr>
          <w:trHeight w:val="26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- свыше 101 квадратных метров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24" w:rsidRPr="00D94DCE" w:rsidRDefault="00BA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4DCE">
              <w:rPr>
                <w:rFonts w:ascii="Calibri" w:hAnsi="Calibri" w:cs="Calibri"/>
              </w:rPr>
              <w:t>0.5</w:t>
            </w:r>
          </w:p>
        </w:tc>
      </w:tr>
    </w:tbl>
    <w:p w:rsidR="00F125F5" w:rsidRPr="00D94DCE" w:rsidRDefault="00F125F5" w:rsidP="0088422C"/>
    <w:sectPr w:rsidR="00F125F5" w:rsidRPr="00D94DCE" w:rsidSect="0088422C">
      <w:pgSz w:w="11905" w:h="16838"/>
      <w:pgMar w:top="35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4"/>
    <w:rsid w:val="001E142F"/>
    <w:rsid w:val="00705486"/>
    <w:rsid w:val="0088422C"/>
    <w:rsid w:val="00BA1C24"/>
    <w:rsid w:val="00D94DCE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05F417ECA00AC8E7D4D72A7BE51820CDA2D270E8FE80E0F9BA798A9E1D6B0F060F716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2D7816E615D9559911BF90180FD05CBE98FDB2D7BE7477892F98F277E6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D7816E615D9559911BF90180FD05CBEB8DDC2C76E7477892F98F27E1F4D7A7B6E33DC79B7164I" TargetMode="External"/><Relationship Id="rId11" Type="http://schemas.openxmlformats.org/officeDocument/2006/relationships/hyperlink" Target="consultantplus://offline/ref=4982D7816E615D95599105F417ECA00AC8E7D4D72B7CEA192CCDA2D270E8FE807E60I" TargetMode="External"/><Relationship Id="rId5" Type="http://schemas.openxmlformats.org/officeDocument/2006/relationships/hyperlink" Target="consultantplus://offline/ref=4982D7816E615D9559911BF90180FD05CBEB8DDC2C76E7477892F98F27E1F4D7A7B6E33BCE901B69706AI" TargetMode="External"/><Relationship Id="rId10" Type="http://schemas.openxmlformats.org/officeDocument/2006/relationships/hyperlink" Target="consultantplus://offline/ref=4982D7816E615D95599105F417ECA00AC8E7D4D72A76EA1023CDA2D270E8FE807E6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D7816E615D9559911BF90180FD05CBEB8DDC2C76E7477892F98F27E1F4D7A7B6E33BCF901A76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2015-04-20T10:26:00Z</dcterms:created>
  <dcterms:modified xsi:type="dcterms:W3CDTF">2015-04-20T10:26:00Z</dcterms:modified>
</cp:coreProperties>
</file>