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C4" w:rsidRDefault="003C1AC4">
      <w:pPr>
        <w:widowControl w:val="0"/>
        <w:autoSpaceDE w:val="0"/>
        <w:autoSpaceDN w:val="0"/>
        <w:adjustRightInd w:val="0"/>
        <w:spacing w:after="0"/>
        <w:outlineLvl w:val="0"/>
        <w:rPr>
          <w:rFonts w:ascii="Calibri" w:hAnsi="Calibri" w:cs="Calibri"/>
        </w:rPr>
      </w:pP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ИВАНОВСКАЯ ОБЛАСТЬ</w:t>
      </w: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ГОРОДСКАЯ ДУМА ГОРОДСКОГО ОКРУГА ШУЯ</w:t>
      </w:r>
    </w:p>
    <w:p w:rsidR="003C1AC4" w:rsidRDefault="003C1AC4">
      <w:pPr>
        <w:widowControl w:val="0"/>
        <w:autoSpaceDE w:val="0"/>
        <w:autoSpaceDN w:val="0"/>
        <w:adjustRightInd w:val="0"/>
        <w:spacing w:after="0"/>
        <w:rPr>
          <w:rFonts w:ascii="Calibri" w:hAnsi="Calibri" w:cs="Calibri"/>
          <w:b/>
          <w:bCs/>
        </w:rPr>
      </w:pP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РЕШЕНИЕ</w:t>
      </w: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от 24 ноября 2011 г. N 216</w:t>
      </w:r>
    </w:p>
    <w:p w:rsidR="003C1AC4" w:rsidRDefault="003C1AC4">
      <w:pPr>
        <w:widowControl w:val="0"/>
        <w:autoSpaceDE w:val="0"/>
        <w:autoSpaceDN w:val="0"/>
        <w:adjustRightInd w:val="0"/>
        <w:spacing w:after="0"/>
        <w:rPr>
          <w:rFonts w:ascii="Calibri" w:hAnsi="Calibri" w:cs="Calibri"/>
          <w:b/>
          <w:bCs/>
        </w:rPr>
      </w:pP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О ВНЕСЕНИИ ИЗМЕНЕНИЙ В РЕШЕНИЕ ШУЙСКОЙ ГОРОДСКОЙ ДУМЫ</w:t>
      </w: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N 91 ОТ 28.09.2005 "О ВВЕДЕНИИ В ДЕЙСТВИЕ НА ТЕРРИТОРИИ</w:t>
      </w: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ГОРОДСКОГО ОКРУГА СИСТЕМЫ НАЛОГООБЛОЖЕНИЯ В ВИДЕ ЕДИНОГО</w:t>
      </w: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НАЛОГА НА ВМЕНЕННЫЙ ДОХОД ДЛЯ ОТДЕЛЬНЫХ ВИДОВ ДЕЯТЕЛЬНОСТИ"</w:t>
      </w:r>
    </w:p>
    <w:p w:rsidR="003C1AC4" w:rsidRDefault="003C1AC4">
      <w:pPr>
        <w:widowControl w:val="0"/>
        <w:autoSpaceDE w:val="0"/>
        <w:autoSpaceDN w:val="0"/>
        <w:adjustRightInd w:val="0"/>
        <w:spacing w:after="0"/>
        <w:rPr>
          <w:rFonts w:ascii="Calibri" w:hAnsi="Calibri" w:cs="Calibri"/>
          <w:b/>
          <w:bCs/>
        </w:rPr>
      </w:pPr>
      <w:r>
        <w:rPr>
          <w:rFonts w:ascii="Calibri" w:hAnsi="Calibri" w:cs="Calibri"/>
          <w:b/>
          <w:bCs/>
        </w:rPr>
        <w:t>(В ДЕЙСТВУЮЩЕЙ РЕДАКЦИИ)</w:t>
      </w:r>
    </w:p>
    <w:p w:rsidR="003C1AC4" w:rsidRDefault="003C1AC4">
      <w:pPr>
        <w:widowControl w:val="0"/>
        <w:autoSpaceDE w:val="0"/>
        <w:autoSpaceDN w:val="0"/>
        <w:adjustRightInd w:val="0"/>
        <w:spacing w:after="0"/>
        <w:ind w:firstLine="540"/>
        <w:jc w:val="both"/>
        <w:rPr>
          <w:rFonts w:ascii="Calibri" w:hAnsi="Calibri" w:cs="Calibri"/>
        </w:rPr>
      </w:pPr>
    </w:p>
    <w:p w:rsidR="003C1AC4" w:rsidRDefault="003C1AC4">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 xml:space="preserve">На основании Федерального </w:t>
      </w:r>
      <w:hyperlink r:id="rId4"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РФ",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22.07.2008 N 155-ФЗ "О внесении изменений во вторую часть Налогового кодекса Российской Федерации", в связи с приведением наименований бытовых услуг в соответствие с "Общероссийским </w:t>
      </w:r>
      <w:hyperlink r:id="rId6" w:history="1">
        <w:r>
          <w:rPr>
            <w:rFonts w:ascii="Calibri" w:hAnsi="Calibri" w:cs="Calibri"/>
            <w:color w:val="0000FF"/>
          </w:rPr>
          <w:t>классификатором</w:t>
        </w:r>
      </w:hyperlink>
      <w:r>
        <w:rPr>
          <w:rFonts w:ascii="Calibri" w:hAnsi="Calibri" w:cs="Calibri"/>
        </w:rPr>
        <w:t xml:space="preserve"> услуг населению", городская Дума решила:</w:t>
      </w:r>
      <w:proofErr w:type="gramEnd"/>
    </w:p>
    <w:p w:rsidR="003C1AC4" w:rsidRDefault="003C1AC4">
      <w:pPr>
        <w:widowControl w:val="0"/>
        <w:autoSpaceDE w:val="0"/>
        <w:autoSpaceDN w:val="0"/>
        <w:adjustRightInd w:val="0"/>
        <w:spacing w:after="0"/>
        <w:ind w:firstLine="540"/>
        <w:jc w:val="both"/>
        <w:rPr>
          <w:rFonts w:ascii="Calibri" w:hAnsi="Calibri" w:cs="Calibri"/>
        </w:rPr>
      </w:pPr>
    </w:p>
    <w:p w:rsidR="003C1AC4" w:rsidRDefault="003C1AC4">
      <w:pPr>
        <w:widowControl w:val="0"/>
        <w:autoSpaceDE w:val="0"/>
        <w:autoSpaceDN w:val="0"/>
        <w:adjustRightInd w:val="0"/>
        <w:spacing w:after="0"/>
        <w:ind w:firstLine="540"/>
        <w:jc w:val="both"/>
        <w:rPr>
          <w:rFonts w:ascii="Calibri" w:hAnsi="Calibri" w:cs="Calibri"/>
        </w:rPr>
      </w:pPr>
      <w:r>
        <w:rPr>
          <w:rFonts w:ascii="Calibri" w:hAnsi="Calibri" w:cs="Calibri"/>
        </w:rPr>
        <w:t xml:space="preserve">1. Исключить </w:t>
      </w:r>
      <w:hyperlink r:id="rId7" w:history="1">
        <w:r>
          <w:rPr>
            <w:rFonts w:ascii="Calibri" w:hAnsi="Calibri" w:cs="Calibri"/>
            <w:color w:val="0000FF"/>
          </w:rPr>
          <w:t>п. 6</w:t>
        </w:r>
      </w:hyperlink>
      <w:r>
        <w:rPr>
          <w:rFonts w:ascii="Calibri" w:hAnsi="Calibri" w:cs="Calibri"/>
        </w:rPr>
        <w:t xml:space="preserve"> решения Шуйской городской Думы N 91 от 28.09.2005 "О введении в действие на территории городского округа системы налогообложения в виде единого налога на вмененный доход для отдельных видов деятельности" (в действующей редакции) с последующим изменением нумерации </w:t>
      </w:r>
      <w:hyperlink r:id="rId8" w:history="1">
        <w:r>
          <w:rPr>
            <w:rFonts w:ascii="Calibri" w:hAnsi="Calibri" w:cs="Calibri"/>
            <w:color w:val="0000FF"/>
          </w:rPr>
          <w:t>пунктов</w:t>
        </w:r>
      </w:hyperlink>
      <w:r>
        <w:rPr>
          <w:rFonts w:ascii="Calibri" w:hAnsi="Calibri" w:cs="Calibri"/>
        </w:rPr>
        <w:t xml:space="preserve"> решения.</w:t>
      </w:r>
    </w:p>
    <w:p w:rsidR="003C1AC4" w:rsidRDefault="003C1AC4">
      <w:pPr>
        <w:widowControl w:val="0"/>
        <w:autoSpaceDE w:val="0"/>
        <w:autoSpaceDN w:val="0"/>
        <w:adjustRightInd w:val="0"/>
        <w:spacing w:after="0"/>
        <w:ind w:firstLine="540"/>
        <w:jc w:val="both"/>
        <w:rPr>
          <w:rFonts w:ascii="Calibri" w:hAnsi="Calibri" w:cs="Calibri"/>
        </w:rPr>
      </w:pPr>
    </w:p>
    <w:p w:rsidR="003C1AC4" w:rsidRDefault="003C1AC4">
      <w:pPr>
        <w:widowControl w:val="0"/>
        <w:autoSpaceDE w:val="0"/>
        <w:autoSpaceDN w:val="0"/>
        <w:adjustRightInd w:val="0"/>
        <w:spacing w:after="0"/>
        <w:ind w:firstLine="540"/>
        <w:jc w:val="both"/>
        <w:rPr>
          <w:rFonts w:ascii="Calibri" w:hAnsi="Calibri" w:cs="Calibri"/>
        </w:rPr>
      </w:pPr>
      <w:r>
        <w:rPr>
          <w:rFonts w:ascii="Calibri" w:hAnsi="Calibri" w:cs="Calibri"/>
        </w:rPr>
        <w:t>2. Настоящее решение вступает в силу с 1 января 2012 года.</w:t>
      </w:r>
    </w:p>
    <w:p w:rsidR="003C1AC4" w:rsidRDefault="003C1AC4">
      <w:pPr>
        <w:widowControl w:val="0"/>
        <w:autoSpaceDE w:val="0"/>
        <w:autoSpaceDN w:val="0"/>
        <w:adjustRightInd w:val="0"/>
        <w:spacing w:after="0"/>
        <w:ind w:firstLine="540"/>
        <w:jc w:val="both"/>
        <w:rPr>
          <w:rFonts w:ascii="Calibri" w:hAnsi="Calibri" w:cs="Calibri"/>
        </w:rPr>
      </w:pPr>
    </w:p>
    <w:p w:rsidR="003C1AC4" w:rsidRDefault="003C1AC4">
      <w:pPr>
        <w:widowControl w:val="0"/>
        <w:autoSpaceDE w:val="0"/>
        <w:autoSpaceDN w:val="0"/>
        <w:adjustRightInd w:val="0"/>
        <w:spacing w:after="0"/>
        <w:jc w:val="right"/>
        <w:rPr>
          <w:rFonts w:ascii="Calibri" w:hAnsi="Calibri" w:cs="Calibri"/>
        </w:rPr>
      </w:pPr>
      <w:r>
        <w:rPr>
          <w:rFonts w:ascii="Calibri" w:hAnsi="Calibri" w:cs="Calibri"/>
        </w:rPr>
        <w:t>Глава городского округа Шуя</w:t>
      </w:r>
    </w:p>
    <w:p w:rsidR="003C1AC4" w:rsidRPr="003C1AC4" w:rsidRDefault="003C1AC4" w:rsidP="003C1AC4">
      <w:pPr>
        <w:widowControl w:val="0"/>
        <w:autoSpaceDE w:val="0"/>
        <w:autoSpaceDN w:val="0"/>
        <w:adjustRightInd w:val="0"/>
        <w:spacing w:after="0"/>
        <w:jc w:val="right"/>
        <w:rPr>
          <w:rFonts w:ascii="Calibri" w:hAnsi="Calibri" w:cs="Calibri"/>
        </w:rPr>
      </w:pPr>
      <w:r>
        <w:rPr>
          <w:rFonts w:ascii="Calibri" w:hAnsi="Calibri" w:cs="Calibri"/>
        </w:rPr>
        <w:t>28 ноября 2011 года                                                                                                             Т.Ю.Алексеева</w:t>
      </w:r>
    </w:p>
    <w:p w:rsidR="003C1AC4" w:rsidRDefault="003C1AC4" w:rsidP="003C1AC4">
      <w:pPr>
        <w:widowControl w:val="0"/>
        <w:autoSpaceDE w:val="0"/>
        <w:autoSpaceDN w:val="0"/>
        <w:adjustRightInd w:val="0"/>
        <w:spacing w:after="0"/>
        <w:jc w:val="both"/>
        <w:rPr>
          <w:rFonts w:ascii="Calibri" w:hAnsi="Calibri" w:cs="Calibri"/>
        </w:rPr>
      </w:pPr>
      <w:r>
        <w:rPr>
          <w:rFonts w:ascii="Calibri" w:hAnsi="Calibri" w:cs="Calibri"/>
        </w:rPr>
        <w:t xml:space="preserve">   </w:t>
      </w:r>
    </w:p>
    <w:p w:rsidR="003C1AC4" w:rsidRDefault="003C1AC4">
      <w:pPr>
        <w:widowControl w:val="0"/>
        <w:autoSpaceDE w:val="0"/>
        <w:autoSpaceDN w:val="0"/>
        <w:adjustRightInd w:val="0"/>
        <w:spacing w:after="0"/>
        <w:rPr>
          <w:rFonts w:ascii="Calibri" w:hAnsi="Calibri" w:cs="Calibri"/>
        </w:rPr>
      </w:pPr>
    </w:p>
    <w:p w:rsidR="003C1AC4" w:rsidRDefault="003C1AC4">
      <w:pPr>
        <w:widowControl w:val="0"/>
        <w:autoSpaceDE w:val="0"/>
        <w:autoSpaceDN w:val="0"/>
        <w:adjustRightInd w:val="0"/>
        <w:spacing w:after="0"/>
        <w:rPr>
          <w:rFonts w:ascii="Calibri" w:hAnsi="Calibri" w:cs="Calibri"/>
        </w:rPr>
      </w:pPr>
    </w:p>
    <w:p w:rsidR="003C1AC4" w:rsidRDefault="003C1AC4">
      <w:pPr>
        <w:widowControl w:val="0"/>
        <w:pBdr>
          <w:bottom w:val="single" w:sz="6" w:space="0" w:color="auto"/>
        </w:pBdr>
        <w:autoSpaceDE w:val="0"/>
        <w:autoSpaceDN w:val="0"/>
        <w:adjustRightInd w:val="0"/>
        <w:spacing w:after="0"/>
        <w:rPr>
          <w:rFonts w:ascii="Calibri" w:hAnsi="Calibri" w:cs="Calibri"/>
          <w:sz w:val="5"/>
          <w:szCs w:val="5"/>
        </w:rPr>
      </w:pPr>
    </w:p>
    <w:p w:rsidR="00B91892" w:rsidRDefault="00B91892">
      <w:pPr>
        <w:rPr>
          <w:lang w:val="en-US"/>
        </w:rPr>
      </w:pP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ИВАНОВСКАЯ ОБЛАСТЬ</w:t>
      </w: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МУНИЦИПАЛЬНЫЙ ГОРОДСКОЙ СОВЕТ ГОРОДСКОГО ОКРУГА ТЕЙКОВО</w:t>
      </w: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ЧЕТВЕРТОГО СОЗЫВА</w:t>
      </w:r>
    </w:p>
    <w:p w:rsidR="00677C22" w:rsidRDefault="00677C22" w:rsidP="00677C22">
      <w:pPr>
        <w:widowControl w:val="0"/>
        <w:autoSpaceDE w:val="0"/>
        <w:autoSpaceDN w:val="0"/>
        <w:adjustRightInd w:val="0"/>
        <w:spacing w:after="0"/>
        <w:rPr>
          <w:rFonts w:ascii="Calibri" w:hAnsi="Calibri" w:cs="Calibri"/>
          <w:b/>
          <w:bCs/>
        </w:rPr>
      </w:pP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РЕШЕНИЕ</w:t>
      </w: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от 26 октября 2007 г. N 91</w:t>
      </w:r>
    </w:p>
    <w:p w:rsidR="00677C22" w:rsidRDefault="00677C22" w:rsidP="00677C22">
      <w:pPr>
        <w:widowControl w:val="0"/>
        <w:autoSpaceDE w:val="0"/>
        <w:autoSpaceDN w:val="0"/>
        <w:adjustRightInd w:val="0"/>
        <w:spacing w:after="0"/>
        <w:rPr>
          <w:rFonts w:ascii="Calibri" w:hAnsi="Calibri" w:cs="Calibri"/>
          <w:b/>
          <w:bCs/>
        </w:rPr>
      </w:pP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О ВНЕСЕНИИ ИЗМЕНЕНИЙ В РЕШЕНИЕ ОТ 23.09.2005 N 72</w:t>
      </w: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"О СИСТЕМЕ НАЛОГООБЛОЖЕНИЯ В ВИДЕ ЕДИНОГО НАЛОГА</w:t>
      </w:r>
    </w:p>
    <w:p w:rsidR="00677C22" w:rsidRDefault="00677C22" w:rsidP="00677C22">
      <w:pPr>
        <w:widowControl w:val="0"/>
        <w:autoSpaceDE w:val="0"/>
        <w:autoSpaceDN w:val="0"/>
        <w:adjustRightInd w:val="0"/>
        <w:spacing w:after="0"/>
        <w:rPr>
          <w:rFonts w:ascii="Calibri" w:hAnsi="Calibri" w:cs="Calibri"/>
          <w:b/>
          <w:bCs/>
        </w:rPr>
      </w:pPr>
      <w:r>
        <w:rPr>
          <w:rFonts w:ascii="Calibri" w:hAnsi="Calibri" w:cs="Calibri"/>
          <w:b/>
          <w:bCs/>
        </w:rPr>
        <w:t>НА ВМЕНЕННЫЙ ДОХОД ДЛЯ ОТДЕЛЬНЫХ ВИДОВ ДЕЯТЕЛЬНОСТИ"</w:t>
      </w:r>
    </w:p>
    <w:p w:rsidR="00677C22" w:rsidRDefault="00677C22" w:rsidP="00677C22">
      <w:pPr>
        <w:widowControl w:val="0"/>
        <w:autoSpaceDE w:val="0"/>
        <w:autoSpaceDN w:val="0"/>
        <w:adjustRightInd w:val="0"/>
        <w:spacing w:after="0"/>
        <w:ind w:left="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от 06.10.2003 N 131-ФЗ (в действующей редакции), на основании Федерального </w:t>
      </w:r>
      <w:hyperlink r:id="rId10" w:history="1">
        <w:r>
          <w:rPr>
            <w:rFonts w:ascii="Calibri" w:hAnsi="Calibri" w:cs="Calibri"/>
            <w:color w:val="0000FF"/>
          </w:rPr>
          <w:t>закона</w:t>
        </w:r>
      </w:hyperlink>
      <w:r>
        <w:rPr>
          <w:rFonts w:ascii="Calibri" w:hAnsi="Calibri" w:cs="Calibri"/>
        </w:rPr>
        <w:t xml:space="preserve"> "О внесении изменений в главы 21, 26.1, 26.2 и 26.3 части второй Налогового кодекса Российской Федерации" от 17.05.2007 N 85-ФЗ, руководствуясь </w:t>
      </w:r>
      <w:hyperlink r:id="rId11" w:history="1">
        <w:r>
          <w:rPr>
            <w:rFonts w:ascii="Calibri" w:hAnsi="Calibri" w:cs="Calibri"/>
            <w:color w:val="0000FF"/>
          </w:rPr>
          <w:t>Уставом</w:t>
        </w:r>
      </w:hyperlink>
      <w:r>
        <w:rPr>
          <w:rFonts w:ascii="Calibri" w:hAnsi="Calibri" w:cs="Calibri"/>
        </w:rPr>
        <w:t xml:space="preserve"> городского округа Тейково, муниципальный городской Совет городского округа Тейково решил:</w:t>
      </w:r>
      <w:proofErr w:type="gramEnd"/>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Внести изменения в </w:t>
      </w:r>
      <w:hyperlink r:id="rId12" w:history="1">
        <w:r>
          <w:rPr>
            <w:rFonts w:ascii="Calibri" w:hAnsi="Calibri" w:cs="Calibri"/>
            <w:color w:val="0000FF"/>
          </w:rPr>
          <w:t>решение</w:t>
        </w:r>
      </w:hyperlink>
      <w:r>
        <w:rPr>
          <w:rFonts w:ascii="Calibri" w:hAnsi="Calibri" w:cs="Calibri"/>
        </w:rPr>
        <w:t xml:space="preserve"> муниципального городского Совета </w:t>
      </w:r>
      <w:proofErr w:type="gramStart"/>
      <w:r>
        <w:rPr>
          <w:rFonts w:ascii="Calibri" w:hAnsi="Calibri" w:cs="Calibri"/>
        </w:rPr>
        <w:t>г</w:t>
      </w:r>
      <w:proofErr w:type="gramEnd"/>
      <w:r>
        <w:rPr>
          <w:rFonts w:ascii="Calibri" w:hAnsi="Calibri" w:cs="Calibri"/>
        </w:rPr>
        <w:t>.о. Тейково от 23.09.2005 N 72 (в ред. от 25.11.2005 N 104, от 09.06.2006 N 83, от 16.10.2007 N 87) "О системе налогообложения в виде единого налога на вмененный доход для отдельных видов деятельности":</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Положении</w:t>
        </w:r>
      </w:hyperlink>
      <w:r>
        <w:rPr>
          <w:rFonts w:ascii="Calibri" w:hAnsi="Calibri" w:cs="Calibri"/>
        </w:rPr>
        <w:t xml:space="preserve"> о системе налогообложения в виде единого налога на вмененный доход:</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в </w:t>
      </w:r>
      <w:hyperlink r:id="rId14" w:history="1">
        <w:r>
          <w:rPr>
            <w:rFonts w:ascii="Calibri" w:hAnsi="Calibri" w:cs="Calibri"/>
            <w:color w:val="0000FF"/>
          </w:rPr>
          <w:t>абзаце втором пункта 2</w:t>
        </w:r>
      </w:hyperlink>
      <w:r>
        <w:rPr>
          <w:rFonts w:ascii="Calibri" w:hAnsi="Calibri" w:cs="Calibri"/>
        </w:rPr>
        <w:t xml:space="preserve"> слова "П</w:t>
      </w:r>
      <w:proofErr w:type="gramStart"/>
      <w:r>
        <w:rPr>
          <w:rFonts w:ascii="Calibri" w:hAnsi="Calibri" w:cs="Calibri"/>
        </w:rPr>
        <w:t>1</w:t>
      </w:r>
      <w:proofErr w:type="gramEnd"/>
      <w:r>
        <w:rPr>
          <w:rFonts w:ascii="Calibri" w:hAnsi="Calibri" w:cs="Calibri"/>
        </w:rPr>
        <w:t>, П2, П3, П4" заменить на "П1, П2, П3, П4, П5, П6";</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15" w:history="1">
        <w:r>
          <w:rPr>
            <w:rFonts w:ascii="Calibri" w:hAnsi="Calibri" w:cs="Calibri"/>
            <w:color w:val="0000FF"/>
          </w:rPr>
          <w:t>подпункт в) пункта 2</w:t>
        </w:r>
      </w:hyperlink>
      <w:r>
        <w:rPr>
          <w:rFonts w:ascii="Calibri" w:hAnsi="Calibri" w:cs="Calibri"/>
        </w:rPr>
        <w:t xml:space="preserve"> изложить в следующей редакции: "в) вида осуществляемой деятельности (П3):</w:t>
      </w:r>
    </w:p>
    <w:p w:rsidR="00677C22" w:rsidRDefault="00677C22" w:rsidP="00677C22">
      <w:pPr>
        <w:widowControl w:val="0"/>
        <w:autoSpaceDE w:val="0"/>
        <w:autoSpaceDN w:val="0"/>
        <w:adjustRightInd w:val="0"/>
        <w:spacing w:after="0"/>
        <w:ind w:left="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7320"/>
        <w:gridCol w:w="1464"/>
      </w:tblGrid>
      <w:tr w:rsidR="00677C22" w:rsidTr="00294E0F">
        <w:tblPrEx>
          <w:tblCellMar>
            <w:top w:w="0" w:type="dxa"/>
            <w:bottom w:w="0" w:type="dxa"/>
          </w:tblCellMar>
        </w:tblPrEx>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p w:rsidR="00677C22" w:rsidRDefault="00677C22" w:rsidP="00294E0F">
            <w:pPr>
              <w:widowControl w:val="0"/>
              <w:autoSpaceDE w:val="0"/>
              <w:autoSpaceDN w:val="0"/>
              <w:adjustRightInd w:val="0"/>
              <w:spacing w:after="0"/>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320" w:type="dxa"/>
            <w:tcBorders>
              <w:top w:val="single" w:sz="8" w:space="0" w:color="auto"/>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Вид деятельности                     </w:t>
            </w:r>
          </w:p>
        </w:tc>
        <w:tc>
          <w:tcPr>
            <w:tcW w:w="1464" w:type="dxa"/>
            <w:tcBorders>
              <w:top w:val="single" w:sz="8" w:space="0" w:color="auto"/>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Показатель</w:t>
            </w:r>
          </w:p>
        </w:tc>
      </w:tr>
      <w:tr w:rsidR="00677C22" w:rsidTr="00294E0F">
        <w:tblPrEx>
          <w:tblCellMar>
            <w:top w:w="0" w:type="dxa"/>
            <w:bottom w:w="0" w:type="dxa"/>
          </w:tblCellMar>
        </w:tblPrEx>
        <w:trPr>
          <w:trHeight w:val="400"/>
          <w:tblCellSpacing w:w="5" w:type="nil"/>
        </w:trPr>
        <w:tc>
          <w:tcPr>
            <w:tcW w:w="610" w:type="dxa"/>
            <w:vMerge w:val="restart"/>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бытовых услуг, в том числе: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ремонт и пошив обуви, услуги по чистке обуви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0,12</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ремонт и пошив меховых и кожаных изделий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0,28</w:t>
            </w:r>
          </w:p>
        </w:tc>
      </w:tr>
      <w:tr w:rsidR="00677C22" w:rsidTr="00294E0F">
        <w:tblPrEx>
          <w:tblCellMar>
            <w:top w:w="0" w:type="dxa"/>
            <w:bottom w:w="0" w:type="dxa"/>
          </w:tblCellMar>
        </w:tblPrEx>
        <w:trPr>
          <w:trHeight w:val="6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ремонт  и  пошив  одежды,  ремонт,  пошив   и   вязание</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трикотажных изделий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0,24</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ремонт часов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0,28</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ремонт ювелирных изделий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0,75</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ремонт металлических изделий (</w:t>
            </w:r>
            <w:proofErr w:type="gramStart"/>
            <w:r>
              <w:rPr>
                <w:rFonts w:ascii="Courier New" w:hAnsi="Courier New" w:cs="Courier New"/>
                <w:sz w:val="20"/>
                <w:szCs w:val="20"/>
              </w:rPr>
              <w:t>кроме</w:t>
            </w:r>
            <w:proofErr w:type="gramEnd"/>
            <w:r>
              <w:rPr>
                <w:rFonts w:ascii="Courier New" w:hAnsi="Courier New" w:cs="Courier New"/>
                <w:sz w:val="20"/>
                <w:szCs w:val="20"/>
              </w:rPr>
              <w:t xml:space="preserve"> ювелирных)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0,32</w:t>
            </w:r>
          </w:p>
        </w:tc>
      </w:tr>
      <w:tr w:rsidR="00677C22" w:rsidTr="00294E0F">
        <w:tblPrEx>
          <w:tblCellMar>
            <w:top w:w="0" w:type="dxa"/>
            <w:bottom w:w="0" w:type="dxa"/>
          </w:tblCellMar>
        </w:tblPrEx>
        <w:trPr>
          <w:trHeight w:val="8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ремонт    и    техническое    обслуживание    бытовой</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радиоэлектронной  аппаратуры,  бытовых  машин  и   бытовых</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приборов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0,28</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услуги фотоателье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0,28</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услуги парикмахерских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0,16</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услуги бань и душевых, прачечных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0,08</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услуги химической чистки и крашения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0,40</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ритуальные услуги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0,55</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услуги по прокату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0,24</w:t>
            </w:r>
          </w:p>
        </w:tc>
      </w:tr>
      <w:tr w:rsidR="00677C22" w:rsidTr="00294E0F">
        <w:tblPrEx>
          <w:tblCellMar>
            <w:top w:w="0" w:type="dxa"/>
            <w:bottom w:w="0" w:type="dxa"/>
          </w:tblCellMar>
        </w:tblPrEx>
        <w:trPr>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другие виды бытовых услуг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0,47</w:t>
            </w:r>
          </w:p>
        </w:tc>
      </w:tr>
      <w:tr w:rsidR="00677C22" w:rsidTr="00294E0F">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ветеринарных услуг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0,12</w:t>
            </w:r>
          </w:p>
        </w:tc>
      </w:tr>
      <w:tr w:rsidR="00677C22" w:rsidTr="00294E0F">
        <w:tblPrEx>
          <w:tblCellMar>
            <w:top w:w="0" w:type="dxa"/>
            <w:bottom w:w="0" w:type="dxa"/>
          </w:tblCellMar>
        </w:tblPrEx>
        <w:trPr>
          <w:trHeight w:val="400"/>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Оказание услуг по  ремонту,  техническому  обслуживанию  и</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мойке автотранспортных средств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0,47</w:t>
            </w:r>
          </w:p>
        </w:tc>
      </w:tr>
      <w:tr w:rsidR="00677C22" w:rsidTr="00294E0F">
        <w:tblPrEx>
          <w:tblCellMar>
            <w:top w:w="0" w:type="dxa"/>
            <w:bottom w:w="0" w:type="dxa"/>
          </w:tblCellMar>
        </w:tblPrEx>
        <w:trPr>
          <w:trHeight w:val="400"/>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услуг по  хранению  автотранспортных  средств  </w:t>
            </w:r>
            <w:proofErr w:type="gramStart"/>
            <w:r>
              <w:rPr>
                <w:rFonts w:ascii="Courier New" w:hAnsi="Courier New" w:cs="Courier New"/>
                <w:sz w:val="20"/>
                <w:szCs w:val="20"/>
              </w:rPr>
              <w:t>на</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платных </w:t>
            </w:r>
            <w:proofErr w:type="gramStart"/>
            <w:r>
              <w:rPr>
                <w:rFonts w:ascii="Courier New" w:hAnsi="Courier New" w:cs="Courier New"/>
                <w:sz w:val="20"/>
                <w:szCs w:val="20"/>
              </w:rPr>
              <w:t>стоянках</w:t>
            </w:r>
            <w:proofErr w:type="gramEnd"/>
            <w:r>
              <w:rPr>
                <w:rFonts w:ascii="Courier New" w:hAnsi="Courier New" w:cs="Courier New"/>
                <w:sz w:val="20"/>
                <w:szCs w:val="20"/>
              </w:rPr>
              <w:t xml:space="preserve">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r>
      <w:tr w:rsidR="00677C22" w:rsidTr="00294E0F">
        <w:tblPrEx>
          <w:tblCellMar>
            <w:top w:w="0" w:type="dxa"/>
            <w:bottom w:w="0" w:type="dxa"/>
          </w:tblCellMar>
        </w:tblPrEx>
        <w:trPr>
          <w:trHeight w:val="1200"/>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Оказание  автотранспортных  услуг  по  перевозке   грузов,</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осуществляемых</w:t>
            </w:r>
            <w:proofErr w:type="gramEnd"/>
            <w:r>
              <w:rPr>
                <w:rFonts w:ascii="Courier New" w:hAnsi="Courier New" w:cs="Courier New"/>
                <w:sz w:val="20"/>
                <w:szCs w:val="20"/>
              </w:rPr>
              <w:t xml:space="preserve">     организациями     и     индивидуальными</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предпринимателями, имеющими  на  праве  собственности  или</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ином</w:t>
            </w:r>
            <w:proofErr w:type="gramEnd"/>
            <w:r>
              <w:rPr>
                <w:rFonts w:ascii="Courier New" w:hAnsi="Courier New" w:cs="Courier New"/>
                <w:sz w:val="20"/>
                <w:szCs w:val="20"/>
              </w:rPr>
              <w:t xml:space="preserve"> праве (пользования, владения и (или) распоряжения) не</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более  20  транспортных   средств,   предназначенных   </w:t>
            </w:r>
            <w:proofErr w:type="gramStart"/>
            <w:r>
              <w:rPr>
                <w:rFonts w:ascii="Courier New" w:hAnsi="Courier New" w:cs="Courier New"/>
                <w:sz w:val="20"/>
                <w:szCs w:val="20"/>
              </w:rPr>
              <w:t>для</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оказания таких услуг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2,27</w:t>
            </w:r>
          </w:p>
        </w:tc>
      </w:tr>
      <w:tr w:rsidR="00677C22" w:rsidTr="00294E0F">
        <w:tblPrEx>
          <w:tblCellMar>
            <w:top w:w="0" w:type="dxa"/>
            <w:bottom w:w="0" w:type="dxa"/>
          </w:tblCellMar>
        </w:tblPrEx>
        <w:trPr>
          <w:trHeight w:val="1600"/>
          <w:tblCellSpacing w:w="5" w:type="nil"/>
        </w:trPr>
        <w:tc>
          <w:tcPr>
            <w:tcW w:w="610" w:type="dxa"/>
            <w:vMerge w:val="restart"/>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6.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Оказание автотранспортных услуг по  перевозке  пассажиров,</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осуществляемых</w:t>
            </w:r>
            <w:proofErr w:type="gramEnd"/>
            <w:r>
              <w:rPr>
                <w:rFonts w:ascii="Courier New" w:hAnsi="Courier New" w:cs="Courier New"/>
                <w:sz w:val="20"/>
                <w:szCs w:val="20"/>
              </w:rPr>
              <w:t xml:space="preserve">     организациями     и     индивидуальными</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предпринимателями, имеющими  на  праве  собственности  или</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ином</w:t>
            </w:r>
            <w:proofErr w:type="gramEnd"/>
            <w:r>
              <w:rPr>
                <w:rFonts w:ascii="Courier New" w:hAnsi="Courier New" w:cs="Courier New"/>
                <w:sz w:val="20"/>
                <w:szCs w:val="20"/>
              </w:rPr>
              <w:t xml:space="preserve"> праве (пользования, владения и (или) распоряжения) не</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более  20  транспортных   средств,   предназначенных   </w:t>
            </w:r>
            <w:proofErr w:type="gramStart"/>
            <w:r>
              <w:rPr>
                <w:rFonts w:ascii="Courier New" w:hAnsi="Courier New" w:cs="Courier New"/>
                <w:sz w:val="20"/>
                <w:szCs w:val="20"/>
              </w:rPr>
              <w:t>для</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оказания таких услуг,  с  количеством  посадочных  мест  </w:t>
            </w:r>
            <w:proofErr w:type="gramStart"/>
            <w:r>
              <w:rPr>
                <w:rFonts w:ascii="Courier New" w:hAnsi="Courier New" w:cs="Courier New"/>
                <w:sz w:val="20"/>
                <w:szCs w:val="20"/>
              </w:rPr>
              <w:t>в</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транспортном </w:t>
            </w:r>
            <w:proofErr w:type="gramStart"/>
            <w:r>
              <w:rPr>
                <w:rFonts w:ascii="Courier New" w:hAnsi="Courier New" w:cs="Courier New"/>
                <w:sz w:val="20"/>
                <w:szCs w:val="20"/>
              </w:rPr>
              <w:t>средстве</w:t>
            </w:r>
            <w:proofErr w:type="gramEnd"/>
            <w:r>
              <w:rPr>
                <w:rFonts w:ascii="Courier New" w:hAnsi="Courier New" w:cs="Courier New"/>
                <w:sz w:val="20"/>
                <w:szCs w:val="20"/>
              </w:rPr>
              <w:t xml:space="preserve">: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до 4 ме</w:t>
            </w:r>
            <w:proofErr w:type="gramStart"/>
            <w:r>
              <w:rPr>
                <w:rFonts w:ascii="Courier New" w:hAnsi="Courier New" w:cs="Courier New"/>
                <w:sz w:val="20"/>
                <w:szCs w:val="20"/>
              </w:rPr>
              <w:t>ст вкл</w:t>
            </w:r>
            <w:proofErr w:type="gramEnd"/>
            <w:r>
              <w:rPr>
                <w:rFonts w:ascii="Courier New" w:hAnsi="Courier New" w:cs="Courier New"/>
                <w:sz w:val="20"/>
                <w:szCs w:val="20"/>
              </w:rPr>
              <w:t xml:space="preserve">ючительно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2,27</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свыше 4 до 20 включительно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0,7 </w:t>
            </w:r>
          </w:p>
        </w:tc>
      </w:tr>
      <w:tr w:rsidR="00677C22" w:rsidTr="00294E0F">
        <w:tblPrEx>
          <w:tblCellMar>
            <w:top w:w="0" w:type="dxa"/>
            <w:bottom w:w="0" w:type="dxa"/>
          </w:tblCellMar>
        </w:tblPrEx>
        <w:trPr>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свыше 20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0,36</w:t>
            </w:r>
          </w:p>
        </w:tc>
      </w:tr>
      <w:tr w:rsidR="00677C22" w:rsidTr="00294E0F">
        <w:tblPrEx>
          <w:tblCellMar>
            <w:top w:w="0" w:type="dxa"/>
            <w:bottom w:w="0" w:type="dxa"/>
          </w:tblCellMar>
        </w:tblPrEx>
        <w:trPr>
          <w:trHeight w:val="1200"/>
          <w:tblCellSpacing w:w="5" w:type="nil"/>
        </w:trPr>
        <w:tc>
          <w:tcPr>
            <w:tcW w:w="610" w:type="dxa"/>
            <w:vMerge w:val="restart"/>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Услуги общественного питания, осуществляемые через объекты</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организации  общественного   питания   с   площадью   зала</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обслуживания посетителей не более 150 квадратных метров </w:t>
            </w:r>
            <w:proofErr w:type="gramStart"/>
            <w:r>
              <w:rPr>
                <w:rFonts w:ascii="Courier New" w:hAnsi="Courier New" w:cs="Courier New"/>
                <w:sz w:val="20"/>
                <w:szCs w:val="20"/>
              </w:rPr>
              <w:t>по</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каждому объекту организации общественного питания,  в  том</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столовых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0,24</w:t>
            </w:r>
          </w:p>
        </w:tc>
      </w:tr>
      <w:tr w:rsidR="00677C22" w:rsidTr="00294E0F">
        <w:tblPrEx>
          <w:tblCellMar>
            <w:top w:w="0" w:type="dxa"/>
            <w:bottom w:w="0" w:type="dxa"/>
          </w:tblCellMar>
        </w:tblPrEx>
        <w:trPr>
          <w:trHeight w:val="10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в   столовых   школьных,   студенческих,    учреждений</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здравоохранения, детских дошкольных учреждений, пионерских</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лагерей, домов отдыха,  санаториев,  домов  престарелых  и</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инвалидов, системы единой военной торговли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0,16</w:t>
            </w:r>
          </w:p>
        </w:tc>
      </w:tr>
      <w:tr w:rsidR="00677C22" w:rsidTr="00294E0F">
        <w:tblPrEx>
          <w:tblCellMar>
            <w:top w:w="0" w:type="dxa"/>
            <w:bottom w:w="0" w:type="dxa"/>
          </w:tblCellMar>
        </w:tblPrEx>
        <w:trPr>
          <w:trHeight w:val="6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в солдатских  чайных,  буфетах  системы  единой  военной</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торговли (на закрытых и обособленных территориях)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0,08</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в ресторанах, кафе, закусочных, барах  и  других  местах</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общественного питания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0,58</w:t>
            </w:r>
          </w:p>
        </w:tc>
      </w:tr>
      <w:tr w:rsidR="00677C22" w:rsidTr="00294E0F">
        <w:tblPrEx>
          <w:tblCellMar>
            <w:top w:w="0" w:type="dxa"/>
            <w:bottom w:w="0" w:type="dxa"/>
          </w:tblCellMar>
        </w:tblPrEx>
        <w:trPr>
          <w:trHeight w:val="600"/>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Услуги общественного питания, осуществляемые через объекты</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организации  общественного  питания,   не   имеющие   зала</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обслуживания посетителей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r>
      <w:tr w:rsidR="00677C22" w:rsidTr="00294E0F">
        <w:tblPrEx>
          <w:tblCellMar>
            <w:top w:w="0" w:type="dxa"/>
            <w:bottom w:w="0" w:type="dxa"/>
          </w:tblCellMar>
        </w:tblPrEx>
        <w:trPr>
          <w:trHeight w:val="800"/>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Услуги по временному размещению и проживанию организаций и</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предпринимателей,   использующих    в    каждом    объекте</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предоставления данных услуг общую  площадь  не  более  500</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квадратных метров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      1,0 </w:t>
            </w:r>
          </w:p>
        </w:tc>
      </w:tr>
      <w:tr w:rsidR="00677C22" w:rsidTr="00294E0F">
        <w:tblPrEx>
          <w:tblCellMar>
            <w:top w:w="0" w:type="dxa"/>
            <w:bottom w:w="0" w:type="dxa"/>
          </w:tblCellMar>
        </w:tblPrEx>
        <w:trPr>
          <w:trHeight w:val="1800"/>
          <w:tblCellSpacing w:w="5" w:type="nil"/>
        </w:trPr>
        <w:tc>
          <w:tcPr>
            <w:tcW w:w="610" w:type="dxa"/>
            <w:vMerge w:val="restart"/>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10.</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Услуги  по  передаче  во  временное   владение   и   (или)</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пользование  торговых  мест,  расположенных   в   объектах</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стационарной торговой сети,  не  имеющих  торговых  залов,</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объектов нестационарной торговой сети (прилавков, палаток,</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ларьков, контейнеров, боксов и других объектов) и объектов</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организации  общественного  питания,   не   </w:t>
            </w:r>
            <w:proofErr w:type="gramStart"/>
            <w:r>
              <w:rPr>
                <w:rFonts w:ascii="Courier New" w:hAnsi="Courier New" w:cs="Courier New"/>
                <w:sz w:val="20"/>
                <w:szCs w:val="20"/>
              </w:rPr>
              <w:t>имеющих</w:t>
            </w:r>
            <w:proofErr w:type="gramEnd"/>
            <w:r>
              <w:rPr>
                <w:rFonts w:ascii="Courier New" w:hAnsi="Courier New" w:cs="Courier New"/>
                <w:sz w:val="20"/>
                <w:szCs w:val="20"/>
              </w:rPr>
              <w:t xml:space="preserve">   зала</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обслуживания посетителей, в  зависимости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передаваемой</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площади торговых мест: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до 2,5 кв. м включительно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0,3 </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свыше 2,5 кв. м до 5,0 кв. м включительно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0,4 </w:t>
            </w:r>
          </w:p>
        </w:tc>
      </w:tr>
      <w:tr w:rsidR="00677C22" w:rsidTr="00294E0F">
        <w:tblPrEx>
          <w:tblCellMar>
            <w:top w:w="0" w:type="dxa"/>
            <w:bottom w:w="0" w:type="dxa"/>
          </w:tblCellMar>
        </w:tblPrEx>
        <w:trPr>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свыше 5,0 кв. м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r>
      <w:tr w:rsidR="00677C22" w:rsidTr="00294E0F">
        <w:tblPrEx>
          <w:tblCellMar>
            <w:top w:w="0" w:type="dxa"/>
            <w:bottom w:w="0" w:type="dxa"/>
          </w:tblCellMar>
        </w:tblPrEx>
        <w:trPr>
          <w:trHeight w:val="1800"/>
          <w:tblCellSpacing w:w="5" w:type="nil"/>
        </w:trPr>
        <w:tc>
          <w:tcPr>
            <w:tcW w:w="610" w:type="dxa"/>
            <w:vMerge w:val="restart"/>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11.</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Услуги  по  передаче  во  временное  владение  и  (или)  </w:t>
            </w:r>
            <w:proofErr w:type="gramStart"/>
            <w:r>
              <w:rPr>
                <w:rFonts w:ascii="Courier New" w:hAnsi="Courier New" w:cs="Courier New"/>
                <w:sz w:val="20"/>
                <w:szCs w:val="20"/>
              </w:rPr>
              <w:t>в</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пользование земельных участков  для  организации  торговых</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ме</w:t>
            </w:r>
            <w:proofErr w:type="gramStart"/>
            <w:r>
              <w:rPr>
                <w:rFonts w:ascii="Courier New" w:hAnsi="Courier New" w:cs="Courier New"/>
                <w:sz w:val="20"/>
                <w:szCs w:val="20"/>
              </w:rPr>
              <w:t>ст в ст</w:t>
            </w:r>
            <w:proofErr w:type="gramEnd"/>
            <w:r>
              <w:rPr>
                <w:rFonts w:ascii="Courier New" w:hAnsi="Courier New" w:cs="Courier New"/>
                <w:sz w:val="20"/>
                <w:szCs w:val="20"/>
              </w:rPr>
              <w:t>ационарной торговой сети, а также для  размещения</w:t>
            </w:r>
          </w:p>
          <w:p w:rsidR="00677C22" w:rsidRDefault="00677C22" w:rsidP="00294E0F">
            <w:pPr>
              <w:widowControl w:val="0"/>
              <w:autoSpaceDE w:val="0"/>
              <w:autoSpaceDN w:val="0"/>
              <w:adjustRightInd w:val="0"/>
              <w:spacing w:after="0"/>
              <w:rPr>
                <w:rFonts w:ascii="Courier New" w:hAnsi="Courier New" w:cs="Courier New"/>
                <w:sz w:val="20"/>
                <w:szCs w:val="20"/>
              </w:rPr>
            </w:pPr>
            <w:proofErr w:type="gramStart"/>
            <w:r>
              <w:rPr>
                <w:rFonts w:ascii="Courier New" w:hAnsi="Courier New" w:cs="Courier New"/>
                <w:sz w:val="20"/>
                <w:szCs w:val="20"/>
              </w:rPr>
              <w:t>объектов нестационарной торговой сети (прилавков, палаток,</w:t>
            </w:r>
            <w:proofErr w:type="gramEnd"/>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ларьков, контейнеров, боксов и других объектов) и объектов</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организации  общественного  питания,  не   имеющих   залов</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обслуживания посетителей, в  зависимости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передаваемой</w:t>
            </w:r>
          </w:p>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площади земельного участка: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до 5,0 кв. м включительно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0,3 </w:t>
            </w:r>
          </w:p>
        </w:tc>
      </w:tr>
      <w:tr w:rsidR="00677C22" w:rsidTr="00294E0F">
        <w:tblPrEx>
          <w:tblCellMar>
            <w:top w:w="0" w:type="dxa"/>
            <w:bottom w:w="0" w:type="dxa"/>
          </w:tblCellMar>
        </w:tblPrEx>
        <w:trPr>
          <w:trHeight w:val="400"/>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свыше 5,0 кв. м до 10 кв. м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0,4 </w:t>
            </w:r>
          </w:p>
        </w:tc>
      </w:tr>
      <w:tr w:rsidR="00677C22" w:rsidTr="00294E0F">
        <w:tblPrEx>
          <w:tblCellMar>
            <w:top w:w="0" w:type="dxa"/>
            <w:bottom w:w="0" w:type="dxa"/>
          </w:tblCellMar>
        </w:tblPrEx>
        <w:trPr>
          <w:tblCellSpacing w:w="5" w:type="nil"/>
        </w:trPr>
        <w:tc>
          <w:tcPr>
            <w:tcW w:w="610" w:type="dxa"/>
            <w:vMerge/>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ind w:left="540"/>
              <w:jc w:val="both"/>
              <w:rPr>
                <w:rFonts w:ascii="Calibri" w:hAnsi="Calibri" w:cs="Calibri"/>
              </w:rPr>
            </w:pP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свыше 10,0 кв. м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r>
      <w:tr w:rsidR="00677C22" w:rsidTr="00294E0F">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12.</w:t>
            </w:r>
          </w:p>
        </w:tc>
        <w:tc>
          <w:tcPr>
            <w:tcW w:w="7320"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Иные виды осуществления предпринимательской деятельности  </w:t>
            </w:r>
          </w:p>
        </w:tc>
        <w:tc>
          <w:tcPr>
            <w:tcW w:w="1464" w:type="dxa"/>
            <w:tcBorders>
              <w:left w:val="single" w:sz="8" w:space="0" w:color="auto"/>
              <w:bottom w:val="single" w:sz="8" w:space="0" w:color="auto"/>
              <w:right w:val="single" w:sz="8" w:space="0" w:color="auto"/>
            </w:tcBorders>
          </w:tcPr>
          <w:p w:rsidR="00677C22" w:rsidRDefault="00677C22" w:rsidP="00294E0F">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w:t>
            </w:r>
          </w:p>
        </w:tc>
      </w:tr>
    </w:tbl>
    <w:p w:rsidR="00677C22" w:rsidRDefault="00677C22" w:rsidP="00677C22">
      <w:pPr>
        <w:widowControl w:val="0"/>
        <w:autoSpaceDE w:val="0"/>
        <w:autoSpaceDN w:val="0"/>
        <w:adjustRightInd w:val="0"/>
        <w:spacing w:after="0"/>
        <w:ind w:left="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дополнить </w:t>
      </w:r>
      <w:hyperlink r:id="rId16" w:history="1">
        <w:r>
          <w:rPr>
            <w:rFonts w:ascii="Calibri" w:hAnsi="Calibri" w:cs="Calibri"/>
            <w:color w:val="0000FF"/>
          </w:rPr>
          <w:t>пункт 2</w:t>
        </w:r>
      </w:hyperlink>
      <w:r>
        <w:rPr>
          <w:rFonts w:ascii="Calibri" w:hAnsi="Calibri" w:cs="Calibri"/>
        </w:rPr>
        <w:t xml:space="preserve"> подпунктом е): "е) уровня выплачиваемой налогоплательщиком заработной платы (П</w:t>
      </w:r>
      <w:proofErr w:type="gramStart"/>
      <w:r>
        <w:rPr>
          <w:rFonts w:ascii="Calibri" w:hAnsi="Calibri" w:cs="Calibri"/>
        </w:rPr>
        <w:t>6</w:t>
      </w:r>
      <w:proofErr w:type="gramEnd"/>
      <w:r>
        <w:rPr>
          <w:rFonts w:ascii="Calibri" w:hAnsi="Calibri" w:cs="Calibri"/>
        </w:rPr>
        <w:t>):</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П</w:t>
      </w:r>
      <w:proofErr w:type="gramStart"/>
      <w:r>
        <w:rPr>
          <w:rFonts w:ascii="Calibri" w:hAnsi="Calibri" w:cs="Calibri"/>
        </w:rPr>
        <w:t>6</w:t>
      </w:r>
      <w:proofErr w:type="gramEnd"/>
      <w:r>
        <w:rPr>
          <w:rFonts w:ascii="Calibri" w:hAnsi="Calibri" w:cs="Calibri"/>
        </w:rPr>
        <w:t xml:space="preserve"> = 1,0 - если величина среднемесячной заработной платы на одного работника - менее 3200 рублей;</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П</w:t>
      </w:r>
      <w:proofErr w:type="gramStart"/>
      <w:r>
        <w:rPr>
          <w:rFonts w:ascii="Calibri" w:hAnsi="Calibri" w:cs="Calibri"/>
        </w:rPr>
        <w:t>6</w:t>
      </w:r>
      <w:proofErr w:type="gramEnd"/>
      <w:r>
        <w:rPr>
          <w:rFonts w:ascii="Calibri" w:hAnsi="Calibri" w:cs="Calibri"/>
        </w:rPr>
        <w:t xml:space="preserve"> = 0,9 - если величина среднемесячной заработной платы на одного работника - в </w:t>
      </w:r>
      <w:r>
        <w:rPr>
          <w:rFonts w:ascii="Calibri" w:hAnsi="Calibri" w:cs="Calibri"/>
        </w:rPr>
        <w:lastRenderedPageBreak/>
        <w:t>пределах 3200 - 7700 рублей или если индивидуальный предприниматель осуществляет деятельность самостоятельно, без заключения трудовых договоров;</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П</w:t>
      </w:r>
      <w:proofErr w:type="gramStart"/>
      <w:r>
        <w:rPr>
          <w:rFonts w:ascii="Calibri" w:hAnsi="Calibri" w:cs="Calibri"/>
        </w:rPr>
        <w:t>6</w:t>
      </w:r>
      <w:proofErr w:type="gramEnd"/>
      <w:r>
        <w:rPr>
          <w:rFonts w:ascii="Calibri" w:hAnsi="Calibri" w:cs="Calibri"/>
        </w:rPr>
        <w:t xml:space="preserve"> = 0,8 - если величина среднемесячной заработной платы на одного работника - более 7700 рублей.</w:t>
      </w:r>
    </w:p>
    <w:p w:rsidR="00677C22" w:rsidRDefault="00677C22" w:rsidP="00677C22">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Среднемесячная заработная плата на одного работника рассчитывается нарастающим итогом с начала года путем деления заработной платы, начисленной работникам списочного состава (без внешних совместителей) по организации в целом (в том числе по индивидуальному предпринимателю, имеющему наемных работников) за первый квартал, полугодие, девять месяцев, год, на среднесписочную численность работников (без внешних совместителей) за первый квартал, полугодие, девять месяцев, год и на 3</w:t>
      </w:r>
      <w:proofErr w:type="gramEnd"/>
      <w:r>
        <w:rPr>
          <w:rFonts w:ascii="Calibri" w:hAnsi="Calibri" w:cs="Calibri"/>
        </w:rPr>
        <w:t>, 6, 9, 12 соответственно.</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Установить, что корректирующий коэффициент К</w:t>
      </w:r>
      <w:proofErr w:type="gramStart"/>
      <w:r>
        <w:rPr>
          <w:rFonts w:ascii="Calibri" w:hAnsi="Calibri" w:cs="Calibri"/>
        </w:rPr>
        <w:t>2</w:t>
      </w:r>
      <w:proofErr w:type="gramEnd"/>
      <w:r>
        <w:rPr>
          <w:rFonts w:ascii="Calibri" w:hAnsi="Calibri" w:cs="Calibri"/>
        </w:rPr>
        <w:t xml:space="preserve"> определяется как произведение установленных значений П1, П2, П3, П4, П5. В случае оказания нескольких видов бытовых услуг (П3), а также при наличии смешанного ассортимента розничной торговли (П</w:t>
      </w:r>
      <w:proofErr w:type="gramStart"/>
      <w:r>
        <w:rPr>
          <w:rFonts w:ascii="Calibri" w:hAnsi="Calibri" w:cs="Calibri"/>
        </w:rPr>
        <w:t>4</w:t>
      </w:r>
      <w:proofErr w:type="gramEnd"/>
      <w:r>
        <w:rPr>
          <w:rFonts w:ascii="Calibri" w:hAnsi="Calibri" w:cs="Calibri"/>
        </w:rPr>
        <w:t>) применяется максимальное из них значение таблиц подпунктов в) и г) пункта 2 настоящего решения.</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Установить, что при значении корректирующего коэффициента К</w:t>
      </w:r>
      <w:proofErr w:type="gramStart"/>
      <w:r>
        <w:rPr>
          <w:rFonts w:ascii="Calibri" w:hAnsi="Calibri" w:cs="Calibri"/>
        </w:rPr>
        <w:t>2</w:t>
      </w:r>
      <w:proofErr w:type="gramEnd"/>
      <w:r>
        <w:rPr>
          <w:rFonts w:ascii="Calibri" w:hAnsi="Calibri" w:cs="Calibri"/>
        </w:rPr>
        <w:t xml:space="preserve"> менее 0,005 величина корректирующего коэффициента К2 определяется как 0,005.</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Установить, что при значении корректирующего коэффициента К</w:t>
      </w:r>
      <w:proofErr w:type="gramStart"/>
      <w:r>
        <w:rPr>
          <w:rFonts w:ascii="Calibri" w:hAnsi="Calibri" w:cs="Calibri"/>
        </w:rPr>
        <w:t>2</w:t>
      </w:r>
      <w:proofErr w:type="gramEnd"/>
      <w:r>
        <w:rPr>
          <w:rFonts w:ascii="Calibri" w:hAnsi="Calibri" w:cs="Calibri"/>
        </w:rPr>
        <w:t xml:space="preserve"> более 1,0 величина корректирующего коэффициента К2 определяется как 1,0.</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Установить, что в случае принятия нормативных правовых актов, касающихся действия или применения системы налогообложения в виде единого налога на вмененный доход для отдельных видов деятельности, порядок и (или) условия определения коэффициента К</w:t>
      </w:r>
      <w:proofErr w:type="gramStart"/>
      <w:r>
        <w:rPr>
          <w:rFonts w:ascii="Calibri" w:hAnsi="Calibri" w:cs="Calibri"/>
        </w:rPr>
        <w:t>2</w:t>
      </w:r>
      <w:proofErr w:type="gramEnd"/>
      <w:r>
        <w:rPr>
          <w:rFonts w:ascii="Calibri" w:hAnsi="Calibri" w:cs="Calibri"/>
        </w:rPr>
        <w:t xml:space="preserve"> подлежат изменению с соблюдением норм Налогового </w:t>
      </w:r>
      <w:hyperlink r:id="rId17" w:history="1">
        <w:r>
          <w:rPr>
            <w:rFonts w:ascii="Calibri" w:hAnsi="Calibri" w:cs="Calibri"/>
            <w:color w:val="0000FF"/>
          </w:rPr>
          <w:t>кодекса</w:t>
        </w:r>
      </w:hyperlink>
      <w:r>
        <w:rPr>
          <w:rFonts w:ascii="Calibri" w:hAnsi="Calibri" w:cs="Calibri"/>
        </w:rPr>
        <w:t xml:space="preserve"> Российской Федерации.</w:t>
      </w: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Установить, что при определении границ центра, "среднего кольца" районов городского округа руководствоваться решением муниципального городского Совета </w:t>
      </w:r>
      <w:proofErr w:type="gramStart"/>
      <w:r>
        <w:rPr>
          <w:rFonts w:ascii="Calibri" w:hAnsi="Calibri" w:cs="Calibri"/>
        </w:rPr>
        <w:t>г</w:t>
      </w:r>
      <w:proofErr w:type="gramEnd"/>
      <w:r>
        <w:rPr>
          <w:rFonts w:ascii="Calibri" w:hAnsi="Calibri" w:cs="Calibri"/>
        </w:rPr>
        <w:t>. Тейково от 24 сентября 1999 г. N 52 "Об утверждении границ территорий осуществления предпринимательской деятельности".".</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2. Настоящее решение вступает в силу с 1 января 2008 года.</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 xml:space="preserve">3. Контроль за исполнением настоящего решения возложить на комиссию по бюджету, финансам и налогам муниципального городского Совета </w:t>
      </w:r>
      <w:proofErr w:type="gramStart"/>
      <w:r>
        <w:rPr>
          <w:rFonts w:ascii="Calibri" w:hAnsi="Calibri" w:cs="Calibri"/>
        </w:rPr>
        <w:t>г</w:t>
      </w:r>
      <w:proofErr w:type="gramEnd"/>
      <w:r>
        <w:rPr>
          <w:rFonts w:ascii="Calibri" w:hAnsi="Calibri" w:cs="Calibri"/>
        </w:rPr>
        <w:t>.о. Тейково.</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ind w:firstLine="540"/>
        <w:jc w:val="both"/>
        <w:rPr>
          <w:rFonts w:ascii="Calibri" w:hAnsi="Calibri" w:cs="Calibri"/>
        </w:rPr>
      </w:pPr>
      <w:r>
        <w:rPr>
          <w:rFonts w:ascii="Calibri" w:hAnsi="Calibri" w:cs="Calibri"/>
        </w:rPr>
        <w:t>4. Опубликовать данное решение в средствах массовой информации.</w:t>
      </w:r>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jc w:val="right"/>
        <w:rPr>
          <w:rFonts w:ascii="Calibri" w:hAnsi="Calibri" w:cs="Calibri"/>
        </w:rPr>
      </w:pPr>
      <w:r>
        <w:rPr>
          <w:rFonts w:ascii="Calibri" w:hAnsi="Calibri" w:cs="Calibri"/>
        </w:rPr>
        <w:t>Председатель</w:t>
      </w:r>
    </w:p>
    <w:p w:rsidR="00677C22" w:rsidRDefault="00677C22" w:rsidP="00677C22">
      <w:pPr>
        <w:widowControl w:val="0"/>
        <w:autoSpaceDE w:val="0"/>
        <w:autoSpaceDN w:val="0"/>
        <w:adjustRightInd w:val="0"/>
        <w:spacing w:after="0"/>
        <w:jc w:val="right"/>
        <w:rPr>
          <w:rFonts w:ascii="Calibri" w:hAnsi="Calibri" w:cs="Calibri"/>
        </w:rPr>
      </w:pPr>
      <w:r>
        <w:rPr>
          <w:rFonts w:ascii="Calibri" w:hAnsi="Calibri" w:cs="Calibri"/>
        </w:rPr>
        <w:t>муниципального городского Совета</w:t>
      </w:r>
    </w:p>
    <w:p w:rsidR="00677C22" w:rsidRDefault="00677C22" w:rsidP="00677C22">
      <w:pPr>
        <w:widowControl w:val="0"/>
        <w:autoSpaceDE w:val="0"/>
        <w:autoSpaceDN w:val="0"/>
        <w:adjustRightInd w:val="0"/>
        <w:spacing w:after="0"/>
        <w:jc w:val="right"/>
        <w:rPr>
          <w:rFonts w:ascii="Calibri" w:hAnsi="Calibri" w:cs="Calibri"/>
        </w:rPr>
      </w:pPr>
      <w:r>
        <w:rPr>
          <w:rFonts w:ascii="Calibri" w:hAnsi="Calibri" w:cs="Calibri"/>
        </w:rPr>
        <w:t>городского округа Тейково</w:t>
      </w:r>
    </w:p>
    <w:p w:rsidR="00677C22" w:rsidRPr="00677C22" w:rsidRDefault="00677C22" w:rsidP="00677C22">
      <w:pPr>
        <w:widowControl w:val="0"/>
        <w:autoSpaceDE w:val="0"/>
        <w:autoSpaceDN w:val="0"/>
        <w:adjustRightInd w:val="0"/>
        <w:spacing w:after="0"/>
        <w:jc w:val="right"/>
        <w:rPr>
          <w:rFonts w:ascii="Calibri" w:hAnsi="Calibri" w:cs="Calibri"/>
        </w:rPr>
      </w:pPr>
      <w:proofErr w:type="spellStart"/>
      <w:r>
        <w:rPr>
          <w:rFonts w:ascii="Calibri" w:hAnsi="Calibri" w:cs="Calibri"/>
        </w:rPr>
        <w:t>В.В.Горскин</w:t>
      </w:r>
      <w:proofErr w:type="spellEnd"/>
    </w:p>
    <w:p w:rsidR="00677C22" w:rsidRDefault="00677C22" w:rsidP="00677C22">
      <w:pPr>
        <w:widowControl w:val="0"/>
        <w:autoSpaceDE w:val="0"/>
        <w:autoSpaceDN w:val="0"/>
        <w:adjustRightInd w:val="0"/>
        <w:spacing w:after="0"/>
        <w:ind w:firstLine="540"/>
        <w:jc w:val="both"/>
        <w:rPr>
          <w:rFonts w:ascii="Calibri" w:hAnsi="Calibri" w:cs="Calibri"/>
        </w:rPr>
      </w:pPr>
    </w:p>
    <w:p w:rsidR="00677C22" w:rsidRDefault="00677C22" w:rsidP="00677C22">
      <w:pPr>
        <w:widowControl w:val="0"/>
        <w:autoSpaceDE w:val="0"/>
        <w:autoSpaceDN w:val="0"/>
        <w:adjustRightInd w:val="0"/>
        <w:spacing w:after="0"/>
        <w:jc w:val="right"/>
        <w:rPr>
          <w:rFonts w:ascii="Calibri" w:hAnsi="Calibri" w:cs="Calibri"/>
        </w:rPr>
      </w:pPr>
      <w:r>
        <w:rPr>
          <w:rFonts w:ascii="Calibri" w:hAnsi="Calibri" w:cs="Calibri"/>
        </w:rPr>
        <w:t>Глава городского округа Тейково</w:t>
      </w:r>
    </w:p>
    <w:p w:rsidR="00677C22" w:rsidRPr="00677C22" w:rsidRDefault="00677C22" w:rsidP="00677C22">
      <w:pPr>
        <w:rPr>
          <w:lang w:val="en-US"/>
        </w:rPr>
      </w:pPr>
      <w:r>
        <w:rPr>
          <w:rFonts w:ascii="Calibri" w:hAnsi="Calibri" w:cs="Calibri"/>
          <w:lang w:val="en-US"/>
        </w:rPr>
        <w:t xml:space="preserve">                                                                                                                                                                </w:t>
      </w:r>
      <w:r>
        <w:rPr>
          <w:rFonts w:ascii="Calibri" w:hAnsi="Calibri" w:cs="Calibri"/>
        </w:rPr>
        <w:t>А.В.Гончаров</w:t>
      </w:r>
    </w:p>
    <w:sectPr w:rsidR="00677C22" w:rsidRPr="00677C22" w:rsidSect="00A96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1AC4"/>
    <w:rsid w:val="00001483"/>
    <w:rsid w:val="00016DAF"/>
    <w:rsid w:val="0002254A"/>
    <w:rsid w:val="00022916"/>
    <w:rsid w:val="000229A5"/>
    <w:rsid w:val="00023FB6"/>
    <w:rsid w:val="000270F0"/>
    <w:rsid w:val="000310F0"/>
    <w:rsid w:val="000316EA"/>
    <w:rsid w:val="00031AF1"/>
    <w:rsid w:val="00036449"/>
    <w:rsid w:val="0004264D"/>
    <w:rsid w:val="00042E48"/>
    <w:rsid w:val="00044669"/>
    <w:rsid w:val="0005332A"/>
    <w:rsid w:val="0005360A"/>
    <w:rsid w:val="00053D35"/>
    <w:rsid w:val="000569FB"/>
    <w:rsid w:val="00060603"/>
    <w:rsid w:val="000637F7"/>
    <w:rsid w:val="000659F1"/>
    <w:rsid w:val="00065CDD"/>
    <w:rsid w:val="00065EF2"/>
    <w:rsid w:val="00066639"/>
    <w:rsid w:val="00072155"/>
    <w:rsid w:val="000739FC"/>
    <w:rsid w:val="00077B71"/>
    <w:rsid w:val="00085AED"/>
    <w:rsid w:val="00086134"/>
    <w:rsid w:val="000A1DE4"/>
    <w:rsid w:val="000A5E5B"/>
    <w:rsid w:val="000A6EE6"/>
    <w:rsid w:val="000C1421"/>
    <w:rsid w:val="000C1697"/>
    <w:rsid w:val="000C2308"/>
    <w:rsid w:val="000C3274"/>
    <w:rsid w:val="000D2DDC"/>
    <w:rsid w:val="000D3C5D"/>
    <w:rsid w:val="000E04B0"/>
    <w:rsid w:val="000E0A43"/>
    <w:rsid w:val="00104129"/>
    <w:rsid w:val="0011196D"/>
    <w:rsid w:val="00114317"/>
    <w:rsid w:val="001246C8"/>
    <w:rsid w:val="001302D4"/>
    <w:rsid w:val="0013106D"/>
    <w:rsid w:val="00135581"/>
    <w:rsid w:val="00135A5F"/>
    <w:rsid w:val="00137A4E"/>
    <w:rsid w:val="0014510D"/>
    <w:rsid w:val="00146C68"/>
    <w:rsid w:val="00150EE9"/>
    <w:rsid w:val="00152E69"/>
    <w:rsid w:val="00153A6F"/>
    <w:rsid w:val="00156ED0"/>
    <w:rsid w:val="0016476B"/>
    <w:rsid w:val="0016578A"/>
    <w:rsid w:val="001761EE"/>
    <w:rsid w:val="001807BC"/>
    <w:rsid w:val="00180ED6"/>
    <w:rsid w:val="00186156"/>
    <w:rsid w:val="00192B07"/>
    <w:rsid w:val="001932DD"/>
    <w:rsid w:val="00193E7C"/>
    <w:rsid w:val="00195D7E"/>
    <w:rsid w:val="001A0073"/>
    <w:rsid w:val="001A2F79"/>
    <w:rsid w:val="001C5632"/>
    <w:rsid w:val="001D5BDE"/>
    <w:rsid w:val="001E0906"/>
    <w:rsid w:val="001F4DA9"/>
    <w:rsid w:val="001F5A85"/>
    <w:rsid w:val="001F604F"/>
    <w:rsid w:val="001F6526"/>
    <w:rsid w:val="001F7C14"/>
    <w:rsid w:val="00203F0D"/>
    <w:rsid w:val="00204248"/>
    <w:rsid w:val="00205D10"/>
    <w:rsid w:val="002111D6"/>
    <w:rsid w:val="00212A90"/>
    <w:rsid w:val="0021383C"/>
    <w:rsid w:val="00215BAE"/>
    <w:rsid w:val="00216D22"/>
    <w:rsid w:val="00221E57"/>
    <w:rsid w:val="00222FB7"/>
    <w:rsid w:val="00224FF2"/>
    <w:rsid w:val="00233570"/>
    <w:rsid w:val="0023475D"/>
    <w:rsid w:val="00247E39"/>
    <w:rsid w:val="00252419"/>
    <w:rsid w:val="002541E9"/>
    <w:rsid w:val="002558D3"/>
    <w:rsid w:val="002565C8"/>
    <w:rsid w:val="00261D34"/>
    <w:rsid w:val="00272A76"/>
    <w:rsid w:val="002747B4"/>
    <w:rsid w:val="00275E6E"/>
    <w:rsid w:val="0027686C"/>
    <w:rsid w:val="0028552B"/>
    <w:rsid w:val="0028651F"/>
    <w:rsid w:val="00290F5F"/>
    <w:rsid w:val="00294F78"/>
    <w:rsid w:val="002956E1"/>
    <w:rsid w:val="0029723E"/>
    <w:rsid w:val="002A688C"/>
    <w:rsid w:val="002B0BB1"/>
    <w:rsid w:val="002B7BF6"/>
    <w:rsid w:val="002C01CE"/>
    <w:rsid w:val="002C09E9"/>
    <w:rsid w:val="002C67D1"/>
    <w:rsid w:val="002D0FAC"/>
    <w:rsid w:val="002D2CCF"/>
    <w:rsid w:val="002D349E"/>
    <w:rsid w:val="002E33CE"/>
    <w:rsid w:val="002E4B8E"/>
    <w:rsid w:val="002F1A0D"/>
    <w:rsid w:val="002F1CCB"/>
    <w:rsid w:val="002F1CEC"/>
    <w:rsid w:val="002F2685"/>
    <w:rsid w:val="002F27F3"/>
    <w:rsid w:val="002F4041"/>
    <w:rsid w:val="002F4EB3"/>
    <w:rsid w:val="00304CE5"/>
    <w:rsid w:val="00315903"/>
    <w:rsid w:val="0032325B"/>
    <w:rsid w:val="00323573"/>
    <w:rsid w:val="00340055"/>
    <w:rsid w:val="00361D9A"/>
    <w:rsid w:val="00362519"/>
    <w:rsid w:val="003645F8"/>
    <w:rsid w:val="00364AA6"/>
    <w:rsid w:val="00367A65"/>
    <w:rsid w:val="003714D0"/>
    <w:rsid w:val="00372459"/>
    <w:rsid w:val="003860FA"/>
    <w:rsid w:val="003918DA"/>
    <w:rsid w:val="00392403"/>
    <w:rsid w:val="003A7C3E"/>
    <w:rsid w:val="003B020F"/>
    <w:rsid w:val="003B1FFC"/>
    <w:rsid w:val="003B481B"/>
    <w:rsid w:val="003C1AC4"/>
    <w:rsid w:val="003C37BD"/>
    <w:rsid w:val="003C5837"/>
    <w:rsid w:val="003C5EC6"/>
    <w:rsid w:val="003D5987"/>
    <w:rsid w:val="003D7C40"/>
    <w:rsid w:val="003D7C8F"/>
    <w:rsid w:val="003E03C6"/>
    <w:rsid w:val="003E1ECC"/>
    <w:rsid w:val="003E7F2B"/>
    <w:rsid w:val="003F286F"/>
    <w:rsid w:val="003F334B"/>
    <w:rsid w:val="004003FF"/>
    <w:rsid w:val="00400D31"/>
    <w:rsid w:val="00407DE6"/>
    <w:rsid w:val="004173C2"/>
    <w:rsid w:val="00432F1F"/>
    <w:rsid w:val="00446CC3"/>
    <w:rsid w:val="00447EF1"/>
    <w:rsid w:val="00450558"/>
    <w:rsid w:val="0045245C"/>
    <w:rsid w:val="00453229"/>
    <w:rsid w:val="00454372"/>
    <w:rsid w:val="0045742C"/>
    <w:rsid w:val="0046545C"/>
    <w:rsid w:val="004741AE"/>
    <w:rsid w:val="004769F3"/>
    <w:rsid w:val="00483049"/>
    <w:rsid w:val="00484F6F"/>
    <w:rsid w:val="004862FD"/>
    <w:rsid w:val="0049046B"/>
    <w:rsid w:val="004C2BF7"/>
    <w:rsid w:val="004C7E82"/>
    <w:rsid w:val="004D30F0"/>
    <w:rsid w:val="004D3C49"/>
    <w:rsid w:val="004D633C"/>
    <w:rsid w:val="004D69EB"/>
    <w:rsid w:val="004E5627"/>
    <w:rsid w:val="004E5FB0"/>
    <w:rsid w:val="004F066F"/>
    <w:rsid w:val="00506C01"/>
    <w:rsid w:val="00507AA2"/>
    <w:rsid w:val="00511A2F"/>
    <w:rsid w:val="0051360C"/>
    <w:rsid w:val="00515464"/>
    <w:rsid w:val="005251EF"/>
    <w:rsid w:val="005271A0"/>
    <w:rsid w:val="00527DAF"/>
    <w:rsid w:val="00530AE2"/>
    <w:rsid w:val="005332F7"/>
    <w:rsid w:val="00533F4B"/>
    <w:rsid w:val="005631D1"/>
    <w:rsid w:val="00570398"/>
    <w:rsid w:val="00575D1A"/>
    <w:rsid w:val="005770E1"/>
    <w:rsid w:val="00581D45"/>
    <w:rsid w:val="00581FCC"/>
    <w:rsid w:val="00587793"/>
    <w:rsid w:val="005921E9"/>
    <w:rsid w:val="005B257D"/>
    <w:rsid w:val="005B3496"/>
    <w:rsid w:val="005B4048"/>
    <w:rsid w:val="005B6CB6"/>
    <w:rsid w:val="005B7F49"/>
    <w:rsid w:val="005C4253"/>
    <w:rsid w:val="005D0505"/>
    <w:rsid w:val="005D1312"/>
    <w:rsid w:val="005D41E1"/>
    <w:rsid w:val="005E2D62"/>
    <w:rsid w:val="005E37B6"/>
    <w:rsid w:val="005F168D"/>
    <w:rsid w:val="005F41E4"/>
    <w:rsid w:val="00601954"/>
    <w:rsid w:val="00603B75"/>
    <w:rsid w:val="0060594B"/>
    <w:rsid w:val="00612118"/>
    <w:rsid w:val="00615EF8"/>
    <w:rsid w:val="00621588"/>
    <w:rsid w:val="00627850"/>
    <w:rsid w:val="006332DF"/>
    <w:rsid w:val="00636B8E"/>
    <w:rsid w:val="00645281"/>
    <w:rsid w:val="00652FAD"/>
    <w:rsid w:val="00657BB4"/>
    <w:rsid w:val="00661BB5"/>
    <w:rsid w:val="00666129"/>
    <w:rsid w:val="00667393"/>
    <w:rsid w:val="00667980"/>
    <w:rsid w:val="00670016"/>
    <w:rsid w:val="006714AB"/>
    <w:rsid w:val="00671965"/>
    <w:rsid w:val="00674634"/>
    <w:rsid w:val="00677C22"/>
    <w:rsid w:val="00681087"/>
    <w:rsid w:val="0068237A"/>
    <w:rsid w:val="0068292B"/>
    <w:rsid w:val="00686305"/>
    <w:rsid w:val="00690470"/>
    <w:rsid w:val="006910AE"/>
    <w:rsid w:val="0069357B"/>
    <w:rsid w:val="00695CA8"/>
    <w:rsid w:val="006A1DB8"/>
    <w:rsid w:val="006A2D26"/>
    <w:rsid w:val="006A7D74"/>
    <w:rsid w:val="006B6A56"/>
    <w:rsid w:val="006C0D26"/>
    <w:rsid w:val="006D0363"/>
    <w:rsid w:val="006D59E0"/>
    <w:rsid w:val="006D6DE6"/>
    <w:rsid w:val="006E3CA4"/>
    <w:rsid w:val="006E4468"/>
    <w:rsid w:val="006F0B71"/>
    <w:rsid w:val="006F10D8"/>
    <w:rsid w:val="00701DA9"/>
    <w:rsid w:val="00703090"/>
    <w:rsid w:val="00710A86"/>
    <w:rsid w:val="00712FB2"/>
    <w:rsid w:val="0071417F"/>
    <w:rsid w:val="007169C8"/>
    <w:rsid w:val="00720989"/>
    <w:rsid w:val="0072351D"/>
    <w:rsid w:val="0072673C"/>
    <w:rsid w:val="00730409"/>
    <w:rsid w:val="00732B53"/>
    <w:rsid w:val="00737264"/>
    <w:rsid w:val="0073773B"/>
    <w:rsid w:val="007378E9"/>
    <w:rsid w:val="0074447D"/>
    <w:rsid w:val="00745352"/>
    <w:rsid w:val="00745736"/>
    <w:rsid w:val="007473D6"/>
    <w:rsid w:val="00747C09"/>
    <w:rsid w:val="00757783"/>
    <w:rsid w:val="007621F1"/>
    <w:rsid w:val="00762E1D"/>
    <w:rsid w:val="007649DE"/>
    <w:rsid w:val="0076626A"/>
    <w:rsid w:val="00766E74"/>
    <w:rsid w:val="0076724E"/>
    <w:rsid w:val="007709CF"/>
    <w:rsid w:val="00772652"/>
    <w:rsid w:val="00780E8E"/>
    <w:rsid w:val="007835D6"/>
    <w:rsid w:val="0078646D"/>
    <w:rsid w:val="007928D4"/>
    <w:rsid w:val="007938A8"/>
    <w:rsid w:val="007A15DC"/>
    <w:rsid w:val="007A46D2"/>
    <w:rsid w:val="007B0CFD"/>
    <w:rsid w:val="007B22A1"/>
    <w:rsid w:val="007B4AFE"/>
    <w:rsid w:val="007C06C7"/>
    <w:rsid w:val="007C41BD"/>
    <w:rsid w:val="007D1E47"/>
    <w:rsid w:val="007D4E94"/>
    <w:rsid w:val="007D4F39"/>
    <w:rsid w:val="007D6128"/>
    <w:rsid w:val="007E0581"/>
    <w:rsid w:val="007E3206"/>
    <w:rsid w:val="007E464E"/>
    <w:rsid w:val="00803DED"/>
    <w:rsid w:val="00810353"/>
    <w:rsid w:val="00810D51"/>
    <w:rsid w:val="00816FE5"/>
    <w:rsid w:val="00824BDB"/>
    <w:rsid w:val="00835875"/>
    <w:rsid w:val="00835F60"/>
    <w:rsid w:val="00840C93"/>
    <w:rsid w:val="00842620"/>
    <w:rsid w:val="00844E2E"/>
    <w:rsid w:val="00856077"/>
    <w:rsid w:val="00860C49"/>
    <w:rsid w:val="00860CB7"/>
    <w:rsid w:val="00866211"/>
    <w:rsid w:val="00880F16"/>
    <w:rsid w:val="00883B93"/>
    <w:rsid w:val="0088445A"/>
    <w:rsid w:val="00884F8E"/>
    <w:rsid w:val="00891937"/>
    <w:rsid w:val="00891D3A"/>
    <w:rsid w:val="00896B11"/>
    <w:rsid w:val="00896EC2"/>
    <w:rsid w:val="008A0009"/>
    <w:rsid w:val="008A16A9"/>
    <w:rsid w:val="008A1872"/>
    <w:rsid w:val="008A2708"/>
    <w:rsid w:val="008A4265"/>
    <w:rsid w:val="008A56FE"/>
    <w:rsid w:val="008B1A72"/>
    <w:rsid w:val="008B2EB9"/>
    <w:rsid w:val="008B4A9C"/>
    <w:rsid w:val="008B53F3"/>
    <w:rsid w:val="008C2BF9"/>
    <w:rsid w:val="008D489C"/>
    <w:rsid w:val="008E0A1E"/>
    <w:rsid w:val="008E1D77"/>
    <w:rsid w:val="008E35D9"/>
    <w:rsid w:val="008E4DDF"/>
    <w:rsid w:val="008F0987"/>
    <w:rsid w:val="008F0B2D"/>
    <w:rsid w:val="008F2C1F"/>
    <w:rsid w:val="008F311C"/>
    <w:rsid w:val="008F6455"/>
    <w:rsid w:val="008F757F"/>
    <w:rsid w:val="00900371"/>
    <w:rsid w:val="0090046F"/>
    <w:rsid w:val="00900492"/>
    <w:rsid w:val="009024BB"/>
    <w:rsid w:val="009040F6"/>
    <w:rsid w:val="009046C2"/>
    <w:rsid w:val="00911130"/>
    <w:rsid w:val="00911721"/>
    <w:rsid w:val="00912465"/>
    <w:rsid w:val="00920B38"/>
    <w:rsid w:val="0092690B"/>
    <w:rsid w:val="009307CF"/>
    <w:rsid w:val="00931CAC"/>
    <w:rsid w:val="00942BD9"/>
    <w:rsid w:val="00942F96"/>
    <w:rsid w:val="00945AC5"/>
    <w:rsid w:val="00945D69"/>
    <w:rsid w:val="00947846"/>
    <w:rsid w:val="009556C5"/>
    <w:rsid w:val="00970332"/>
    <w:rsid w:val="009706BB"/>
    <w:rsid w:val="00980091"/>
    <w:rsid w:val="00981357"/>
    <w:rsid w:val="00981BFA"/>
    <w:rsid w:val="00987E96"/>
    <w:rsid w:val="00991F33"/>
    <w:rsid w:val="00993779"/>
    <w:rsid w:val="00996200"/>
    <w:rsid w:val="00996D3C"/>
    <w:rsid w:val="00997799"/>
    <w:rsid w:val="009A75C6"/>
    <w:rsid w:val="009B4511"/>
    <w:rsid w:val="009B531B"/>
    <w:rsid w:val="009B6DC5"/>
    <w:rsid w:val="009C5BD2"/>
    <w:rsid w:val="009D569D"/>
    <w:rsid w:val="009D6397"/>
    <w:rsid w:val="009E28E3"/>
    <w:rsid w:val="009E4DD6"/>
    <w:rsid w:val="009F17FF"/>
    <w:rsid w:val="009F19E7"/>
    <w:rsid w:val="009F5ED3"/>
    <w:rsid w:val="009F69A2"/>
    <w:rsid w:val="009F7F15"/>
    <w:rsid w:val="00A110DA"/>
    <w:rsid w:val="00A17394"/>
    <w:rsid w:val="00A229DB"/>
    <w:rsid w:val="00A23FB3"/>
    <w:rsid w:val="00A26941"/>
    <w:rsid w:val="00A26B3C"/>
    <w:rsid w:val="00A315C2"/>
    <w:rsid w:val="00A54BA6"/>
    <w:rsid w:val="00A558EB"/>
    <w:rsid w:val="00A56BAA"/>
    <w:rsid w:val="00A656C8"/>
    <w:rsid w:val="00A727C8"/>
    <w:rsid w:val="00A75AC5"/>
    <w:rsid w:val="00A807AF"/>
    <w:rsid w:val="00A819AB"/>
    <w:rsid w:val="00A837C2"/>
    <w:rsid w:val="00A847B9"/>
    <w:rsid w:val="00A85A22"/>
    <w:rsid w:val="00A92E96"/>
    <w:rsid w:val="00A94350"/>
    <w:rsid w:val="00AA4EEA"/>
    <w:rsid w:val="00AA5656"/>
    <w:rsid w:val="00AB0AB9"/>
    <w:rsid w:val="00AB1016"/>
    <w:rsid w:val="00AB2771"/>
    <w:rsid w:val="00AB43C2"/>
    <w:rsid w:val="00AC0046"/>
    <w:rsid w:val="00AC224C"/>
    <w:rsid w:val="00AD157D"/>
    <w:rsid w:val="00AD26B3"/>
    <w:rsid w:val="00AD7C4B"/>
    <w:rsid w:val="00AE744B"/>
    <w:rsid w:val="00B0010D"/>
    <w:rsid w:val="00B05956"/>
    <w:rsid w:val="00B140CF"/>
    <w:rsid w:val="00B146B3"/>
    <w:rsid w:val="00B1588E"/>
    <w:rsid w:val="00B17DBF"/>
    <w:rsid w:val="00B24EAB"/>
    <w:rsid w:val="00B259C6"/>
    <w:rsid w:val="00B33A97"/>
    <w:rsid w:val="00B351BC"/>
    <w:rsid w:val="00B46684"/>
    <w:rsid w:val="00B520C5"/>
    <w:rsid w:val="00B552C1"/>
    <w:rsid w:val="00B578E5"/>
    <w:rsid w:val="00B63F55"/>
    <w:rsid w:val="00B669CB"/>
    <w:rsid w:val="00B72757"/>
    <w:rsid w:val="00B911C1"/>
    <w:rsid w:val="00B91892"/>
    <w:rsid w:val="00B91C08"/>
    <w:rsid w:val="00B95210"/>
    <w:rsid w:val="00B95466"/>
    <w:rsid w:val="00BA69E6"/>
    <w:rsid w:val="00BB03EE"/>
    <w:rsid w:val="00BB4837"/>
    <w:rsid w:val="00BB790E"/>
    <w:rsid w:val="00BC5323"/>
    <w:rsid w:val="00BD1744"/>
    <w:rsid w:val="00BD547B"/>
    <w:rsid w:val="00BE2517"/>
    <w:rsid w:val="00BE6DB3"/>
    <w:rsid w:val="00BF0B06"/>
    <w:rsid w:val="00BF1FB6"/>
    <w:rsid w:val="00BF3C42"/>
    <w:rsid w:val="00BF5BB4"/>
    <w:rsid w:val="00C049B3"/>
    <w:rsid w:val="00C127D8"/>
    <w:rsid w:val="00C20CB1"/>
    <w:rsid w:val="00C21A63"/>
    <w:rsid w:val="00C21C5E"/>
    <w:rsid w:val="00C2449E"/>
    <w:rsid w:val="00C31634"/>
    <w:rsid w:val="00C32213"/>
    <w:rsid w:val="00C37434"/>
    <w:rsid w:val="00C40519"/>
    <w:rsid w:val="00C41AB4"/>
    <w:rsid w:val="00C4731D"/>
    <w:rsid w:val="00C47CDB"/>
    <w:rsid w:val="00C53388"/>
    <w:rsid w:val="00C605E8"/>
    <w:rsid w:val="00C63AD5"/>
    <w:rsid w:val="00C811DD"/>
    <w:rsid w:val="00C818AA"/>
    <w:rsid w:val="00C83292"/>
    <w:rsid w:val="00C915E4"/>
    <w:rsid w:val="00C91949"/>
    <w:rsid w:val="00C9285E"/>
    <w:rsid w:val="00C931A7"/>
    <w:rsid w:val="00C94A0C"/>
    <w:rsid w:val="00C978A0"/>
    <w:rsid w:val="00CA159F"/>
    <w:rsid w:val="00CA6480"/>
    <w:rsid w:val="00CC174A"/>
    <w:rsid w:val="00CC2D01"/>
    <w:rsid w:val="00CD507B"/>
    <w:rsid w:val="00CD5392"/>
    <w:rsid w:val="00CD7895"/>
    <w:rsid w:val="00CD7E1A"/>
    <w:rsid w:val="00CE1318"/>
    <w:rsid w:val="00CF0C8C"/>
    <w:rsid w:val="00CF1A4A"/>
    <w:rsid w:val="00CF71CD"/>
    <w:rsid w:val="00CF78CE"/>
    <w:rsid w:val="00D03A02"/>
    <w:rsid w:val="00D0485E"/>
    <w:rsid w:val="00D05882"/>
    <w:rsid w:val="00D1061B"/>
    <w:rsid w:val="00D2416E"/>
    <w:rsid w:val="00D435C5"/>
    <w:rsid w:val="00D43733"/>
    <w:rsid w:val="00D535F7"/>
    <w:rsid w:val="00D7262D"/>
    <w:rsid w:val="00D74111"/>
    <w:rsid w:val="00D75B14"/>
    <w:rsid w:val="00D83147"/>
    <w:rsid w:val="00D9185A"/>
    <w:rsid w:val="00D94695"/>
    <w:rsid w:val="00DA0C76"/>
    <w:rsid w:val="00DA3637"/>
    <w:rsid w:val="00DC41DB"/>
    <w:rsid w:val="00DC42EA"/>
    <w:rsid w:val="00DC47E2"/>
    <w:rsid w:val="00DC5ACB"/>
    <w:rsid w:val="00DC662D"/>
    <w:rsid w:val="00DD31B0"/>
    <w:rsid w:val="00DD4F45"/>
    <w:rsid w:val="00DD5042"/>
    <w:rsid w:val="00DE0100"/>
    <w:rsid w:val="00DE249C"/>
    <w:rsid w:val="00DE3A04"/>
    <w:rsid w:val="00DF1E34"/>
    <w:rsid w:val="00DF2B96"/>
    <w:rsid w:val="00DF4162"/>
    <w:rsid w:val="00DF41B3"/>
    <w:rsid w:val="00DF78C9"/>
    <w:rsid w:val="00DF7ABF"/>
    <w:rsid w:val="00E00ADC"/>
    <w:rsid w:val="00E035EF"/>
    <w:rsid w:val="00E044BC"/>
    <w:rsid w:val="00E07B52"/>
    <w:rsid w:val="00E13580"/>
    <w:rsid w:val="00E174BE"/>
    <w:rsid w:val="00E17BE3"/>
    <w:rsid w:val="00E21C4F"/>
    <w:rsid w:val="00E21F09"/>
    <w:rsid w:val="00E242FE"/>
    <w:rsid w:val="00E34590"/>
    <w:rsid w:val="00E40CA1"/>
    <w:rsid w:val="00E471DF"/>
    <w:rsid w:val="00E4729D"/>
    <w:rsid w:val="00E555DF"/>
    <w:rsid w:val="00E74224"/>
    <w:rsid w:val="00E80498"/>
    <w:rsid w:val="00E82A29"/>
    <w:rsid w:val="00E82E73"/>
    <w:rsid w:val="00E842C4"/>
    <w:rsid w:val="00E86B39"/>
    <w:rsid w:val="00E87652"/>
    <w:rsid w:val="00E961B6"/>
    <w:rsid w:val="00E97D64"/>
    <w:rsid w:val="00EA297D"/>
    <w:rsid w:val="00EA4D21"/>
    <w:rsid w:val="00EA55CF"/>
    <w:rsid w:val="00EA5B84"/>
    <w:rsid w:val="00EA63CB"/>
    <w:rsid w:val="00EB328F"/>
    <w:rsid w:val="00EB52BA"/>
    <w:rsid w:val="00EC12E7"/>
    <w:rsid w:val="00EC1CA0"/>
    <w:rsid w:val="00EC4EFA"/>
    <w:rsid w:val="00EC5353"/>
    <w:rsid w:val="00EC5878"/>
    <w:rsid w:val="00EC6078"/>
    <w:rsid w:val="00ED0EE5"/>
    <w:rsid w:val="00ED2D70"/>
    <w:rsid w:val="00EE0A45"/>
    <w:rsid w:val="00EE2A06"/>
    <w:rsid w:val="00EE4E7C"/>
    <w:rsid w:val="00EE6B42"/>
    <w:rsid w:val="00EF0FF4"/>
    <w:rsid w:val="00EF2508"/>
    <w:rsid w:val="00EF6BA2"/>
    <w:rsid w:val="00F000B7"/>
    <w:rsid w:val="00F033A4"/>
    <w:rsid w:val="00F12144"/>
    <w:rsid w:val="00F22846"/>
    <w:rsid w:val="00F3200F"/>
    <w:rsid w:val="00F355C8"/>
    <w:rsid w:val="00F4240F"/>
    <w:rsid w:val="00F428AF"/>
    <w:rsid w:val="00F43446"/>
    <w:rsid w:val="00F47571"/>
    <w:rsid w:val="00F5222E"/>
    <w:rsid w:val="00F6220D"/>
    <w:rsid w:val="00F6260A"/>
    <w:rsid w:val="00F723AB"/>
    <w:rsid w:val="00F861C5"/>
    <w:rsid w:val="00F87C22"/>
    <w:rsid w:val="00F94773"/>
    <w:rsid w:val="00FA5B1C"/>
    <w:rsid w:val="00FB1950"/>
    <w:rsid w:val="00FB4697"/>
    <w:rsid w:val="00FB77CA"/>
    <w:rsid w:val="00FD3CA0"/>
    <w:rsid w:val="00FD69EA"/>
    <w:rsid w:val="00FD72C8"/>
    <w:rsid w:val="00FE05E3"/>
    <w:rsid w:val="00FE33A9"/>
    <w:rsid w:val="00FF51E5"/>
    <w:rsid w:val="00FF6244"/>
    <w:rsid w:val="00FF62CD"/>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194CC3D2B2AF5699F3566B9F5C4673F4768BB4DB449D96842F095D326635A66502B738E287E7397447wF70I" TargetMode="External"/><Relationship Id="rId13" Type="http://schemas.openxmlformats.org/officeDocument/2006/relationships/hyperlink" Target="consultantplus://offline/ref=65ACBCA83E8B9E7F8F38AEB4EB217F1A865398F9DD2A3C7E521831F6EA36818B84E74A5807AD8857E91291N5EC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30194CC3D2B2AF5699F3566B9F5C4673F4768BB4DB449D96842F095D326635A66502B738E287E7397447wF79I" TargetMode="External"/><Relationship Id="rId12" Type="http://schemas.openxmlformats.org/officeDocument/2006/relationships/hyperlink" Target="consultantplus://offline/ref=65ACBCA83E8B9E7F8F38AEB4EB217F1A865398F9DD2A3C7E521831F6EA36818BN8E4J" TargetMode="External"/><Relationship Id="rId17" Type="http://schemas.openxmlformats.org/officeDocument/2006/relationships/hyperlink" Target="consultantplus://offline/ref=65ACBCA83E8B9E7F8F38B0B9FD4D23158358C7FCDC29332E06476AABBD3F8BDCC3A8131A43A38E55NEEAJ" TargetMode="External"/><Relationship Id="rId2" Type="http://schemas.openxmlformats.org/officeDocument/2006/relationships/settings" Target="settings.xml"/><Relationship Id="rId16" Type="http://schemas.openxmlformats.org/officeDocument/2006/relationships/hyperlink" Target="consultantplus://offline/ref=65ACBCA83E8B9E7F8F38AEB4EB217F1A865398F9DD2A3C7E521831F6EA36818B84E74A5807AD8857E91293N5ECJ" TargetMode="External"/><Relationship Id="rId1" Type="http://schemas.openxmlformats.org/officeDocument/2006/relationships/styles" Target="styles.xml"/><Relationship Id="rId6" Type="http://schemas.openxmlformats.org/officeDocument/2006/relationships/hyperlink" Target="consultantplus://offline/ref=A230194CC3D2B2AF5699ED5B7DF3004976FE2A82B2DE49CBC8DB74540Aw37BI" TargetMode="External"/><Relationship Id="rId11" Type="http://schemas.openxmlformats.org/officeDocument/2006/relationships/hyperlink" Target="consultantplus://offline/ref=65ACBCA83E8B9E7F8F38AEB4EB217F1A865398F9DB2F3F7E531831F6EA36818B84E74A5807AD8857E91592N5E2J" TargetMode="External"/><Relationship Id="rId5" Type="http://schemas.openxmlformats.org/officeDocument/2006/relationships/hyperlink" Target="consultantplus://offline/ref=A230194CC3D2B2AF5699ED5B7DF3004976FF2B82B2D849CBC8DB74540Aw37BI" TargetMode="External"/><Relationship Id="rId15" Type="http://schemas.openxmlformats.org/officeDocument/2006/relationships/hyperlink" Target="consultantplus://offline/ref=65ACBCA83E8B9E7F8F38AEB4EB217F1A865398F9DD2A3C7E521831F6EA36818B84E74A5807AD8857E91295N5E5J" TargetMode="External"/><Relationship Id="rId10" Type="http://schemas.openxmlformats.org/officeDocument/2006/relationships/hyperlink" Target="consultantplus://offline/ref=65ACBCA83E8B9E7F8F38B0B9FD4D23158550C1F1DD226E240E1E66A9NBEAJ" TargetMode="External"/><Relationship Id="rId19" Type="http://schemas.openxmlformats.org/officeDocument/2006/relationships/theme" Target="theme/theme1.xml"/><Relationship Id="rId4" Type="http://schemas.openxmlformats.org/officeDocument/2006/relationships/hyperlink" Target="consultantplus://offline/ref=A230194CC3D2B2AF5699ED5B7DF3004976FE2E85B1D949CBC8DB74540A3B6C62E12A5BF57CEF87E1w370I" TargetMode="External"/><Relationship Id="rId9" Type="http://schemas.openxmlformats.org/officeDocument/2006/relationships/hyperlink" Target="consultantplus://offline/ref=65ACBCA83E8B9E7F8F38B0B9FD4D23158358C3F6DF28332E06476AABBD3F8BDCC3A8131A43A08851NEE0J" TargetMode="External"/><Relationship Id="rId14" Type="http://schemas.openxmlformats.org/officeDocument/2006/relationships/hyperlink" Target="consultantplus://offline/ref=65ACBCA83E8B9E7F8F38AEB4EB217F1A865398F9DD2A3C7E521831F6EA36818B84E74A5807AD8857E91292N5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1877</Words>
  <Characters>10703</Characters>
  <Application>Microsoft Office Word</Application>
  <DocSecurity>0</DocSecurity>
  <Lines>89</Lines>
  <Paragraphs>25</Paragraphs>
  <ScaleCrop>false</ScaleCrop>
  <Company>ufns</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Проснякова Татьяна Алесандровна</dc:creator>
  <cp:keywords/>
  <dc:description/>
  <cp:lastModifiedBy>Проснякова Татьяна Алесандровна</cp:lastModifiedBy>
  <cp:revision>2</cp:revision>
  <dcterms:created xsi:type="dcterms:W3CDTF">2013-11-08T08:59:00Z</dcterms:created>
  <dcterms:modified xsi:type="dcterms:W3CDTF">2013-11-08T09:07:00Z</dcterms:modified>
</cp:coreProperties>
</file>