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48" w:rsidRPr="00591487" w:rsidRDefault="0059148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591487">
        <w:rPr>
          <w:rFonts w:ascii="Times New Roman" w:hAnsi="Times New Roman" w:cs="Times New Roman"/>
          <w:b w:val="0"/>
          <w:sz w:val="24"/>
          <w:szCs w:val="24"/>
        </w:rPr>
        <w:t>ишкинская</w:t>
      </w:r>
      <w:proofErr w:type="spellEnd"/>
      <w:r w:rsidRPr="00591487">
        <w:rPr>
          <w:rFonts w:ascii="Times New Roman" w:hAnsi="Times New Roman" w:cs="Times New Roman"/>
          <w:b w:val="0"/>
          <w:sz w:val="24"/>
          <w:szCs w:val="24"/>
        </w:rPr>
        <w:t xml:space="preserve"> районная </w:t>
      </w: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Pr="00591487">
        <w:rPr>
          <w:rFonts w:ascii="Times New Roman" w:hAnsi="Times New Roman" w:cs="Times New Roman"/>
          <w:b w:val="0"/>
          <w:sz w:val="24"/>
          <w:szCs w:val="24"/>
        </w:rPr>
        <w:t>ума</w:t>
      </w:r>
    </w:p>
    <w:p w:rsidR="007C1A48" w:rsidRPr="00591487" w:rsidRDefault="0059148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591487">
        <w:rPr>
          <w:rFonts w:ascii="Times New Roman" w:hAnsi="Times New Roman" w:cs="Times New Roman"/>
          <w:b w:val="0"/>
          <w:sz w:val="24"/>
          <w:szCs w:val="24"/>
        </w:rPr>
        <w:t>урганской области</w:t>
      </w:r>
    </w:p>
    <w:p w:rsidR="007C1A48" w:rsidRPr="00591487" w:rsidRDefault="0059148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Pr="00591487">
        <w:rPr>
          <w:rFonts w:ascii="Times New Roman" w:hAnsi="Times New Roman" w:cs="Times New Roman"/>
          <w:b w:val="0"/>
          <w:sz w:val="24"/>
          <w:szCs w:val="24"/>
        </w:rPr>
        <w:t>ешение</w:t>
      </w:r>
    </w:p>
    <w:p w:rsidR="007C1A48" w:rsidRPr="00591487" w:rsidRDefault="0059148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91487">
        <w:rPr>
          <w:rFonts w:ascii="Times New Roman" w:hAnsi="Times New Roman" w:cs="Times New Roman"/>
          <w:b w:val="0"/>
          <w:sz w:val="24"/>
          <w:szCs w:val="24"/>
        </w:rPr>
        <w:t xml:space="preserve">от 29 октября 2007 г.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591487">
        <w:rPr>
          <w:rFonts w:ascii="Times New Roman" w:hAnsi="Times New Roman" w:cs="Times New Roman"/>
          <w:b w:val="0"/>
          <w:sz w:val="24"/>
          <w:szCs w:val="24"/>
        </w:rPr>
        <w:t>337</w:t>
      </w:r>
    </w:p>
    <w:p w:rsidR="007C1A48" w:rsidRPr="00591487" w:rsidRDefault="0059148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91487">
        <w:rPr>
          <w:rFonts w:ascii="Times New Roman" w:hAnsi="Times New Roman" w:cs="Times New Roman"/>
          <w:b w:val="0"/>
          <w:sz w:val="24"/>
          <w:szCs w:val="24"/>
        </w:rPr>
        <w:t>о введении системы</w:t>
      </w:r>
    </w:p>
    <w:p w:rsidR="007C1A48" w:rsidRPr="00591487" w:rsidRDefault="0059148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91487">
        <w:rPr>
          <w:rFonts w:ascii="Times New Roman" w:hAnsi="Times New Roman" w:cs="Times New Roman"/>
          <w:b w:val="0"/>
          <w:sz w:val="24"/>
          <w:szCs w:val="24"/>
        </w:rPr>
        <w:t>налогообложения в виде единого</w:t>
      </w:r>
    </w:p>
    <w:p w:rsidR="007C1A48" w:rsidRPr="00591487" w:rsidRDefault="0059148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91487">
        <w:rPr>
          <w:rFonts w:ascii="Times New Roman" w:hAnsi="Times New Roman" w:cs="Times New Roman"/>
          <w:b w:val="0"/>
          <w:sz w:val="24"/>
          <w:szCs w:val="24"/>
        </w:rPr>
        <w:t xml:space="preserve">налога на вмененный доход </w:t>
      </w:r>
      <w:proofErr w:type="gramStart"/>
      <w:r w:rsidRPr="00591487">
        <w:rPr>
          <w:rFonts w:ascii="Times New Roman" w:hAnsi="Times New Roman" w:cs="Times New Roman"/>
          <w:b w:val="0"/>
          <w:sz w:val="24"/>
          <w:szCs w:val="24"/>
        </w:rPr>
        <w:t>для</w:t>
      </w:r>
      <w:proofErr w:type="gramEnd"/>
    </w:p>
    <w:p w:rsidR="007C1A48" w:rsidRPr="00591487" w:rsidRDefault="0059148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91487">
        <w:rPr>
          <w:rFonts w:ascii="Times New Roman" w:hAnsi="Times New Roman" w:cs="Times New Roman"/>
          <w:b w:val="0"/>
          <w:sz w:val="24"/>
          <w:szCs w:val="24"/>
        </w:rPr>
        <w:t>отдельных видов деятельности</w:t>
      </w:r>
    </w:p>
    <w:p w:rsidR="007C1A48" w:rsidRDefault="007C1A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1A48" w:rsidRPr="008C41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1A48" w:rsidRPr="008C41BB" w:rsidRDefault="007C1A48" w:rsidP="008C41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Список изменяющих документов</w:t>
            </w:r>
          </w:p>
          <w:p w:rsidR="007C1A48" w:rsidRPr="008C41BB" w:rsidRDefault="007C1A48" w:rsidP="008C41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(в ред. Решений </w:t>
            </w:r>
            <w:proofErr w:type="spellStart"/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Мишкинской</w:t>
            </w:r>
            <w:proofErr w:type="spellEnd"/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районной Думы Курганской области</w:t>
            </w:r>
            <w:proofErr w:type="gramEnd"/>
          </w:p>
          <w:p w:rsidR="007C1A48" w:rsidRPr="008C41BB" w:rsidRDefault="007C1A48" w:rsidP="008C41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16.12.2008 </w:t>
            </w:r>
            <w:hyperlink r:id="rId5" w:history="1">
              <w:r w:rsidR="00394B82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№</w:t>
              </w:r>
              <w:r w:rsidRPr="008C41BB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 467</w:t>
              </w:r>
            </w:hyperlink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от 24.02.2009 </w:t>
            </w:r>
            <w:hyperlink r:id="rId6" w:history="1">
              <w:r w:rsidR="00394B82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№</w:t>
              </w:r>
              <w:r w:rsidRPr="008C41BB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 492</w:t>
              </w:r>
            </w:hyperlink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от 27.02.2010 </w:t>
            </w:r>
            <w:hyperlink r:id="rId7" w:history="1">
              <w:r w:rsidR="00394B82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№</w:t>
              </w:r>
              <w:r w:rsidRPr="008C41BB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 579</w:t>
              </w:r>
            </w:hyperlink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7C1A48" w:rsidRPr="008C41BB" w:rsidRDefault="007C1A48" w:rsidP="00394B8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24.11.2010 </w:t>
            </w:r>
            <w:hyperlink r:id="rId8" w:history="1">
              <w:r w:rsidR="00394B82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№</w:t>
              </w:r>
              <w:r w:rsidRPr="008C41BB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 69</w:t>
              </w:r>
            </w:hyperlink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от 28.09.2012 </w:t>
            </w:r>
            <w:hyperlink r:id="rId9" w:history="1">
              <w:r w:rsidR="00394B82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№</w:t>
              </w:r>
              <w:r w:rsidRPr="008C41BB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 260</w:t>
              </w:r>
            </w:hyperlink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от 12.05.2017 </w:t>
            </w:r>
            <w:hyperlink r:id="rId10" w:history="1">
              <w:r w:rsidR="00394B82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№</w:t>
              </w:r>
              <w:r w:rsidRPr="008C41BB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 193</w:t>
              </w:r>
            </w:hyperlink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</w:tbl>
    <w:p w:rsidR="007C1A48" w:rsidRPr="008C41BB" w:rsidRDefault="007C1A48" w:rsidP="008C41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частью 2 </w:t>
      </w:r>
      <w:hyperlink r:id="rId11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главы 26.3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"Система налогообложения в виде единого налога на вмененный доход для отдельных видов деятельности" Налогового кодекса Российской Федерации и ст. 21 Устава </w:t>
      </w:r>
      <w:proofErr w:type="spellStart"/>
      <w:r w:rsidRPr="008C41BB">
        <w:rPr>
          <w:rFonts w:ascii="Times New Roman" w:hAnsi="Times New Roman" w:cs="Times New Roman"/>
          <w:b w:val="0"/>
          <w:sz w:val="24"/>
          <w:szCs w:val="24"/>
        </w:rPr>
        <w:t>Мишкинского</w:t>
      </w:r>
      <w:proofErr w:type="spellEnd"/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района </w:t>
      </w:r>
      <w:proofErr w:type="spellStart"/>
      <w:r w:rsidRPr="008C41BB">
        <w:rPr>
          <w:rFonts w:ascii="Times New Roman" w:hAnsi="Times New Roman" w:cs="Times New Roman"/>
          <w:b w:val="0"/>
          <w:sz w:val="24"/>
          <w:szCs w:val="24"/>
        </w:rPr>
        <w:t>Мишкинская</w:t>
      </w:r>
      <w:proofErr w:type="spellEnd"/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районная Дума решила: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1. Ввести на территории </w:t>
      </w:r>
      <w:proofErr w:type="spellStart"/>
      <w:r w:rsidRPr="008C41BB">
        <w:rPr>
          <w:rFonts w:ascii="Times New Roman" w:hAnsi="Times New Roman" w:cs="Times New Roman"/>
          <w:b w:val="0"/>
          <w:sz w:val="24"/>
          <w:szCs w:val="24"/>
        </w:rPr>
        <w:t>Мишкинского</w:t>
      </w:r>
      <w:proofErr w:type="spellEnd"/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района систему налогообложения в виде единого налога на вмененный доход для отдельных видов деятельности (единый налог).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P19"/>
      <w:bookmarkEnd w:id="0"/>
      <w:r w:rsidRPr="008C41BB">
        <w:rPr>
          <w:rFonts w:ascii="Times New Roman" w:hAnsi="Times New Roman" w:cs="Times New Roman"/>
          <w:b w:val="0"/>
          <w:sz w:val="24"/>
          <w:szCs w:val="24"/>
        </w:rPr>
        <w:t>2. Установить, что единый налог вводится в отношении следующих видов предпринимательской деятельности: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" w:name="P20"/>
      <w:bookmarkEnd w:id="1"/>
      <w:r w:rsidRPr="008C41BB">
        <w:rPr>
          <w:rFonts w:ascii="Times New Roman" w:hAnsi="Times New Roman" w:cs="Times New Roman"/>
          <w:b w:val="0"/>
          <w:sz w:val="24"/>
          <w:szCs w:val="24"/>
        </w:rPr>
        <w:t>1) оказания бытовых услуг;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" w:name="P21"/>
      <w:bookmarkEnd w:id="2"/>
      <w:r w:rsidRPr="008C41BB">
        <w:rPr>
          <w:rFonts w:ascii="Times New Roman" w:hAnsi="Times New Roman" w:cs="Times New Roman"/>
          <w:b w:val="0"/>
          <w:sz w:val="24"/>
          <w:szCs w:val="24"/>
        </w:rPr>
        <w:t>2) оказания услуг по ремонту, техническому обслуживанию и мойке автомототранспортных средств;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(в ред. </w:t>
      </w:r>
      <w:hyperlink r:id="rId12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Решения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C41BB">
        <w:rPr>
          <w:rFonts w:ascii="Times New Roman" w:hAnsi="Times New Roman" w:cs="Times New Roman"/>
          <w:b w:val="0"/>
          <w:sz w:val="24"/>
          <w:szCs w:val="24"/>
        </w:rPr>
        <w:t>Мишкинской</w:t>
      </w:r>
      <w:proofErr w:type="spellEnd"/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28.09.2012 N 260)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3" w:name="P23"/>
      <w:bookmarkEnd w:id="3"/>
      <w:r w:rsidRPr="008C41BB">
        <w:rPr>
          <w:rFonts w:ascii="Times New Roman" w:hAnsi="Times New Roman" w:cs="Times New Roman"/>
          <w:b w:val="0"/>
          <w:sz w:val="24"/>
          <w:szCs w:val="24"/>
        </w:rPr>
        <w:t>3) оказание услуг по предоставлению во временное владение (пользование)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стоянок);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(в ред. Решений </w:t>
      </w:r>
      <w:proofErr w:type="spellStart"/>
      <w:r w:rsidRPr="008C41BB">
        <w:rPr>
          <w:rFonts w:ascii="Times New Roman" w:hAnsi="Times New Roman" w:cs="Times New Roman"/>
          <w:b w:val="0"/>
          <w:sz w:val="24"/>
          <w:szCs w:val="24"/>
        </w:rPr>
        <w:t>Мишкинской</w:t>
      </w:r>
      <w:proofErr w:type="spellEnd"/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16.12.2008 </w:t>
      </w:r>
      <w:hyperlink r:id="rId13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N 467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, от 28.09.2012 </w:t>
      </w:r>
      <w:hyperlink r:id="rId14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N 260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4" w:name="P25"/>
      <w:bookmarkEnd w:id="4"/>
      <w:r w:rsidRPr="008C41BB">
        <w:rPr>
          <w:rFonts w:ascii="Times New Roman" w:hAnsi="Times New Roman" w:cs="Times New Roman"/>
          <w:b w:val="0"/>
          <w:sz w:val="24"/>
          <w:szCs w:val="24"/>
        </w:rPr>
        <w:t>4)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5" w:name="P26"/>
      <w:bookmarkEnd w:id="5"/>
      <w:r w:rsidRPr="008C41BB">
        <w:rPr>
          <w:rFonts w:ascii="Times New Roman" w:hAnsi="Times New Roman" w:cs="Times New Roman"/>
          <w:b w:val="0"/>
          <w:sz w:val="24"/>
          <w:szCs w:val="24"/>
        </w:rPr>
        <w:t>5)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6" w:name="P27"/>
      <w:bookmarkEnd w:id="6"/>
      <w:r w:rsidRPr="008C41BB">
        <w:rPr>
          <w:rFonts w:ascii="Times New Roman" w:hAnsi="Times New Roman" w:cs="Times New Roman"/>
          <w:b w:val="0"/>
          <w:sz w:val="24"/>
          <w:szCs w:val="24"/>
        </w:rPr>
        <w:t>6) розничной торговли, осуществляемой через киоски, палатки, лотки и другие объекты стационарной торговой сети, не имеющей торговых залов, а также объекты нестационарной торговой сети, в том числе: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7" w:name="P28"/>
      <w:bookmarkEnd w:id="7"/>
      <w:r w:rsidRPr="008C41BB">
        <w:rPr>
          <w:rFonts w:ascii="Times New Roman" w:hAnsi="Times New Roman" w:cs="Times New Roman"/>
          <w:b w:val="0"/>
          <w:sz w:val="24"/>
          <w:szCs w:val="24"/>
        </w:rPr>
        <w:t>6.1) розничной торговли, осуществляемой через объекты стационарной торговой сети, не имеющие торговых залов, и розничной торговли, осуществляемой через объекты нестационарной торговой сети;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8" w:name="P29"/>
      <w:bookmarkEnd w:id="8"/>
      <w:r w:rsidRPr="008C41BB">
        <w:rPr>
          <w:rFonts w:ascii="Times New Roman" w:hAnsi="Times New Roman" w:cs="Times New Roman"/>
          <w:b w:val="0"/>
          <w:sz w:val="24"/>
          <w:szCs w:val="24"/>
        </w:rPr>
        <w:t>6.2) развозной (разносной) торговли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назначения);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9" w:name="P30"/>
      <w:bookmarkEnd w:id="9"/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7) оказания услуг общественного питания, осуществляемых через объекты организации общественного питания (за исключением оказания услуг общественного питания учреждениями образования, здравоохранения и социального обеспечения) с площадью зала обслуживания посетителей не более 150 квадратных метров по каждому объекту </w:t>
      </w:r>
      <w:r w:rsidRPr="008C41BB">
        <w:rPr>
          <w:rFonts w:ascii="Times New Roman" w:hAnsi="Times New Roman" w:cs="Times New Roman"/>
          <w:b w:val="0"/>
          <w:sz w:val="24"/>
          <w:szCs w:val="24"/>
        </w:rPr>
        <w:lastRenderedPageBreak/>
        <w:t>организации общественного питания;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0" w:name="P31"/>
      <w:bookmarkEnd w:id="10"/>
      <w:r w:rsidRPr="008C41BB">
        <w:rPr>
          <w:rFonts w:ascii="Times New Roman" w:hAnsi="Times New Roman" w:cs="Times New Roman"/>
          <w:b w:val="0"/>
          <w:sz w:val="24"/>
          <w:szCs w:val="24"/>
        </w:rPr>
        <w:t>8)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1" w:name="P32"/>
      <w:bookmarkEnd w:id="11"/>
      <w:r w:rsidRPr="008C41BB">
        <w:rPr>
          <w:rFonts w:ascii="Times New Roman" w:hAnsi="Times New Roman" w:cs="Times New Roman"/>
          <w:b w:val="0"/>
          <w:sz w:val="24"/>
          <w:szCs w:val="24"/>
        </w:rPr>
        <w:t>9) распространение наружной рекламы с использованием рекламных конструкций;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Pr="008C41BB">
        <w:rPr>
          <w:rFonts w:ascii="Times New Roman" w:hAnsi="Times New Roman" w:cs="Times New Roman"/>
          <w:b w:val="0"/>
          <w:sz w:val="24"/>
          <w:szCs w:val="24"/>
        </w:rPr>
        <w:t>пп</w:t>
      </w:r>
      <w:proofErr w:type="spellEnd"/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. 9 в ред. </w:t>
      </w:r>
      <w:hyperlink r:id="rId15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Решения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C41BB">
        <w:rPr>
          <w:rFonts w:ascii="Times New Roman" w:hAnsi="Times New Roman" w:cs="Times New Roman"/>
          <w:b w:val="0"/>
          <w:sz w:val="24"/>
          <w:szCs w:val="24"/>
        </w:rPr>
        <w:t>Мишкинской</w:t>
      </w:r>
      <w:proofErr w:type="spellEnd"/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16.12.2008 N 467)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2" w:name="P34"/>
      <w:bookmarkEnd w:id="12"/>
      <w:r w:rsidRPr="008C41BB">
        <w:rPr>
          <w:rFonts w:ascii="Times New Roman" w:hAnsi="Times New Roman" w:cs="Times New Roman"/>
          <w:b w:val="0"/>
          <w:sz w:val="24"/>
          <w:szCs w:val="24"/>
        </w:rPr>
        <w:t>10) размещение рекламы с использованием внешних и внутренних поверхностей транспортных средств;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Pr="008C41BB">
        <w:rPr>
          <w:rFonts w:ascii="Times New Roman" w:hAnsi="Times New Roman" w:cs="Times New Roman"/>
          <w:b w:val="0"/>
          <w:sz w:val="24"/>
          <w:szCs w:val="24"/>
        </w:rPr>
        <w:t>пп</w:t>
      </w:r>
      <w:proofErr w:type="spellEnd"/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. 10 в ред. </w:t>
      </w:r>
      <w:hyperlink r:id="rId16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Решения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C41BB">
        <w:rPr>
          <w:rFonts w:ascii="Times New Roman" w:hAnsi="Times New Roman" w:cs="Times New Roman"/>
          <w:b w:val="0"/>
          <w:sz w:val="24"/>
          <w:szCs w:val="24"/>
        </w:rPr>
        <w:t>Мишкинской</w:t>
      </w:r>
      <w:proofErr w:type="spellEnd"/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28.09.2012 N 260)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3" w:name="P36"/>
      <w:bookmarkEnd w:id="13"/>
      <w:r w:rsidRPr="008C41BB">
        <w:rPr>
          <w:rFonts w:ascii="Times New Roman" w:hAnsi="Times New Roman" w:cs="Times New Roman"/>
          <w:b w:val="0"/>
          <w:sz w:val="24"/>
          <w:szCs w:val="24"/>
        </w:rPr>
        <w:t>11) оказания ветеринарных услуг;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4" w:name="P37"/>
      <w:bookmarkEnd w:id="14"/>
      <w:r w:rsidRPr="008C41BB">
        <w:rPr>
          <w:rFonts w:ascii="Times New Roman" w:hAnsi="Times New Roman" w:cs="Times New Roman"/>
          <w:b w:val="0"/>
          <w:sz w:val="24"/>
          <w:szCs w:val="24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5" w:name="P38"/>
      <w:bookmarkEnd w:id="15"/>
      <w:r w:rsidRPr="008C41BB">
        <w:rPr>
          <w:rFonts w:ascii="Times New Roman" w:hAnsi="Times New Roman" w:cs="Times New Roman"/>
          <w:b w:val="0"/>
          <w:sz w:val="24"/>
          <w:szCs w:val="24"/>
        </w:rPr>
        <w:t>13)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залы обслуживания посетителей;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Pr="008C41BB">
        <w:rPr>
          <w:rFonts w:ascii="Times New Roman" w:hAnsi="Times New Roman" w:cs="Times New Roman"/>
          <w:b w:val="0"/>
          <w:sz w:val="24"/>
          <w:szCs w:val="24"/>
        </w:rPr>
        <w:t>пп</w:t>
      </w:r>
      <w:proofErr w:type="spellEnd"/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. 13 в ред. </w:t>
      </w:r>
      <w:hyperlink r:id="rId17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Решения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C41BB">
        <w:rPr>
          <w:rFonts w:ascii="Times New Roman" w:hAnsi="Times New Roman" w:cs="Times New Roman"/>
          <w:b w:val="0"/>
          <w:sz w:val="24"/>
          <w:szCs w:val="24"/>
        </w:rPr>
        <w:t>Мишкинской</w:t>
      </w:r>
      <w:proofErr w:type="spellEnd"/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16.12.2008 N 467)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6" w:name="P40"/>
      <w:bookmarkEnd w:id="16"/>
      <w:r w:rsidRPr="008C41BB">
        <w:rPr>
          <w:rFonts w:ascii="Times New Roman" w:hAnsi="Times New Roman" w:cs="Times New Roman"/>
          <w:b w:val="0"/>
          <w:sz w:val="24"/>
          <w:szCs w:val="24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Pr="008C41BB">
        <w:rPr>
          <w:rFonts w:ascii="Times New Roman" w:hAnsi="Times New Roman" w:cs="Times New Roman"/>
          <w:b w:val="0"/>
          <w:sz w:val="24"/>
          <w:szCs w:val="24"/>
        </w:rPr>
        <w:t>пп</w:t>
      </w:r>
      <w:proofErr w:type="spellEnd"/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. 14 в ред. </w:t>
      </w:r>
      <w:hyperlink r:id="rId18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Решения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C41BB">
        <w:rPr>
          <w:rFonts w:ascii="Times New Roman" w:hAnsi="Times New Roman" w:cs="Times New Roman"/>
          <w:b w:val="0"/>
          <w:sz w:val="24"/>
          <w:szCs w:val="24"/>
        </w:rPr>
        <w:t>Мишкинской</w:t>
      </w:r>
      <w:proofErr w:type="spellEnd"/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16.12.2008 N 467)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>3. Для исчисления суммы единого налога используется корректирующий коэффициент базовой доходности К</w:t>
      </w:r>
      <w:proofErr w:type="gramStart"/>
      <w:r w:rsidRPr="008C41BB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8C41BB">
        <w:rPr>
          <w:rFonts w:ascii="Times New Roman" w:hAnsi="Times New Roman" w:cs="Times New Roman"/>
          <w:b w:val="0"/>
          <w:sz w:val="24"/>
          <w:szCs w:val="24"/>
        </w:rPr>
        <w:t>, учитывающий совокупность особенностей ведения предпринимательской деятельности. Корректирующий коэффициент К</w:t>
      </w:r>
      <w:proofErr w:type="gramStart"/>
      <w:r w:rsidRPr="008C41BB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определяется как произведения установленных </w:t>
      </w:r>
      <w:hyperlink w:anchor="P43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пунктом 4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 значений факторов. Если для отдельных видов предпринимательской деятельности значения одного или нескольких факторов не определены, то такие коэффициенты в расчете корректирующего коэффициента базовой доходности К</w:t>
      </w:r>
      <w:proofErr w:type="gramStart"/>
      <w:r w:rsidRPr="008C41BB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не учитываются. Значение корректирующего коэффициента К</w:t>
      </w:r>
      <w:proofErr w:type="gramStart"/>
      <w:r w:rsidRPr="008C41BB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и значение факторов определяются с точностью до третьего знака после запятой в соответствии с арифметическими правилами округления, которые не могут быть менее 0,005.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7" w:name="P43"/>
      <w:bookmarkEnd w:id="17"/>
      <w:r w:rsidRPr="008C41BB">
        <w:rPr>
          <w:rFonts w:ascii="Times New Roman" w:hAnsi="Times New Roman" w:cs="Times New Roman"/>
          <w:b w:val="0"/>
          <w:sz w:val="24"/>
          <w:szCs w:val="24"/>
        </w:rPr>
        <w:t>4. Установить следующие факторы, используемые для корректирующего коэффициента К</w:t>
      </w:r>
      <w:proofErr w:type="gramStart"/>
      <w:r w:rsidRPr="008C41BB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8C41BB">
        <w:rPr>
          <w:rFonts w:ascii="Times New Roman" w:hAnsi="Times New Roman" w:cs="Times New Roman"/>
          <w:b w:val="0"/>
          <w:sz w:val="24"/>
          <w:szCs w:val="24"/>
        </w:rPr>
        <w:t>, и их значения: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>1) К</w:t>
      </w:r>
      <w:proofErr w:type="gramStart"/>
      <w:r w:rsidRPr="008C41BB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.1 - фактор, учитывающий ассортимент товаров, тип предприятия общественного питания, вид бытовых услуг и другие особенности ведения предпринимательской деятельности, указанных в </w:t>
      </w:r>
      <w:hyperlink w:anchor="P19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п. 2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Решения, имеет следующие значения: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>1.1. При оказании бытовых услуг в населенных пунктах с численностью населения не более 3000 человек значение корректирующего коэффициента К</w:t>
      </w:r>
      <w:proofErr w:type="gramStart"/>
      <w:r w:rsidRPr="008C41BB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8C41BB">
        <w:rPr>
          <w:rFonts w:ascii="Times New Roman" w:hAnsi="Times New Roman" w:cs="Times New Roman"/>
          <w:b w:val="0"/>
          <w:sz w:val="24"/>
          <w:szCs w:val="24"/>
        </w:rPr>
        <w:t>.1 применяется равным 0,5.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>Для оказания бытовых услуг в населенных пунктах с численностью населения более 3000 человек значение корректирующего коэффициента К</w:t>
      </w:r>
      <w:proofErr w:type="gramStart"/>
      <w:r w:rsidRPr="008C41BB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8C41BB">
        <w:rPr>
          <w:rFonts w:ascii="Times New Roman" w:hAnsi="Times New Roman" w:cs="Times New Roman"/>
          <w:b w:val="0"/>
          <w:sz w:val="24"/>
          <w:szCs w:val="24"/>
        </w:rPr>
        <w:t>.1 определяется: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- при оказании бытовых услуг одного вида (подгруппы), указанных в </w:t>
      </w:r>
      <w:hyperlink w:anchor="P51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таблице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настоящего подпункта, применяется значение корректирующего коэффициента, соответствующее этому виду (подгруппе) услуг;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- при оказании нескольких видов (подгрупп) бытовых услуг, указанных в </w:t>
      </w:r>
      <w:hyperlink w:anchor="P51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таблицах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настоящего подпункта, применяется значение корректирующего коэффициента по виду </w:t>
      </w:r>
      <w:r w:rsidRPr="008C41BB">
        <w:rPr>
          <w:rFonts w:ascii="Times New Roman" w:hAnsi="Times New Roman" w:cs="Times New Roman"/>
          <w:b w:val="0"/>
          <w:sz w:val="24"/>
          <w:szCs w:val="24"/>
        </w:rPr>
        <w:lastRenderedPageBreak/>
        <w:t>(подгруппе) услуг, объем которого за налоговый период в общем объеме оказанных услуг составляет более 50 процентов;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- при оказании нескольких видов (подгрупп) бытовых услуг, указанных в </w:t>
      </w:r>
      <w:hyperlink w:anchor="P51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таблице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настоящего подпункта, и объеме каждого вида (подгруппы) услуг за налоговый период в общем объеме оказанных услуг не более 50 процентов применяется корректирующий коэффициент по виду (подгруппе) услуг, по которому предусмотрено наибольшее значение корректирующего коэффициента.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7C1A48" w:rsidRPr="008C41BB">
        <w:tc>
          <w:tcPr>
            <w:tcW w:w="6066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8" w:name="P51"/>
            <w:bookmarkEnd w:id="18"/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 (подгруппа) бытовых услуг</w:t>
            </w:r>
          </w:p>
        </w:tc>
        <w:tc>
          <w:tcPr>
            <w:tcW w:w="3005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корректирующего коэффициента К</w:t>
            </w:r>
            <w:proofErr w:type="gramStart"/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</w:tr>
      <w:tr w:rsidR="007C1A48" w:rsidRPr="008C41BB">
        <w:tc>
          <w:tcPr>
            <w:tcW w:w="6066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ремонту часов</w:t>
            </w:r>
          </w:p>
        </w:tc>
        <w:tc>
          <w:tcPr>
            <w:tcW w:w="3005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0,3</w:t>
            </w:r>
          </w:p>
        </w:tc>
      </w:tr>
      <w:tr w:rsidR="007C1A48" w:rsidRPr="008C41BB">
        <w:tblPrEx>
          <w:tblBorders>
            <w:insideH w:val="nil"/>
          </w:tblBorders>
        </w:tblPrEx>
        <w:tc>
          <w:tcPr>
            <w:tcW w:w="6066" w:type="dxa"/>
            <w:tcBorders>
              <w:bottom w:val="nil"/>
            </w:tcBorders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парикмахерских услуг</w:t>
            </w:r>
          </w:p>
        </w:tc>
        <w:tc>
          <w:tcPr>
            <w:tcW w:w="3005" w:type="dxa"/>
            <w:tcBorders>
              <w:bottom w:val="nil"/>
            </w:tcBorders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7C1A48" w:rsidRPr="008C41B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(в ред. </w:t>
            </w:r>
            <w:hyperlink r:id="rId19" w:history="1">
              <w:r w:rsidRPr="008C41BB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Решения</w:t>
              </w:r>
            </w:hyperlink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Мишкинской</w:t>
            </w:r>
            <w:proofErr w:type="spellEnd"/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районной Думы Курганской области от 12.05.2017 N 193)</w:t>
            </w:r>
          </w:p>
        </w:tc>
      </w:tr>
      <w:tr w:rsidR="007C1A48" w:rsidRPr="008C41BB">
        <w:tc>
          <w:tcPr>
            <w:tcW w:w="6066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пошиву и ремонту обуви</w:t>
            </w:r>
          </w:p>
        </w:tc>
        <w:tc>
          <w:tcPr>
            <w:tcW w:w="3005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0,55</w:t>
            </w:r>
          </w:p>
        </w:tc>
      </w:tr>
      <w:tr w:rsidR="007C1A48" w:rsidRPr="008C41BB">
        <w:tc>
          <w:tcPr>
            <w:tcW w:w="6066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ремонту одежды (в том числе изделий из меха и кожи, головных уборов)</w:t>
            </w:r>
          </w:p>
        </w:tc>
        <w:tc>
          <w:tcPr>
            <w:tcW w:w="3005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0,7</w:t>
            </w:r>
          </w:p>
        </w:tc>
      </w:tr>
      <w:tr w:rsidR="007C1A48" w:rsidRPr="008C41BB">
        <w:tc>
          <w:tcPr>
            <w:tcW w:w="6066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ремонту трикотажных изделий</w:t>
            </w:r>
          </w:p>
        </w:tc>
        <w:tc>
          <w:tcPr>
            <w:tcW w:w="3005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0,7</w:t>
            </w:r>
          </w:p>
        </w:tc>
      </w:tr>
      <w:tr w:rsidR="007C1A48" w:rsidRPr="008C41BB">
        <w:tc>
          <w:tcPr>
            <w:tcW w:w="6066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пошиву одежды (в том числе изделий из меха и кожи, головных уборов)</w:t>
            </w:r>
          </w:p>
        </w:tc>
        <w:tc>
          <w:tcPr>
            <w:tcW w:w="3005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0,7</w:t>
            </w:r>
          </w:p>
        </w:tc>
      </w:tr>
      <w:tr w:rsidR="007C1A48" w:rsidRPr="008C41BB">
        <w:tc>
          <w:tcPr>
            <w:tcW w:w="6066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пошиву и вязанию трикотажных изделий</w:t>
            </w:r>
          </w:p>
        </w:tc>
        <w:tc>
          <w:tcPr>
            <w:tcW w:w="3005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0,8</w:t>
            </w:r>
          </w:p>
        </w:tc>
      </w:tr>
      <w:tr w:rsidR="007C1A48" w:rsidRPr="008C41BB">
        <w:tc>
          <w:tcPr>
            <w:tcW w:w="6066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ремонту и обслуживанию бытовой техники</w:t>
            </w:r>
          </w:p>
        </w:tc>
        <w:tc>
          <w:tcPr>
            <w:tcW w:w="3005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0,85</w:t>
            </w:r>
          </w:p>
        </w:tc>
      </w:tr>
      <w:tr w:rsidR="007C1A48" w:rsidRPr="008C41BB">
        <w:tc>
          <w:tcPr>
            <w:tcW w:w="6066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очистке обуви</w:t>
            </w:r>
          </w:p>
        </w:tc>
        <w:tc>
          <w:tcPr>
            <w:tcW w:w="3005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</w:tr>
      <w:tr w:rsidR="007C1A48" w:rsidRPr="008C41BB">
        <w:tc>
          <w:tcPr>
            <w:tcW w:w="6066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прокату, за исключением проката аудио-, видеокассет, компакт-дисков</w:t>
            </w:r>
          </w:p>
        </w:tc>
        <w:tc>
          <w:tcPr>
            <w:tcW w:w="3005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</w:tr>
      <w:tr w:rsidR="007C1A48" w:rsidRPr="008C41BB">
        <w:tc>
          <w:tcPr>
            <w:tcW w:w="6066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ритуальных и обрядовых услуг (свадеб, крещений, панихид, поминаний и др.) в культовых зданиях и сооружениях и на относящихся к ним территориях, иных местах, предоставленных религиозным организациям для этих целей</w:t>
            </w:r>
          </w:p>
        </w:tc>
        <w:tc>
          <w:tcPr>
            <w:tcW w:w="3005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0,6</w:t>
            </w:r>
          </w:p>
        </w:tc>
      </w:tr>
      <w:tr w:rsidR="007C1A48" w:rsidRPr="008C41BB">
        <w:tc>
          <w:tcPr>
            <w:tcW w:w="6066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прачечных, химчисток</w:t>
            </w:r>
          </w:p>
        </w:tc>
        <w:tc>
          <w:tcPr>
            <w:tcW w:w="3005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0,8</w:t>
            </w:r>
          </w:p>
        </w:tc>
      </w:tr>
      <w:tr w:rsidR="007C1A48" w:rsidRPr="008C41BB">
        <w:tc>
          <w:tcPr>
            <w:tcW w:w="6066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изготовлению ключей</w:t>
            </w:r>
          </w:p>
        </w:tc>
        <w:tc>
          <w:tcPr>
            <w:tcW w:w="3005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0,8</w:t>
            </w:r>
          </w:p>
        </w:tc>
      </w:tr>
      <w:tr w:rsidR="007C1A48" w:rsidRPr="008C41BB">
        <w:tc>
          <w:tcPr>
            <w:tcW w:w="6066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фотоателье</w:t>
            </w:r>
          </w:p>
        </w:tc>
        <w:tc>
          <w:tcPr>
            <w:tcW w:w="3005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0,9</w:t>
            </w:r>
          </w:p>
        </w:tc>
      </w:tr>
      <w:tr w:rsidR="007C1A48" w:rsidRPr="008C41BB">
        <w:tc>
          <w:tcPr>
            <w:tcW w:w="6066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Другие виды бытовых услуг</w:t>
            </w:r>
          </w:p>
        </w:tc>
        <w:tc>
          <w:tcPr>
            <w:tcW w:w="3005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</w:tbl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При оказании нескольких видов (подгрупп) бытовых услуг, указанных в </w:t>
      </w:r>
      <w:hyperlink w:anchor="P51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таблице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настоящего подпункта, ведется раздельный учет выручки по видам (подгруппам) оказываемых услуг.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lastRenderedPageBreak/>
        <w:t>Налогоплательщики, оказывающие услуги через два отдельно расположенных пункта (места) бытового обслуживания и более, ведут учет отдельно по каждому пункту (месту).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При отсутствии раздельного учета значение корректирующего коэффициента принимается </w:t>
      </w:r>
      <w:proofErr w:type="gramStart"/>
      <w:r w:rsidRPr="008C41BB">
        <w:rPr>
          <w:rFonts w:ascii="Times New Roman" w:hAnsi="Times New Roman" w:cs="Times New Roman"/>
          <w:b w:val="0"/>
          <w:sz w:val="24"/>
          <w:szCs w:val="24"/>
        </w:rPr>
        <w:t>равным</w:t>
      </w:r>
      <w:proofErr w:type="gramEnd"/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1 по каждому из таких пунктов.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1.2. Для видов розничной торговли, указанных в </w:t>
      </w:r>
      <w:hyperlink w:anchor="P26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подпунктах 5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28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6.1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29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6.2 п. 2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Решения, в населенных пунктах с численностью населения не более 3000 человек корректирующий коэффициент К</w:t>
      </w:r>
      <w:proofErr w:type="gramStart"/>
      <w:r w:rsidRPr="008C41BB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8C41BB">
        <w:rPr>
          <w:rFonts w:ascii="Times New Roman" w:hAnsi="Times New Roman" w:cs="Times New Roman"/>
          <w:b w:val="0"/>
          <w:sz w:val="24"/>
          <w:szCs w:val="24"/>
        </w:rPr>
        <w:t>.1 имеет следующие значения: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>- розничная торговля без реализации алкогольной продукции и (или) пива - 0,45;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>- розничная торговля с реализацией алкогольной продукции и (или) пива - 0,85.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(в ред. </w:t>
      </w:r>
      <w:hyperlink r:id="rId20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Решения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C41BB">
        <w:rPr>
          <w:rFonts w:ascii="Times New Roman" w:hAnsi="Times New Roman" w:cs="Times New Roman"/>
          <w:b w:val="0"/>
          <w:sz w:val="24"/>
          <w:szCs w:val="24"/>
        </w:rPr>
        <w:t>Мишкинской</w:t>
      </w:r>
      <w:proofErr w:type="spellEnd"/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12.05.2017 N 193)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>Для розничной торговли в населенных пунктах с численностью населения более 3000 человек значение корректирующего коэффициента К</w:t>
      </w:r>
      <w:proofErr w:type="gramStart"/>
      <w:r w:rsidRPr="008C41BB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8C41BB">
        <w:rPr>
          <w:rFonts w:ascii="Times New Roman" w:hAnsi="Times New Roman" w:cs="Times New Roman"/>
          <w:b w:val="0"/>
          <w:sz w:val="24"/>
          <w:szCs w:val="24"/>
        </w:rPr>
        <w:t>.1 определяется: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>- при торговле алкогольной продукцией и (или) пивом (независимо от объемов их реализации) значение корректирующего коэффициента принимается равным 1,0;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- при торговле одним видом (группой) товаров, указанным в </w:t>
      </w:r>
      <w:hyperlink w:anchor="P98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таблице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настоящего подпункта, применяется значение корректирующего коэффициента, соответствующее этому виду (группе) товаров;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- при торговле различными видами (группами) товаров, указанными в </w:t>
      </w:r>
      <w:hyperlink w:anchor="P98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таблице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настоящего подпункта, применяется значение корректирующего коэффициента по виду (группе) товаров, объем </w:t>
      </w:r>
      <w:proofErr w:type="gramStart"/>
      <w:r w:rsidRPr="008C41BB">
        <w:rPr>
          <w:rFonts w:ascii="Times New Roman" w:hAnsi="Times New Roman" w:cs="Times New Roman"/>
          <w:b w:val="0"/>
          <w:sz w:val="24"/>
          <w:szCs w:val="24"/>
        </w:rPr>
        <w:t>реализации</w:t>
      </w:r>
      <w:proofErr w:type="gramEnd"/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которого за налоговой период в общем объеме реализации составляет более 50 процентов;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- при торговле различными видами (группами) товаров, указанными в </w:t>
      </w:r>
      <w:hyperlink w:anchor="P98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таблице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настоящего подпункта, и объеме реализации каждого вида (группы) товаров за налоговый период в общем объеме реализации не более 50 процентов применяется значение корректирующего коэффициента по виду (группе) товаров, по которому предусмотрено наибольшее значение корректирующего коэффициента.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7C1A48" w:rsidRPr="008C41BB">
        <w:tc>
          <w:tcPr>
            <w:tcW w:w="6066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9" w:name="P98"/>
            <w:bookmarkEnd w:id="19"/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 (группы) товаров</w:t>
            </w:r>
          </w:p>
        </w:tc>
        <w:tc>
          <w:tcPr>
            <w:tcW w:w="3005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корректирующего коэффициента К</w:t>
            </w:r>
            <w:proofErr w:type="gramStart"/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</w:tr>
      <w:tr w:rsidR="007C1A48" w:rsidRPr="008C41BB">
        <w:tc>
          <w:tcPr>
            <w:tcW w:w="6066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Детские товары, школьно-письменные принадлежности, школьные учебники</w:t>
            </w:r>
          </w:p>
        </w:tc>
        <w:tc>
          <w:tcPr>
            <w:tcW w:w="3005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7C1A48" w:rsidRPr="008C41BB">
        <w:tc>
          <w:tcPr>
            <w:tcW w:w="6066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Лекарственные средства и изделия медицинского назначения, реализуемые через фельдшерско-акушерские аптечные пункты, относящиеся ко второй категории</w:t>
            </w:r>
          </w:p>
        </w:tc>
        <w:tc>
          <w:tcPr>
            <w:tcW w:w="3005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7C1A48" w:rsidRPr="008C41BB">
        <w:tc>
          <w:tcPr>
            <w:tcW w:w="6066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Садово-огородный инвентарь, удобрения, средства химической защиты растений, семена</w:t>
            </w:r>
          </w:p>
        </w:tc>
        <w:tc>
          <w:tcPr>
            <w:tcW w:w="3005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7C1A48" w:rsidRPr="008C41BB">
        <w:tc>
          <w:tcPr>
            <w:tcW w:w="6066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Книги, газеты, журналы и прочая печатная продукция</w:t>
            </w:r>
          </w:p>
        </w:tc>
        <w:tc>
          <w:tcPr>
            <w:tcW w:w="3005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0,7</w:t>
            </w:r>
          </w:p>
        </w:tc>
      </w:tr>
      <w:tr w:rsidR="007C1A48" w:rsidRPr="008C41BB">
        <w:tc>
          <w:tcPr>
            <w:tcW w:w="6066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Лекарственные средства и изделия медицинского назначения, за исключением </w:t>
            </w:r>
            <w:proofErr w:type="gramStart"/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реализуемых</w:t>
            </w:r>
            <w:proofErr w:type="gramEnd"/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через фельдшерско-акушерские аптечные пункты, относящиеся ко второй категории</w:t>
            </w:r>
          </w:p>
        </w:tc>
        <w:tc>
          <w:tcPr>
            <w:tcW w:w="3005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0,7</w:t>
            </w:r>
          </w:p>
        </w:tc>
      </w:tr>
      <w:tr w:rsidR="007C1A48" w:rsidRPr="008C41BB">
        <w:tc>
          <w:tcPr>
            <w:tcW w:w="6066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3005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0,7</w:t>
            </w:r>
          </w:p>
        </w:tc>
      </w:tr>
      <w:tr w:rsidR="007C1A48" w:rsidRPr="008C41BB">
        <w:tblPrEx>
          <w:tblBorders>
            <w:insideH w:val="nil"/>
          </w:tblBorders>
        </w:tblPrEx>
        <w:tc>
          <w:tcPr>
            <w:tcW w:w="6066" w:type="dxa"/>
            <w:tcBorders>
              <w:bottom w:val="nil"/>
            </w:tcBorders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Овощи, фрукты</w:t>
            </w:r>
          </w:p>
        </w:tc>
        <w:tc>
          <w:tcPr>
            <w:tcW w:w="3005" w:type="dxa"/>
            <w:tcBorders>
              <w:bottom w:val="nil"/>
            </w:tcBorders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0,8</w:t>
            </w:r>
          </w:p>
        </w:tc>
      </w:tr>
      <w:tr w:rsidR="007C1A48" w:rsidRPr="008C41B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(в ред. </w:t>
            </w:r>
            <w:hyperlink r:id="rId21" w:history="1">
              <w:r w:rsidRPr="008C41BB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Решения</w:t>
              </w:r>
            </w:hyperlink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Мишкинской</w:t>
            </w:r>
            <w:proofErr w:type="spellEnd"/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районной Думы Курганской области от 12.05.2017 N 193)</w:t>
            </w:r>
          </w:p>
        </w:tc>
      </w:tr>
      <w:tr w:rsidR="007C1A48" w:rsidRPr="008C41BB">
        <w:tc>
          <w:tcPr>
            <w:tcW w:w="6066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Швейные (кроме меховых и кожаных изделий) и </w:t>
            </w: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трикотажные изделия, обувь</w:t>
            </w:r>
          </w:p>
        </w:tc>
        <w:tc>
          <w:tcPr>
            <w:tcW w:w="3005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0,8</w:t>
            </w:r>
          </w:p>
        </w:tc>
      </w:tr>
      <w:tr w:rsidR="007C1A48" w:rsidRPr="008C41BB">
        <w:tc>
          <w:tcPr>
            <w:tcW w:w="6066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Продовольственные товары, реализуемые в общеобразовательных учреждениях</w:t>
            </w:r>
          </w:p>
        </w:tc>
        <w:tc>
          <w:tcPr>
            <w:tcW w:w="3005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0,6</w:t>
            </w:r>
          </w:p>
        </w:tc>
      </w:tr>
      <w:tr w:rsidR="007C1A48" w:rsidRPr="008C41BB">
        <w:tc>
          <w:tcPr>
            <w:tcW w:w="6066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Предметы религиозного культа и религиозная литература, реализуемые в культовых зданиях и сооружениях и на относящихся к ним территориях, в иных местах, предоставленных религиозным организациям для этих целей, в учреждениях и на предприятиях религиозных организаций</w:t>
            </w:r>
          </w:p>
        </w:tc>
        <w:tc>
          <w:tcPr>
            <w:tcW w:w="3005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0,6</w:t>
            </w:r>
          </w:p>
        </w:tc>
      </w:tr>
      <w:tr w:rsidR="007C1A48" w:rsidRPr="008C41BB">
        <w:tc>
          <w:tcPr>
            <w:tcW w:w="6066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Корм для животных, рыб и птиц, кинологические аксессуары и другие товары для содержания и ухода за животными</w:t>
            </w:r>
          </w:p>
        </w:tc>
        <w:tc>
          <w:tcPr>
            <w:tcW w:w="3005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0,7</w:t>
            </w:r>
          </w:p>
        </w:tc>
      </w:tr>
      <w:tr w:rsidR="007C1A48" w:rsidRPr="008C41BB">
        <w:tc>
          <w:tcPr>
            <w:tcW w:w="6066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Продовольственные товары, за исключением алкогольной продукции и (или) пива</w:t>
            </w:r>
          </w:p>
        </w:tc>
        <w:tc>
          <w:tcPr>
            <w:tcW w:w="3005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0,85</w:t>
            </w:r>
          </w:p>
        </w:tc>
      </w:tr>
      <w:tr w:rsidR="007C1A48" w:rsidRPr="008C41BB">
        <w:tc>
          <w:tcPr>
            <w:tcW w:w="6066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товары</w:t>
            </w:r>
          </w:p>
        </w:tc>
        <w:tc>
          <w:tcPr>
            <w:tcW w:w="3005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</w:tbl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При торговле различными видами (группами) товаров, указанными в </w:t>
      </w:r>
      <w:hyperlink w:anchor="P98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таблице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настоящего подпункта, ведется раздельный учет выручки по видам (группам) товаров.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>Налогоплательщики, осуществляющие розничную торговлю через два объекта стационарной и (или) нестационарной торговой сети (за исключением разносной или развозной торговли) и более, ведут учет отдельно по каждому объекту.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При отсутствии раздельного учета значение корректирующего коэффициента применяется </w:t>
      </w:r>
      <w:proofErr w:type="gramStart"/>
      <w:r w:rsidRPr="008C41BB">
        <w:rPr>
          <w:rFonts w:ascii="Times New Roman" w:hAnsi="Times New Roman" w:cs="Times New Roman"/>
          <w:b w:val="0"/>
          <w:sz w:val="24"/>
          <w:szCs w:val="24"/>
        </w:rPr>
        <w:t>равным</w:t>
      </w:r>
      <w:proofErr w:type="gramEnd"/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1 по каждому из таких объектов розничной торговли.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>1.3. Для оказания ветеринарных услуг значение корректирующего коэффициента К</w:t>
      </w:r>
      <w:proofErr w:type="gramStart"/>
      <w:r w:rsidRPr="008C41BB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8C41BB">
        <w:rPr>
          <w:rFonts w:ascii="Times New Roman" w:hAnsi="Times New Roman" w:cs="Times New Roman"/>
          <w:b w:val="0"/>
          <w:sz w:val="24"/>
          <w:szCs w:val="24"/>
        </w:rPr>
        <w:t>.1 принимается равным 0,8.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1.4. Для оказания услуг общественного питания </w:t>
      </w:r>
      <w:hyperlink w:anchor="P30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подпунктов 7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31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8 пункта 2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 коэффициент К</w:t>
      </w:r>
      <w:proofErr w:type="gramStart"/>
      <w:r w:rsidRPr="008C41BB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8C41BB">
        <w:rPr>
          <w:rFonts w:ascii="Times New Roman" w:hAnsi="Times New Roman" w:cs="Times New Roman"/>
          <w:b w:val="0"/>
          <w:sz w:val="24"/>
          <w:szCs w:val="24"/>
        </w:rPr>
        <w:t>.1 имеет следующие значения: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7C1A48" w:rsidRPr="008C41BB">
        <w:tc>
          <w:tcPr>
            <w:tcW w:w="6066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 предприятия общественного питания</w:t>
            </w:r>
          </w:p>
        </w:tc>
        <w:tc>
          <w:tcPr>
            <w:tcW w:w="3005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корректирующего коэффициента К</w:t>
            </w:r>
            <w:proofErr w:type="gramStart"/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</w:tr>
      <w:tr w:rsidR="007C1A48" w:rsidRPr="008C41BB">
        <w:tc>
          <w:tcPr>
            <w:tcW w:w="6066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Предприятия общественного питания, не реализующие алкогольную продукцию и (или) пиво:</w:t>
            </w:r>
          </w:p>
        </w:tc>
        <w:tc>
          <w:tcPr>
            <w:tcW w:w="3005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C1A48" w:rsidRPr="008C41BB">
        <w:tc>
          <w:tcPr>
            <w:tcW w:w="6066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- столовые, состоящие на балансе организаций и обслуживающие только работников этих организаций</w:t>
            </w:r>
          </w:p>
        </w:tc>
        <w:tc>
          <w:tcPr>
            <w:tcW w:w="3005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0,33</w:t>
            </w:r>
          </w:p>
        </w:tc>
      </w:tr>
      <w:tr w:rsidR="007C1A48" w:rsidRPr="008C41BB">
        <w:tc>
          <w:tcPr>
            <w:tcW w:w="6066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прочие</w:t>
            </w:r>
          </w:p>
        </w:tc>
        <w:tc>
          <w:tcPr>
            <w:tcW w:w="3005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0,70</w:t>
            </w:r>
          </w:p>
        </w:tc>
      </w:tr>
      <w:tr w:rsidR="007C1A48" w:rsidRPr="008C41BB">
        <w:tc>
          <w:tcPr>
            <w:tcW w:w="6066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Предприятия общественного питания, реализующие алкогольную продукцию и (или) пиво</w:t>
            </w:r>
          </w:p>
        </w:tc>
        <w:tc>
          <w:tcPr>
            <w:tcW w:w="3005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</w:tbl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1.5. Для распространения и (или) размещения наружной рекламы, указанного в </w:t>
      </w:r>
      <w:hyperlink w:anchor="P32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подпункте 9.1 пункта 2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Решения, корректирующий коэффициент К</w:t>
      </w:r>
      <w:proofErr w:type="gramStart"/>
      <w:r w:rsidRPr="008C41BB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8C41BB">
        <w:rPr>
          <w:rFonts w:ascii="Times New Roman" w:hAnsi="Times New Roman" w:cs="Times New Roman"/>
          <w:b w:val="0"/>
          <w:sz w:val="24"/>
          <w:szCs w:val="24"/>
        </w:rPr>
        <w:t>.1 имеет следующие значения: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7C1A48" w:rsidRPr="008C41BB">
        <w:tc>
          <w:tcPr>
            <w:tcW w:w="6066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Виды рекламы и рекламной информации и другие особенности</w:t>
            </w:r>
          </w:p>
        </w:tc>
        <w:tc>
          <w:tcPr>
            <w:tcW w:w="3005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корректирующего коэффициента К</w:t>
            </w:r>
            <w:proofErr w:type="gramStart"/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</w:tr>
      <w:tr w:rsidR="007C1A48" w:rsidRPr="008C41BB">
        <w:tblPrEx>
          <w:tblBorders>
            <w:insideH w:val="nil"/>
          </w:tblBorders>
        </w:tblPrEx>
        <w:tc>
          <w:tcPr>
            <w:tcW w:w="6066" w:type="dxa"/>
            <w:tcBorders>
              <w:bottom w:val="nil"/>
            </w:tcBorders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Печатная и (или) полиграфическая реклама:</w:t>
            </w:r>
          </w:p>
        </w:tc>
        <w:tc>
          <w:tcPr>
            <w:tcW w:w="3005" w:type="dxa"/>
            <w:tcBorders>
              <w:bottom w:val="nil"/>
            </w:tcBorders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C1A48" w:rsidRPr="008C41BB">
        <w:tblPrEx>
          <w:tblBorders>
            <w:insideH w:val="nil"/>
          </w:tblBorders>
        </w:tblPrEx>
        <w:tc>
          <w:tcPr>
            <w:tcW w:w="6066" w:type="dxa"/>
            <w:tcBorders>
              <w:top w:val="nil"/>
            </w:tcBorders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социальная реклама</w:t>
            </w:r>
          </w:p>
        </w:tc>
        <w:tc>
          <w:tcPr>
            <w:tcW w:w="3005" w:type="dxa"/>
            <w:tcBorders>
              <w:top w:val="nil"/>
            </w:tcBorders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0,005</w:t>
            </w:r>
          </w:p>
        </w:tc>
      </w:tr>
      <w:tr w:rsidR="007C1A48" w:rsidRPr="008C41BB">
        <w:tc>
          <w:tcPr>
            <w:tcW w:w="6066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афиша</w:t>
            </w:r>
          </w:p>
        </w:tc>
        <w:tc>
          <w:tcPr>
            <w:tcW w:w="3005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0,010</w:t>
            </w:r>
          </w:p>
        </w:tc>
      </w:tr>
      <w:tr w:rsidR="007C1A48" w:rsidRPr="008C41BB">
        <w:tc>
          <w:tcPr>
            <w:tcW w:w="6066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политическая реклама с площадью изображения не более 1 кв. м</w:t>
            </w:r>
          </w:p>
        </w:tc>
        <w:tc>
          <w:tcPr>
            <w:tcW w:w="3005" w:type="dxa"/>
            <w:vAlign w:val="bottom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0,010</w:t>
            </w:r>
          </w:p>
        </w:tc>
      </w:tr>
      <w:tr w:rsidR="007C1A48" w:rsidRPr="008C41BB">
        <w:tblPrEx>
          <w:tblBorders>
            <w:insideH w:val="nil"/>
          </w:tblBorders>
        </w:tblPrEx>
        <w:tc>
          <w:tcPr>
            <w:tcW w:w="6066" w:type="dxa"/>
            <w:tcBorders>
              <w:bottom w:val="nil"/>
            </w:tcBorders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реклама товаров (за исключением алкогольной продукции, пива, табака и (или) табачных изделий):</w:t>
            </w:r>
          </w:p>
        </w:tc>
        <w:tc>
          <w:tcPr>
            <w:tcW w:w="3005" w:type="dxa"/>
            <w:tcBorders>
              <w:bottom w:val="nil"/>
            </w:tcBorders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C1A48" w:rsidRPr="008C41BB">
        <w:tblPrEx>
          <w:tblBorders>
            <w:insideH w:val="nil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gramStart"/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размещаемая</w:t>
            </w:r>
            <w:proofErr w:type="gramEnd"/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непосредственными товаропроизводителями на щитах и иных стационарных технических средствах;</w:t>
            </w:r>
          </w:p>
        </w:tc>
        <w:tc>
          <w:tcPr>
            <w:tcW w:w="3005" w:type="dxa"/>
            <w:tcBorders>
              <w:top w:val="nil"/>
              <w:bottom w:val="nil"/>
            </w:tcBorders>
            <w:vAlign w:val="bottom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0,050</w:t>
            </w:r>
          </w:p>
        </w:tc>
      </w:tr>
      <w:tr w:rsidR="007C1A48" w:rsidRPr="008C41BB">
        <w:tblPrEx>
          <w:tblBorders>
            <w:insideH w:val="nil"/>
          </w:tblBorders>
        </w:tblPrEx>
        <w:tc>
          <w:tcPr>
            <w:tcW w:w="6066" w:type="dxa"/>
            <w:tcBorders>
              <w:top w:val="nil"/>
            </w:tcBorders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gramStart"/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размещаемая</w:t>
            </w:r>
            <w:proofErr w:type="gramEnd"/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иными лицами (в том числе рекламными агентами)</w:t>
            </w:r>
          </w:p>
        </w:tc>
        <w:tc>
          <w:tcPr>
            <w:tcW w:w="3005" w:type="dxa"/>
            <w:tcBorders>
              <w:top w:val="nil"/>
            </w:tcBorders>
            <w:vAlign w:val="bottom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0,075</w:t>
            </w:r>
          </w:p>
        </w:tc>
      </w:tr>
      <w:tr w:rsidR="007C1A48" w:rsidRPr="008C41BB">
        <w:tc>
          <w:tcPr>
            <w:tcW w:w="6066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реклама банковских, страховых организаций и организаций связи (за исключением почтовой) и (или) их услуг</w:t>
            </w:r>
          </w:p>
        </w:tc>
        <w:tc>
          <w:tcPr>
            <w:tcW w:w="3005" w:type="dxa"/>
            <w:vAlign w:val="bottom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0,100</w:t>
            </w:r>
          </w:p>
        </w:tc>
      </w:tr>
      <w:tr w:rsidR="007C1A48" w:rsidRPr="008C41B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позиция исключена. - </w:t>
            </w:r>
            <w:hyperlink r:id="rId22" w:history="1">
              <w:r w:rsidRPr="008C41BB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Решение</w:t>
              </w:r>
            </w:hyperlink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Мишкинской</w:t>
            </w:r>
            <w:proofErr w:type="spellEnd"/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районной Думы Курганской области от 27.02.2010 N 579</w:t>
            </w:r>
          </w:p>
        </w:tc>
      </w:tr>
      <w:tr w:rsidR="007C1A48" w:rsidRPr="008C41BB">
        <w:tc>
          <w:tcPr>
            <w:tcW w:w="6066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прочая реклама (в том числе смешанная)</w:t>
            </w:r>
          </w:p>
        </w:tc>
        <w:tc>
          <w:tcPr>
            <w:tcW w:w="3005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0,095</w:t>
            </w:r>
          </w:p>
        </w:tc>
      </w:tr>
      <w:tr w:rsidR="007C1A48" w:rsidRPr="008C41BB">
        <w:tc>
          <w:tcPr>
            <w:tcW w:w="6066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реклама, распространяемая и (или) размещаемая посредством световых и электронных табло</w:t>
            </w:r>
          </w:p>
        </w:tc>
        <w:tc>
          <w:tcPr>
            <w:tcW w:w="3005" w:type="dxa"/>
            <w:vAlign w:val="bottom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</w:tr>
    </w:tbl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>Под смешанной рекламой понимается реклама, размещаемая налогоплательщиком на одном щите или ином стационарном техническом средстве наружной рекламы, содержащем (содержащих) рекламную информацию, в отношении которой установлены различные значения корректирующего коэффициента К</w:t>
      </w:r>
      <w:proofErr w:type="gramStart"/>
      <w:r w:rsidRPr="008C41BB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8C41BB">
        <w:rPr>
          <w:rFonts w:ascii="Times New Roman" w:hAnsi="Times New Roman" w:cs="Times New Roman"/>
          <w:b w:val="0"/>
          <w:sz w:val="24"/>
          <w:szCs w:val="24"/>
        </w:rPr>
        <w:t>.1.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1.6. По видам предпринимательской деятельности, указанным в </w:t>
      </w:r>
      <w:hyperlink w:anchor="P23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подпунктах 3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25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4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(кроме услуг по перевозке пассажиров), </w:t>
      </w:r>
      <w:hyperlink w:anchor="P32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9.2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32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9.3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34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10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37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12 пункта 2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Решения, корректирующий коэффициент К</w:t>
      </w:r>
      <w:proofErr w:type="gramStart"/>
      <w:r w:rsidRPr="008C41BB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8C41BB">
        <w:rPr>
          <w:rFonts w:ascii="Times New Roman" w:hAnsi="Times New Roman" w:cs="Times New Roman"/>
          <w:b w:val="0"/>
          <w:sz w:val="24"/>
          <w:szCs w:val="24"/>
        </w:rPr>
        <w:t>.1 принимается равным 1.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>Для оказания услуг по ремонту, техническому обслуживанию и мойке автотранспортных средств корректирующий коэффициент К</w:t>
      </w:r>
      <w:proofErr w:type="gramStart"/>
      <w:r w:rsidRPr="008C41BB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8C41BB">
        <w:rPr>
          <w:rFonts w:ascii="Times New Roman" w:hAnsi="Times New Roman" w:cs="Times New Roman"/>
          <w:b w:val="0"/>
          <w:sz w:val="24"/>
          <w:szCs w:val="24"/>
        </w:rPr>
        <w:t>.1 принимается равным 0,95.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>Для оказания автотранспортных услуг по перевозке пассажиров, осуществляемых организациями и индивидуальными предпринимателями, коэффициент К</w:t>
      </w:r>
      <w:proofErr w:type="gramStart"/>
      <w:r w:rsidRPr="008C41BB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8C41BB">
        <w:rPr>
          <w:rFonts w:ascii="Times New Roman" w:hAnsi="Times New Roman" w:cs="Times New Roman"/>
          <w:b w:val="0"/>
          <w:sz w:val="24"/>
          <w:szCs w:val="24"/>
        </w:rPr>
        <w:t>.1 имеет следующие значения: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7C1A48" w:rsidRPr="008C41BB">
        <w:tc>
          <w:tcPr>
            <w:tcW w:w="6066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 транспортного средства</w:t>
            </w:r>
          </w:p>
        </w:tc>
        <w:tc>
          <w:tcPr>
            <w:tcW w:w="3005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корректирующего коэффициента К</w:t>
            </w:r>
            <w:proofErr w:type="gramStart"/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</w:tr>
      <w:tr w:rsidR="007C1A48" w:rsidRPr="008C41BB">
        <w:tblPrEx>
          <w:tblBorders>
            <w:insideH w:val="nil"/>
          </w:tblBorders>
        </w:tblPrEx>
        <w:tc>
          <w:tcPr>
            <w:tcW w:w="6066" w:type="dxa"/>
            <w:tcBorders>
              <w:bottom w:val="nil"/>
            </w:tcBorders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Автобус (количество посадочных мест более 13)</w:t>
            </w:r>
          </w:p>
        </w:tc>
        <w:tc>
          <w:tcPr>
            <w:tcW w:w="3005" w:type="dxa"/>
            <w:tcBorders>
              <w:bottom w:val="nil"/>
            </w:tcBorders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0,2</w:t>
            </w:r>
          </w:p>
        </w:tc>
      </w:tr>
      <w:tr w:rsidR="007C1A48" w:rsidRPr="008C41B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(в ред. </w:t>
            </w:r>
            <w:hyperlink r:id="rId23" w:history="1">
              <w:r w:rsidRPr="008C41BB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Решения</w:t>
              </w:r>
            </w:hyperlink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Мишкинской</w:t>
            </w:r>
            <w:proofErr w:type="spellEnd"/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районной Думы Курганской области от 12.05.2017 N 193)</w:t>
            </w:r>
          </w:p>
        </w:tc>
      </w:tr>
      <w:tr w:rsidR="007C1A48" w:rsidRPr="008C41BB">
        <w:tc>
          <w:tcPr>
            <w:tcW w:w="6066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</w:t>
            </w:r>
          </w:p>
        </w:tc>
        <w:tc>
          <w:tcPr>
            <w:tcW w:w="3005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</w:tbl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Если организация или индивидуальный предприниматель использует для оказания автотранспортных услуг по перевозке пассажиров различные типы транспортных средств, </w:t>
      </w:r>
      <w:r w:rsidRPr="008C41BB">
        <w:rPr>
          <w:rFonts w:ascii="Times New Roman" w:hAnsi="Times New Roman" w:cs="Times New Roman"/>
          <w:b w:val="0"/>
          <w:sz w:val="24"/>
          <w:szCs w:val="24"/>
        </w:rPr>
        <w:lastRenderedPageBreak/>
        <w:t>то применяется значение корректирующего коэффициента по типу транспортных средств, количество которых за налоговый период в общем количестве транспортных средств составляет более 50 процентов.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1.7. Для оказания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указанных в </w:t>
      </w:r>
      <w:hyperlink w:anchor="P38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подпункте 13 пункта 2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Решения, коэффициент К</w:t>
      </w:r>
      <w:proofErr w:type="gramStart"/>
      <w:r w:rsidRPr="008C41BB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8C41BB">
        <w:rPr>
          <w:rFonts w:ascii="Times New Roman" w:hAnsi="Times New Roman" w:cs="Times New Roman"/>
          <w:b w:val="0"/>
          <w:sz w:val="24"/>
          <w:szCs w:val="24"/>
        </w:rPr>
        <w:t>.1 имеет следующие значения: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(в ред. </w:t>
      </w:r>
      <w:hyperlink r:id="rId24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Решения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C41BB">
        <w:rPr>
          <w:rFonts w:ascii="Times New Roman" w:hAnsi="Times New Roman" w:cs="Times New Roman"/>
          <w:b w:val="0"/>
          <w:sz w:val="24"/>
          <w:szCs w:val="24"/>
        </w:rPr>
        <w:t>Мишкинской</w:t>
      </w:r>
      <w:proofErr w:type="spellEnd"/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16.12.2008 N 467)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7C1A48" w:rsidRPr="008C41BB">
        <w:tc>
          <w:tcPr>
            <w:tcW w:w="6066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Собственник торгового места, объекта организации общественного питания</w:t>
            </w:r>
          </w:p>
        </w:tc>
        <w:tc>
          <w:tcPr>
            <w:tcW w:w="3005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корректирующего коэффициента К</w:t>
            </w:r>
            <w:proofErr w:type="gramStart"/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</w:tr>
      <w:tr w:rsidR="007C1A48" w:rsidRPr="008C41BB">
        <w:tc>
          <w:tcPr>
            <w:tcW w:w="6066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Поликлиники, больницы, культурные, выставочные центры и образовательные учреждения, указанные в </w:t>
            </w:r>
            <w:hyperlink r:id="rId25" w:history="1">
              <w:r w:rsidRPr="008C41BB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подпункте 2 пункта 4 статьи 12</w:t>
              </w:r>
            </w:hyperlink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Закона Российской Федерации "Об образовании"</w:t>
            </w:r>
          </w:p>
        </w:tc>
        <w:tc>
          <w:tcPr>
            <w:tcW w:w="3005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</w:tr>
      <w:tr w:rsidR="007C1A48" w:rsidRPr="008C41BB">
        <w:tc>
          <w:tcPr>
            <w:tcW w:w="6066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</w:t>
            </w:r>
          </w:p>
        </w:tc>
        <w:tc>
          <w:tcPr>
            <w:tcW w:w="3005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</w:tbl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1.8. Для оказания услуг по передаче во временное владение и (или) в пользование земельных участков для организации торговых мест в стационарной торговой сети, а также для размещения объектов нестационарной торговой сети и объектов организации общественного питания, не имеющих залов обслуживания посетителей, указанных в </w:t>
      </w:r>
      <w:hyperlink w:anchor="P40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подпункте 14 пункта 2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Решения, коэффициент К</w:t>
      </w:r>
      <w:proofErr w:type="gramStart"/>
      <w:r w:rsidRPr="008C41BB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8C41BB">
        <w:rPr>
          <w:rFonts w:ascii="Times New Roman" w:hAnsi="Times New Roman" w:cs="Times New Roman"/>
          <w:b w:val="0"/>
          <w:sz w:val="24"/>
          <w:szCs w:val="24"/>
        </w:rPr>
        <w:t>.1 имеет следующие значения: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(в ред. </w:t>
      </w:r>
      <w:hyperlink r:id="rId26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Решения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C41BB">
        <w:rPr>
          <w:rFonts w:ascii="Times New Roman" w:hAnsi="Times New Roman" w:cs="Times New Roman"/>
          <w:b w:val="0"/>
          <w:sz w:val="24"/>
          <w:szCs w:val="24"/>
        </w:rPr>
        <w:t>Мишкинской</w:t>
      </w:r>
      <w:proofErr w:type="spellEnd"/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16.12.2008 N 467)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7C1A48" w:rsidRPr="008C41BB">
        <w:tc>
          <w:tcPr>
            <w:tcW w:w="6066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Собственник земельного участка</w:t>
            </w:r>
          </w:p>
        </w:tc>
        <w:tc>
          <w:tcPr>
            <w:tcW w:w="3005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корректирующего коэффициента К</w:t>
            </w:r>
            <w:proofErr w:type="gramStart"/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</w:tr>
      <w:tr w:rsidR="007C1A48" w:rsidRPr="008C41BB">
        <w:tc>
          <w:tcPr>
            <w:tcW w:w="6066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Поликлиники, больницы, культурные, выставочные центры и образовательные учреждения, указанные в </w:t>
            </w:r>
            <w:hyperlink r:id="rId27" w:history="1">
              <w:r w:rsidRPr="008C41BB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подпункте 2 пункта 4 статьи 12</w:t>
              </w:r>
            </w:hyperlink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Закона Российской Федерации "Об образовании"</w:t>
            </w:r>
          </w:p>
        </w:tc>
        <w:tc>
          <w:tcPr>
            <w:tcW w:w="3005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</w:tr>
      <w:tr w:rsidR="007C1A48" w:rsidRPr="008C41BB">
        <w:tc>
          <w:tcPr>
            <w:tcW w:w="6066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</w:t>
            </w:r>
          </w:p>
        </w:tc>
        <w:tc>
          <w:tcPr>
            <w:tcW w:w="3005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</w:tbl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>2) К</w:t>
      </w:r>
      <w:proofErr w:type="gramStart"/>
      <w:r w:rsidRPr="008C41BB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.2 - фактор, учитывающий площади торгового зала (зала обслуживания посетителей), площади стоянки или количества работников, включая индивидуального предпринимателя, применяется для видов предпринимательской деятельности, указанных в </w:t>
      </w:r>
      <w:hyperlink w:anchor="P20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подпунктах 1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21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2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23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3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26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5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30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7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36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11 пункта 2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Решения.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2.1. Для видов предпринимательской деятельности, указанных в </w:t>
      </w:r>
      <w:hyperlink w:anchor="P20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подпунктах 1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(оказание бытовых услуг); </w:t>
      </w:r>
      <w:hyperlink w:anchor="P21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2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(оказание услуг по ремонту, техническому обслуживанию и мойке автотранспортных средств), </w:t>
      </w:r>
      <w:hyperlink w:anchor="P36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11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(оказание ветеринарных услуг) пункта 2 настоящего Решения, коэффициент К</w:t>
      </w:r>
      <w:proofErr w:type="gramStart"/>
      <w:r w:rsidRPr="008C41BB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8C41BB">
        <w:rPr>
          <w:rFonts w:ascii="Times New Roman" w:hAnsi="Times New Roman" w:cs="Times New Roman"/>
          <w:b w:val="0"/>
          <w:sz w:val="24"/>
          <w:szCs w:val="24"/>
        </w:rPr>
        <w:t>.2 имеет следующие значения: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7C1A48" w:rsidRPr="008C41BB">
        <w:tc>
          <w:tcPr>
            <w:tcW w:w="6066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3005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корректирующего коэффициента К</w:t>
            </w:r>
            <w:proofErr w:type="gramStart"/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.2</w:t>
            </w:r>
          </w:p>
        </w:tc>
      </w:tr>
      <w:tr w:rsidR="007C1A48" w:rsidRPr="008C41BB">
        <w:tc>
          <w:tcPr>
            <w:tcW w:w="6066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10 человек включительно</w:t>
            </w:r>
          </w:p>
        </w:tc>
        <w:tc>
          <w:tcPr>
            <w:tcW w:w="3005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  <w:tr w:rsidR="007C1A48" w:rsidRPr="008C41BB">
        <w:tc>
          <w:tcPr>
            <w:tcW w:w="6066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11 до 20 включительно</w:t>
            </w:r>
          </w:p>
        </w:tc>
        <w:tc>
          <w:tcPr>
            <w:tcW w:w="3005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0,95</w:t>
            </w:r>
          </w:p>
        </w:tc>
      </w:tr>
      <w:tr w:rsidR="007C1A48" w:rsidRPr="008C41BB">
        <w:tc>
          <w:tcPr>
            <w:tcW w:w="6066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от 21 до 30 включительно</w:t>
            </w:r>
          </w:p>
        </w:tc>
        <w:tc>
          <w:tcPr>
            <w:tcW w:w="3005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0,90</w:t>
            </w:r>
          </w:p>
        </w:tc>
      </w:tr>
      <w:tr w:rsidR="007C1A48" w:rsidRPr="008C41BB">
        <w:tc>
          <w:tcPr>
            <w:tcW w:w="6066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31 и более</w:t>
            </w:r>
          </w:p>
        </w:tc>
        <w:tc>
          <w:tcPr>
            <w:tcW w:w="3005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0,85</w:t>
            </w:r>
          </w:p>
        </w:tc>
      </w:tr>
    </w:tbl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2.2. </w:t>
      </w:r>
      <w:proofErr w:type="gramStart"/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При розничной торговле запасными частями, ковровыми изделиями, часами, мебелью, аудио-, видео-, оргтехникой, сложной бытовой техникой, мехом и меховыми изделиями, изделиями из кожи и </w:t>
      </w:r>
      <w:proofErr w:type="spellStart"/>
      <w:r w:rsidRPr="008C41BB">
        <w:rPr>
          <w:rFonts w:ascii="Times New Roman" w:hAnsi="Times New Roman" w:cs="Times New Roman"/>
          <w:b w:val="0"/>
          <w:sz w:val="24"/>
          <w:szCs w:val="24"/>
        </w:rPr>
        <w:t>кожзаменительной</w:t>
      </w:r>
      <w:proofErr w:type="spellEnd"/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(кроме обуви и кожгалантереи), ювелирными изделиями, в случае, если объем реализации указанных видов товаров за налоговый период составляет более 50 процентов от общего объема реализации, при площади торгового зала до 40 кв. м включительно, значение корректирующего</w:t>
      </w:r>
      <w:proofErr w:type="gramEnd"/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коэффициента принимается </w:t>
      </w:r>
      <w:proofErr w:type="gramStart"/>
      <w:r w:rsidRPr="008C41BB">
        <w:rPr>
          <w:rFonts w:ascii="Times New Roman" w:hAnsi="Times New Roman" w:cs="Times New Roman"/>
          <w:b w:val="0"/>
          <w:sz w:val="24"/>
          <w:szCs w:val="24"/>
        </w:rPr>
        <w:t>равным</w:t>
      </w:r>
      <w:proofErr w:type="gramEnd"/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1.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>При площади торгового зала от 40 кв. м до 100 кв. м включительно значение корректирующего коэффициента рассчитывается по формуле: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C1A48" w:rsidRPr="008C41BB" w:rsidRDefault="00323DE6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pict>
          <v:shape id="_x0000_i1025" style="width:149.25pt;height:33.75pt" coordsize="" o:spt="100" adj="0,,0" path="" filled="f" stroked="f">
            <v:stroke joinstyle="miter"/>
            <v:imagedata r:id="rId28" o:title="base_23825_47742_32768"/>
            <v:formulas/>
            <v:path o:connecttype="segments"/>
          </v:shape>
        </w:pic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>При площади торгового зала от 100 кв. м до 150 кв. м включительно значение корректирующего коэффициента рассчитывается по формуле: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C1A48" w:rsidRPr="008C41BB" w:rsidRDefault="00323DE6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pict>
          <v:shape id="_x0000_i1026" style="width:148.5pt;height:33.75pt" coordsize="" o:spt="100" adj="0,,0" path="" filled="f" stroked="f">
            <v:stroke joinstyle="miter"/>
            <v:imagedata r:id="rId29" o:title="base_23825_47742_32769"/>
            <v:formulas/>
            <v:path o:connecttype="segments"/>
          </v:shape>
        </w:pic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>где S - общая площадь торгового зала, кв. м.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Для розничной торговли иными товарами при площади торгового зала до 30 кв. м включительно значение корректирующего коэффициента принимается </w:t>
      </w:r>
      <w:proofErr w:type="gramStart"/>
      <w:r w:rsidRPr="008C41BB">
        <w:rPr>
          <w:rFonts w:ascii="Times New Roman" w:hAnsi="Times New Roman" w:cs="Times New Roman"/>
          <w:b w:val="0"/>
          <w:sz w:val="24"/>
          <w:szCs w:val="24"/>
        </w:rPr>
        <w:t>равным</w:t>
      </w:r>
      <w:proofErr w:type="gramEnd"/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1.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>При площади торгового зала от 30 кв. м до 50 кв. м включительно значение корректирующего коэффициента рассчитывается по формуле: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C1A48" w:rsidRPr="008C41BB" w:rsidRDefault="00323DE6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pict>
          <v:shape id="_x0000_i1027" style="width:143.25pt;height:33.75pt" coordsize="" o:spt="100" adj="0,,0" path="" filled="f" stroked="f">
            <v:stroke joinstyle="miter"/>
            <v:imagedata r:id="rId30" o:title="base_23825_47742_32770"/>
            <v:formulas/>
            <v:path o:connecttype="segments"/>
          </v:shape>
        </w:pic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>При площади торгового зала от 50 кв. м до 100 кв. м включительно значение корректирующего коэффициента рассчитывается по формуле: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C1A48" w:rsidRPr="008C41BB" w:rsidRDefault="00323DE6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pict>
          <v:shape id="_x0000_i1028" style="width:141.75pt;height:33.75pt" coordsize="" o:spt="100" adj="0,,0" path="" filled="f" stroked="f">
            <v:stroke joinstyle="miter"/>
            <v:imagedata r:id="rId31" o:title="base_23825_47742_32771"/>
            <v:formulas/>
            <v:path o:connecttype="segments"/>
          </v:shape>
        </w:pic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>При площади торгового зала от 100 кв. м до 150 кв. м включительно значение корректирующего коэффициента рассчитывается по формуле: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C1A48" w:rsidRPr="008C41BB" w:rsidRDefault="00323DE6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pict>
          <v:shape id="_x0000_i1029" style="width:136.5pt;height:33.75pt" coordsize="" o:spt="100" adj="0,,0" path="" filled="f" stroked="f">
            <v:stroke joinstyle="miter"/>
            <v:imagedata r:id="rId32" o:title="base_23825_47742_32772"/>
            <v:formulas/>
            <v:path o:connecttype="segments"/>
          </v:shape>
        </w:pic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>где S - общая площадь торгового зала, кв. м.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2.3. Для оказания услуг общественного питания без реализации алкогольной продукции и (или) пива при площади зала обслуживания посетителей до 30 кв. м включительно значение корректирующего коэффициента принимается </w:t>
      </w:r>
      <w:proofErr w:type="gramStart"/>
      <w:r w:rsidRPr="008C41BB">
        <w:rPr>
          <w:rFonts w:ascii="Times New Roman" w:hAnsi="Times New Roman" w:cs="Times New Roman"/>
          <w:b w:val="0"/>
          <w:sz w:val="24"/>
          <w:szCs w:val="24"/>
        </w:rPr>
        <w:t>равным</w:t>
      </w:r>
      <w:proofErr w:type="gramEnd"/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1.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>При площади зала обслуживания посетителей от 30 кв. м до 50 кв. м включительно значение корректирующего коэффициента рассчитывается по формуле: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C1A48" w:rsidRPr="008C41BB" w:rsidRDefault="00323DE6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pict>
          <v:shape id="_x0000_i1030" style="width:143.25pt;height:33.75pt" coordsize="" o:spt="100" adj="0,,0" path="" filled="f" stroked="f">
            <v:stroke joinstyle="miter"/>
            <v:imagedata r:id="rId30" o:title="base_23825_47742_32773"/>
            <v:formulas/>
            <v:path o:connecttype="segments"/>
          </v:shape>
        </w:pic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>При площади зала обслуживания посетителей от 50 кв. м до 100 кв. м включительно значение корректирующего коэффициента рассчитывается по формуле: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C1A48" w:rsidRPr="008C41BB" w:rsidRDefault="00323DE6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pict>
          <v:shape id="_x0000_i1031" style="width:141.75pt;height:33.75pt" coordsize="" o:spt="100" adj="0,,0" path="" filled="f" stroked="f">
            <v:stroke joinstyle="miter"/>
            <v:imagedata r:id="rId31" o:title="base_23825_47742_32774"/>
            <v:formulas/>
            <v:path o:connecttype="segments"/>
          </v:shape>
        </w:pic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>При площади зала обслуживания посетителей от 100 кв. м до 150 кв. м включительно значение корректирующего коэффициента рассчитывается по формуле: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C1A48" w:rsidRPr="008C41BB" w:rsidRDefault="00323DE6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pict>
          <v:shape id="_x0000_i1032" style="width:136.5pt;height:33.75pt" coordsize="" o:spt="100" adj="0,,0" path="" filled="f" stroked="f">
            <v:stroke joinstyle="miter"/>
            <v:imagedata r:id="rId32" o:title="base_23825_47742_32775"/>
            <v:formulas/>
            <v:path o:connecttype="segments"/>
          </v:shape>
        </w:pic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>где S - общая площадь зала обслуживания посетителей, кв. м.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Для оказания услуг общественного питания с реализацией алкогольной продукции и (или) пива значение корректирующего коэффициента принимается </w:t>
      </w:r>
      <w:proofErr w:type="gramStart"/>
      <w:r w:rsidRPr="008C41BB">
        <w:rPr>
          <w:rFonts w:ascii="Times New Roman" w:hAnsi="Times New Roman" w:cs="Times New Roman"/>
          <w:b w:val="0"/>
          <w:sz w:val="24"/>
          <w:szCs w:val="24"/>
        </w:rPr>
        <w:t>равным</w:t>
      </w:r>
      <w:proofErr w:type="gramEnd"/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1.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2.4. Для оказания услуг по хранению автотранспортных средств на платных стоянках при площади стоянки до 1000 кв. м включительно значение корректирующего коэффициента принимается </w:t>
      </w:r>
      <w:proofErr w:type="gramStart"/>
      <w:r w:rsidRPr="008C41BB">
        <w:rPr>
          <w:rFonts w:ascii="Times New Roman" w:hAnsi="Times New Roman" w:cs="Times New Roman"/>
          <w:b w:val="0"/>
          <w:sz w:val="24"/>
          <w:szCs w:val="24"/>
        </w:rPr>
        <w:t>равным</w:t>
      </w:r>
      <w:proofErr w:type="gramEnd"/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1.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>При площади стоянки более 1000 кв. м значение корректирующего коэффициента рассчитывается по формуле: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C1A48" w:rsidRPr="008C41BB" w:rsidRDefault="00323DE6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pict>
          <v:shape id="_x0000_i1033" style="width:167.25pt;height:33.75pt" coordsize="" o:spt="100" adj="0,,0" path="" filled="f" stroked="f">
            <v:stroke joinstyle="miter"/>
            <v:imagedata r:id="rId33" o:title="base_23825_47742_32776"/>
            <v:formulas/>
            <v:path o:connecttype="segments"/>
          </v:shape>
        </w:pic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>где S - общая площадь стоянки, кв. м.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>3) К</w:t>
      </w:r>
      <w:proofErr w:type="gramStart"/>
      <w:r w:rsidRPr="008C41BB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.3 - фактор, учитывающий численность жителей населенного пункта, применяется для видов предпринимательской деятельности, указанных в </w:t>
      </w:r>
      <w:hyperlink w:anchor="P20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подпунктах 1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21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2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23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3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26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5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27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6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30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7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31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8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32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9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34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10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36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11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37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12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38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13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40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14 пункта 2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Решения.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5046"/>
      </w:tblGrid>
      <w:tr w:rsidR="007C1A48" w:rsidRPr="008C41BB">
        <w:tc>
          <w:tcPr>
            <w:tcW w:w="4025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Численность населения человек</w:t>
            </w:r>
          </w:p>
        </w:tc>
        <w:tc>
          <w:tcPr>
            <w:tcW w:w="5046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корректирующего коэффициента К</w:t>
            </w:r>
            <w:proofErr w:type="gramStart"/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.3</w:t>
            </w:r>
          </w:p>
        </w:tc>
      </w:tr>
      <w:tr w:rsidR="007C1A48" w:rsidRPr="008C41BB">
        <w:tc>
          <w:tcPr>
            <w:tcW w:w="4025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300</w:t>
            </w:r>
          </w:p>
        </w:tc>
        <w:tc>
          <w:tcPr>
            <w:tcW w:w="5046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</w:tr>
      <w:tr w:rsidR="007C1A48" w:rsidRPr="008C41BB">
        <w:tc>
          <w:tcPr>
            <w:tcW w:w="4025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300 - 1000</w:t>
            </w:r>
          </w:p>
        </w:tc>
        <w:tc>
          <w:tcPr>
            <w:tcW w:w="5046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0,2</w:t>
            </w:r>
          </w:p>
        </w:tc>
      </w:tr>
      <w:tr w:rsidR="007C1A48" w:rsidRPr="008C41BB">
        <w:tc>
          <w:tcPr>
            <w:tcW w:w="4025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1001 - 3000</w:t>
            </w:r>
          </w:p>
        </w:tc>
        <w:tc>
          <w:tcPr>
            <w:tcW w:w="5046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0,4</w:t>
            </w:r>
          </w:p>
        </w:tc>
      </w:tr>
      <w:tr w:rsidR="007C1A48" w:rsidRPr="008C41BB">
        <w:tc>
          <w:tcPr>
            <w:tcW w:w="4025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3001 - 5000</w:t>
            </w:r>
          </w:p>
        </w:tc>
        <w:tc>
          <w:tcPr>
            <w:tcW w:w="5046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0,45</w:t>
            </w:r>
          </w:p>
        </w:tc>
      </w:tr>
      <w:tr w:rsidR="007C1A48" w:rsidRPr="008C41BB">
        <w:tc>
          <w:tcPr>
            <w:tcW w:w="4025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5001 - 10000</w:t>
            </w:r>
          </w:p>
        </w:tc>
        <w:tc>
          <w:tcPr>
            <w:tcW w:w="5046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0,65</w:t>
            </w:r>
          </w:p>
        </w:tc>
      </w:tr>
      <w:tr w:rsidR="007C1A48" w:rsidRPr="008C41BB">
        <w:tc>
          <w:tcPr>
            <w:tcW w:w="4025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10001 - 20000</w:t>
            </w:r>
          </w:p>
        </w:tc>
        <w:tc>
          <w:tcPr>
            <w:tcW w:w="5046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0,75</w:t>
            </w:r>
          </w:p>
        </w:tc>
      </w:tr>
      <w:tr w:rsidR="007C1A48" w:rsidRPr="008C41BB">
        <w:tc>
          <w:tcPr>
            <w:tcW w:w="4025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свыше 20000</w:t>
            </w:r>
          </w:p>
        </w:tc>
        <w:tc>
          <w:tcPr>
            <w:tcW w:w="5046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</w:tbl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При осуществлении налогоплательщиком видов предпринимательской деятельности, </w:t>
      </w:r>
      <w:r w:rsidRPr="008C41BB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указанных в </w:t>
      </w:r>
      <w:hyperlink w:anchor="P20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подпунктах 1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21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2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23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3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26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5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27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6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30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7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31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8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32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9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34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10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36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11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37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12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38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13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40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14 пункта 2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Решения, вне населенных пунктов или в разных населенных пунктах в течение налогового периода применяется значение корректирующего коэффициента, соответствующее месту нахождения представительного органа района.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>Численность жителей населенного пункта определяется по состоянию на 1 января года, в котором происходит исчисление налога.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>Сведения о численности жителей доводятся администрациями городских и сельских поселений до налогоплательщиков посредством обнародования ежегодно, не позднее 30 января каждого года.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Pr="008C41BB">
        <w:rPr>
          <w:rFonts w:ascii="Times New Roman" w:hAnsi="Times New Roman" w:cs="Times New Roman"/>
          <w:b w:val="0"/>
          <w:sz w:val="24"/>
          <w:szCs w:val="24"/>
        </w:rPr>
        <w:t>пп</w:t>
      </w:r>
      <w:proofErr w:type="spellEnd"/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. 3 в ред. </w:t>
      </w:r>
      <w:hyperlink r:id="rId34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Решения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C41BB">
        <w:rPr>
          <w:rFonts w:ascii="Times New Roman" w:hAnsi="Times New Roman" w:cs="Times New Roman"/>
          <w:b w:val="0"/>
          <w:sz w:val="24"/>
          <w:szCs w:val="24"/>
        </w:rPr>
        <w:t>Мишкинской</w:t>
      </w:r>
      <w:proofErr w:type="spellEnd"/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24.02.2009 N 492)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>4) К</w:t>
      </w:r>
      <w:proofErr w:type="gramStart"/>
      <w:r w:rsidRPr="008C41BB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.4 - фактор, учитывающий право, на основании которого налогоплательщик использует места организации розничной торговли, осуществляемой через объекты стационарной торговой сети (магазин, павильон, киоск), применяется для видов предпринимательской деятельности, указанных в </w:t>
      </w:r>
      <w:hyperlink w:anchor="P26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пунктах 5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hyperlink w:anchor="P28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6.1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(за исключением розничной торговли, осуществляемой через объекты нестационарной торговой сети):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>на праве аренды - 0,95;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>на праве собственности и ином вещном праве - 1.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>5) К</w:t>
      </w:r>
      <w:proofErr w:type="gramStart"/>
      <w:r w:rsidRPr="008C41BB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.5 - фактор, учитывающий место осуществления налогоплательщиком деятельности внутри населенного пункта с численностью населения более 3000 человек, применяется для видов предпринимательской деятельности, указанных в </w:t>
      </w:r>
      <w:hyperlink w:anchor="P20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подпунктах 1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26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5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28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6.1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30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7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31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8 пункта 2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Решения. Корректирующий коэффициент имеет следующие значения: зона 1 - 1,0; зона 2 - 0,75; зона 3 - 0,5.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а) Зона 1 - улицы: </w:t>
      </w:r>
      <w:proofErr w:type="gramStart"/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Мира, Грибоедова, </w:t>
      </w:r>
      <w:proofErr w:type="spellStart"/>
      <w:r w:rsidRPr="008C41BB">
        <w:rPr>
          <w:rFonts w:ascii="Times New Roman" w:hAnsi="Times New Roman" w:cs="Times New Roman"/>
          <w:b w:val="0"/>
          <w:sz w:val="24"/>
          <w:szCs w:val="24"/>
        </w:rPr>
        <w:t>Лензаимка</w:t>
      </w:r>
      <w:proofErr w:type="spellEnd"/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, Береговая, Павших борцов, Ивана Лукина, Рабоче-Крестьянская с N 1 по N 69 и с N 2 по N 146, Ленина, железнодорожные дома с северной стороны </w:t>
      </w:r>
      <w:proofErr w:type="spellStart"/>
      <w:r w:rsidRPr="008C41BB">
        <w:rPr>
          <w:rFonts w:ascii="Times New Roman" w:hAnsi="Times New Roman" w:cs="Times New Roman"/>
          <w:b w:val="0"/>
          <w:sz w:val="24"/>
          <w:szCs w:val="24"/>
        </w:rPr>
        <w:t>ж.д</w:t>
      </w:r>
      <w:proofErr w:type="spellEnd"/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., Пролетарская, Почтовая, Школьная с N 1 по N 37 и с N 2 по N 30, Телеграфная, Первомайская, Восточная, Юбилейная, Пушкина, </w:t>
      </w:r>
      <w:proofErr w:type="spellStart"/>
      <w:r w:rsidRPr="008C41BB">
        <w:rPr>
          <w:rFonts w:ascii="Times New Roman" w:hAnsi="Times New Roman" w:cs="Times New Roman"/>
          <w:b w:val="0"/>
          <w:sz w:val="24"/>
          <w:szCs w:val="24"/>
        </w:rPr>
        <w:t>М.Горького</w:t>
      </w:r>
      <w:proofErr w:type="spellEnd"/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, Свободы, </w:t>
      </w:r>
      <w:proofErr w:type="spellStart"/>
      <w:r w:rsidRPr="008C41BB">
        <w:rPr>
          <w:rFonts w:ascii="Times New Roman" w:hAnsi="Times New Roman" w:cs="Times New Roman"/>
          <w:b w:val="0"/>
          <w:sz w:val="24"/>
          <w:szCs w:val="24"/>
        </w:rPr>
        <w:t>Миляева</w:t>
      </w:r>
      <w:proofErr w:type="spellEnd"/>
      <w:r w:rsidRPr="008C41BB">
        <w:rPr>
          <w:rFonts w:ascii="Times New Roman" w:hAnsi="Times New Roman" w:cs="Times New Roman"/>
          <w:b w:val="0"/>
          <w:sz w:val="24"/>
          <w:szCs w:val="24"/>
        </w:rPr>
        <w:t>, Правды, Победы, Заводская;</w:t>
      </w:r>
      <w:proofErr w:type="gramEnd"/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переулки: </w:t>
      </w:r>
      <w:proofErr w:type="gramStart"/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Заводской, Правдинский, Комсомольский, </w:t>
      </w:r>
      <w:proofErr w:type="spellStart"/>
      <w:r w:rsidRPr="008C41BB">
        <w:rPr>
          <w:rFonts w:ascii="Times New Roman" w:hAnsi="Times New Roman" w:cs="Times New Roman"/>
          <w:b w:val="0"/>
          <w:sz w:val="24"/>
          <w:szCs w:val="24"/>
        </w:rPr>
        <w:t>Миляевский</w:t>
      </w:r>
      <w:proofErr w:type="spellEnd"/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8C41BB">
        <w:rPr>
          <w:rFonts w:ascii="Times New Roman" w:hAnsi="Times New Roman" w:cs="Times New Roman"/>
          <w:b w:val="0"/>
          <w:sz w:val="24"/>
          <w:szCs w:val="24"/>
        </w:rPr>
        <w:t>Лензаимка</w:t>
      </w:r>
      <w:proofErr w:type="spellEnd"/>
      <w:r w:rsidRPr="008C41BB">
        <w:rPr>
          <w:rFonts w:ascii="Times New Roman" w:hAnsi="Times New Roman" w:cs="Times New Roman"/>
          <w:b w:val="0"/>
          <w:sz w:val="24"/>
          <w:szCs w:val="24"/>
        </w:rPr>
        <w:t>, Мира, Ленинский, Школьный, Восточный, Пушкина, Первомайский, Пионерский.</w:t>
      </w:r>
      <w:proofErr w:type="gramEnd"/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б) Зона 2 - улицы: </w:t>
      </w:r>
      <w:proofErr w:type="gramStart"/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МТС, Карла Маркса, </w:t>
      </w:r>
      <w:proofErr w:type="spellStart"/>
      <w:r w:rsidRPr="008C41BB">
        <w:rPr>
          <w:rFonts w:ascii="Times New Roman" w:hAnsi="Times New Roman" w:cs="Times New Roman"/>
          <w:b w:val="0"/>
          <w:sz w:val="24"/>
          <w:szCs w:val="24"/>
        </w:rPr>
        <w:t>Коростина</w:t>
      </w:r>
      <w:proofErr w:type="spellEnd"/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, Железнодорожная, Школьная с N 39 по N 89 и N 32 по N 54, Кирова, Касьяновых, 47 лет Октября, Октябрьская, Труда, Новая, Старое Мишкино, Калинина, Строительная, Дорожная, Грязнова, Жукова, Калинина, Молодежная, </w:t>
      </w:r>
      <w:proofErr w:type="spellStart"/>
      <w:r w:rsidRPr="008C41BB">
        <w:rPr>
          <w:rFonts w:ascii="Times New Roman" w:hAnsi="Times New Roman" w:cs="Times New Roman"/>
          <w:b w:val="0"/>
          <w:sz w:val="24"/>
          <w:szCs w:val="24"/>
        </w:rPr>
        <w:t>Шадра</w:t>
      </w:r>
      <w:proofErr w:type="spellEnd"/>
      <w:r w:rsidRPr="008C41BB">
        <w:rPr>
          <w:rFonts w:ascii="Times New Roman" w:hAnsi="Times New Roman" w:cs="Times New Roman"/>
          <w:b w:val="0"/>
          <w:sz w:val="24"/>
          <w:szCs w:val="24"/>
        </w:rPr>
        <w:t>, Садовая; переулки:</w:t>
      </w:r>
      <w:proofErr w:type="gramEnd"/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C41BB">
        <w:rPr>
          <w:rFonts w:ascii="Times New Roman" w:hAnsi="Times New Roman" w:cs="Times New Roman"/>
          <w:b w:val="0"/>
          <w:sz w:val="24"/>
          <w:szCs w:val="24"/>
        </w:rPr>
        <w:t>К.Маркса</w:t>
      </w:r>
      <w:proofErr w:type="spellEnd"/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gramStart"/>
      <w:r w:rsidRPr="008C41BB">
        <w:rPr>
          <w:rFonts w:ascii="Times New Roman" w:hAnsi="Times New Roman" w:cs="Times New Roman"/>
          <w:b w:val="0"/>
          <w:sz w:val="24"/>
          <w:szCs w:val="24"/>
        </w:rPr>
        <w:t>Юбилейный</w:t>
      </w:r>
      <w:proofErr w:type="gramEnd"/>
      <w:r w:rsidRPr="008C41BB">
        <w:rPr>
          <w:rFonts w:ascii="Times New Roman" w:hAnsi="Times New Roman" w:cs="Times New Roman"/>
          <w:b w:val="0"/>
          <w:sz w:val="24"/>
          <w:szCs w:val="24"/>
        </w:rPr>
        <w:t>, Дорожный, Строительный, Ст. Мишкино.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в) Зона 3 - улицы: </w:t>
      </w:r>
      <w:proofErr w:type="gramStart"/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Монтажная, Заозерная, Шевченко, 70 лет Советской власти, Энергетиков, Забойная, Дачная, Профсоюзная, Северная, 40 лет Октября, Березовая роща, Советская, Кооперативная, Интернациональная, Сибирская, Совхозная, Рабочая, Центральная, Мельничная, </w:t>
      </w:r>
      <w:proofErr w:type="spellStart"/>
      <w:r w:rsidRPr="008C41BB">
        <w:rPr>
          <w:rFonts w:ascii="Times New Roman" w:hAnsi="Times New Roman" w:cs="Times New Roman"/>
          <w:b w:val="0"/>
          <w:sz w:val="24"/>
          <w:szCs w:val="24"/>
        </w:rPr>
        <w:t>Ленева</w:t>
      </w:r>
      <w:proofErr w:type="spellEnd"/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8C41BB">
        <w:rPr>
          <w:rFonts w:ascii="Times New Roman" w:hAnsi="Times New Roman" w:cs="Times New Roman"/>
          <w:b w:val="0"/>
          <w:sz w:val="24"/>
          <w:szCs w:val="24"/>
        </w:rPr>
        <w:t>Шабурова</w:t>
      </w:r>
      <w:proofErr w:type="spellEnd"/>
      <w:r w:rsidRPr="008C41BB">
        <w:rPr>
          <w:rFonts w:ascii="Times New Roman" w:hAnsi="Times New Roman" w:cs="Times New Roman"/>
          <w:b w:val="0"/>
          <w:sz w:val="24"/>
          <w:szCs w:val="24"/>
        </w:rPr>
        <w:t>, Путейская, Зерновая, Степная, Лесная, Полевая, Южная, Луговая, Рабоче-крестьянская с N 71 по N 139 и с N 148 по N 171.</w:t>
      </w:r>
      <w:proofErr w:type="gramEnd"/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>6) К</w:t>
      </w:r>
      <w:proofErr w:type="gramStart"/>
      <w:r w:rsidRPr="008C41BB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.6 - корректирующий коэффициент, учитывающий категорию налогоплательщиков и (или) лиц, которым оказываются бытовые и (или) автотранспортные услуги, применяются для видов предпринимательской деятельности, указанных в </w:t>
      </w:r>
      <w:hyperlink w:anchor="P20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подпунктах 1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hyperlink w:anchor="P25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4 пункта 2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Решения: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(в ред. </w:t>
      </w:r>
      <w:hyperlink r:id="rId35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Решения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C41BB">
        <w:rPr>
          <w:rFonts w:ascii="Times New Roman" w:hAnsi="Times New Roman" w:cs="Times New Roman"/>
          <w:b w:val="0"/>
          <w:sz w:val="24"/>
          <w:szCs w:val="24"/>
        </w:rPr>
        <w:t>Мишкинской</w:t>
      </w:r>
      <w:proofErr w:type="spellEnd"/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24.11.2010 N 69)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98"/>
      </w:tblGrid>
      <w:tr w:rsidR="007C1A48" w:rsidRPr="008C41BB">
        <w:tc>
          <w:tcPr>
            <w:tcW w:w="6973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Подвид деятельности</w:t>
            </w:r>
          </w:p>
        </w:tc>
        <w:tc>
          <w:tcPr>
            <w:tcW w:w="2098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Корректирующий коэффициент К</w:t>
            </w:r>
            <w:proofErr w:type="gramStart"/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.6</w:t>
            </w:r>
          </w:p>
        </w:tc>
      </w:tr>
      <w:tr w:rsidR="007C1A48" w:rsidRPr="008C41BB">
        <w:tc>
          <w:tcPr>
            <w:tcW w:w="6973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Оказание социальными службами населения бытовых услуг и </w:t>
            </w: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(или) автотранспортных услуг по перевозке пассажиров и грузов пенсионерам, инвалидам, малообеспеченным семьям, имеющим несовершеннолетних детей</w:t>
            </w:r>
          </w:p>
        </w:tc>
        <w:tc>
          <w:tcPr>
            <w:tcW w:w="2098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0,1</w:t>
            </w:r>
          </w:p>
        </w:tc>
      </w:tr>
      <w:tr w:rsidR="007C1A48" w:rsidRPr="008C41BB">
        <w:tc>
          <w:tcPr>
            <w:tcW w:w="6973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Оказание бытовых услуг индивидуальными предпринимателями, являющимися инвалидами 1 и 2 групп и непосредственно осуществляющими предпринимательскую деятельность без применения наемного труда</w:t>
            </w:r>
          </w:p>
        </w:tc>
        <w:tc>
          <w:tcPr>
            <w:tcW w:w="2098" w:type="dxa"/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0,75</w:t>
            </w:r>
          </w:p>
        </w:tc>
      </w:tr>
      <w:tr w:rsidR="007C1A48" w:rsidRPr="008C41BB">
        <w:tblPrEx>
          <w:tblBorders>
            <w:insideH w:val="nil"/>
          </w:tblBorders>
        </w:tblPrEx>
        <w:tc>
          <w:tcPr>
            <w:tcW w:w="6973" w:type="dxa"/>
            <w:tcBorders>
              <w:bottom w:val="nil"/>
            </w:tcBorders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бытовых услуг или автотранспортных услуг по перевозке пассажиров и грузов иными категориями налогоплательщиков и (или) другим категориям лиц</w:t>
            </w:r>
          </w:p>
        </w:tc>
        <w:tc>
          <w:tcPr>
            <w:tcW w:w="2098" w:type="dxa"/>
            <w:tcBorders>
              <w:bottom w:val="nil"/>
            </w:tcBorders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  <w:tr w:rsidR="007C1A48" w:rsidRPr="008C41B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C1A48" w:rsidRPr="008C41BB" w:rsidRDefault="007C1A48" w:rsidP="008C41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(позиция введена </w:t>
            </w:r>
            <w:hyperlink r:id="rId36" w:history="1">
              <w:r w:rsidRPr="008C41BB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Решением</w:t>
              </w:r>
            </w:hyperlink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>Мишкинской</w:t>
            </w:r>
            <w:proofErr w:type="spellEnd"/>
            <w:r w:rsidRPr="008C41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районной Думы Курганской области от 27.02.2010 N 579)</w:t>
            </w:r>
          </w:p>
        </w:tc>
      </w:tr>
    </w:tbl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>7) К</w:t>
      </w:r>
      <w:proofErr w:type="gramStart"/>
      <w:r w:rsidRPr="008C41BB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.7 - корректирующий коэффициент, учитывающий среднемесячный размер начисления заработной платы в расчете на одного работника (за исключением индивидуального предпринимателя) за налоговый период, применяется для всех видов предпринимательской деятельности, указанных в </w:t>
      </w:r>
      <w:hyperlink w:anchor="P19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пункте 2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Решения, и имеет следующие значения: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>- при выплате заработной платы на уровне прожиточного минимума по Курганской области - 1;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>- при выплате заработной платы выше прожиточного минимума по Курганской области - 0,95.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>5. Документы, подтверждающие величину физического показателя и правильность определения корректирующего коэффициента К</w:t>
      </w:r>
      <w:proofErr w:type="gramStart"/>
      <w:r w:rsidRPr="008C41BB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8C41BB">
        <w:rPr>
          <w:rFonts w:ascii="Times New Roman" w:hAnsi="Times New Roman" w:cs="Times New Roman"/>
          <w:b w:val="0"/>
          <w:sz w:val="24"/>
          <w:szCs w:val="24"/>
        </w:rPr>
        <w:t>, и расчет значения коэффициента К2 (а также значение факторов) произвольной формы предоставляются налогоплательщиками в налоговые органы не позднее 20 числа первого месяца, следующего за налоговым периодом (одновременно с соответствующей налоговой декларацией).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6. Признать утратившим силу </w:t>
      </w:r>
      <w:hyperlink r:id="rId37" w:history="1">
        <w:r w:rsidRPr="008C41BB">
          <w:rPr>
            <w:rFonts w:ascii="Times New Roman" w:hAnsi="Times New Roman" w:cs="Times New Roman"/>
            <w:b w:val="0"/>
            <w:sz w:val="24"/>
            <w:szCs w:val="24"/>
          </w:rPr>
          <w:t>Решение</w:t>
        </w:r>
      </w:hyperlink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C41BB">
        <w:rPr>
          <w:rFonts w:ascii="Times New Roman" w:hAnsi="Times New Roman" w:cs="Times New Roman"/>
          <w:b w:val="0"/>
          <w:sz w:val="24"/>
          <w:szCs w:val="24"/>
        </w:rPr>
        <w:t>Мишкинской</w:t>
      </w:r>
      <w:proofErr w:type="spellEnd"/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N 70 от 27 сентября 2005 года "О введении системы налогообложения в виде единого налога на вмененный доход для отдельных видов деятельности".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7. Настоящее Решение опубликовать в Информационном бюллетене администрации </w:t>
      </w:r>
      <w:proofErr w:type="spellStart"/>
      <w:r w:rsidRPr="008C41BB">
        <w:rPr>
          <w:rFonts w:ascii="Times New Roman" w:hAnsi="Times New Roman" w:cs="Times New Roman"/>
          <w:b w:val="0"/>
          <w:sz w:val="24"/>
          <w:szCs w:val="24"/>
        </w:rPr>
        <w:t>Мишкинского</w:t>
      </w:r>
      <w:proofErr w:type="spellEnd"/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района "Официальный вестник".</w:t>
      </w:r>
    </w:p>
    <w:p w:rsidR="007C1A48" w:rsidRPr="008C41BB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>8. Настоящее Решение вступает в силу по истечении одного месяца со дня его официального опубликования и применяется к правоотношениям, возникшим с 1 января 2008 года.</w:t>
      </w:r>
    </w:p>
    <w:p w:rsidR="007C1A48" w:rsidRDefault="007C1A48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9. </w:t>
      </w:r>
      <w:proofErr w:type="gramStart"/>
      <w:r w:rsidRPr="008C41BB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8C41BB">
        <w:rPr>
          <w:rFonts w:ascii="Times New Roman" w:hAnsi="Times New Roman" w:cs="Times New Roman"/>
          <w:b w:val="0"/>
          <w:sz w:val="24"/>
          <w:szCs w:val="24"/>
        </w:rPr>
        <w:t xml:space="preserve"> выполнением настоящего Решения возложить на председателя постоянной планово-бюджетной комиссии </w:t>
      </w:r>
      <w:proofErr w:type="spellStart"/>
      <w:r w:rsidRPr="008C41BB">
        <w:rPr>
          <w:rFonts w:ascii="Times New Roman" w:hAnsi="Times New Roman" w:cs="Times New Roman"/>
          <w:b w:val="0"/>
          <w:sz w:val="24"/>
          <w:szCs w:val="24"/>
        </w:rPr>
        <w:t>Н.В.Зайцеву</w:t>
      </w:r>
      <w:proofErr w:type="spellEnd"/>
      <w:r w:rsidRPr="008C41B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23DE6" w:rsidRDefault="00323DE6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23DE6" w:rsidRPr="008C41BB" w:rsidRDefault="00323DE6" w:rsidP="008C41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0" w:name="_GoBack"/>
      <w:bookmarkEnd w:id="20"/>
    </w:p>
    <w:p w:rsidR="008C41BB" w:rsidRPr="008C41BB" w:rsidRDefault="007C1A48" w:rsidP="008C41BB">
      <w:pPr>
        <w:pStyle w:val="ConsPlusTitle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8C41BB">
        <w:rPr>
          <w:rFonts w:ascii="Times New Roman" w:hAnsi="Times New Roman" w:cs="Times New Roman"/>
          <w:b w:val="0"/>
          <w:i/>
          <w:sz w:val="24"/>
          <w:szCs w:val="24"/>
        </w:rPr>
        <w:t>Глава</w:t>
      </w:r>
    </w:p>
    <w:p w:rsidR="007C1A48" w:rsidRPr="008C41BB" w:rsidRDefault="007C1A48" w:rsidP="008C41BB">
      <w:pPr>
        <w:pStyle w:val="ConsPlusTitle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proofErr w:type="spellStart"/>
      <w:r w:rsidRPr="008C41BB">
        <w:rPr>
          <w:rFonts w:ascii="Times New Roman" w:hAnsi="Times New Roman" w:cs="Times New Roman"/>
          <w:b w:val="0"/>
          <w:i/>
          <w:sz w:val="24"/>
          <w:szCs w:val="24"/>
        </w:rPr>
        <w:t>Мишкинского</w:t>
      </w:r>
      <w:proofErr w:type="spellEnd"/>
      <w:r w:rsidRPr="008C41BB">
        <w:rPr>
          <w:rFonts w:ascii="Times New Roman" w:hAnsi="Times New Roman" w:cs="Times New Roman"/>
          <w:b w:val="0"/>
          <w:i/>
          <w:sz w:val="24"/>
          <w:szCs w:val="24"/>
        </w:rPr>
        <w:t xml:space="preserve"> района</w:t>
      </w:r>
    </w:p>
    <w:p w:rsidR="007C1A48" w:rsidRDefault="007C1A48" w:rsidP="002F695B">
      <w:pPr>
        <w:pStyle w:val="ConsPlusTitle"/>
        <w:jc w:val="right"/>
        <w:rPr>
          <w:sz w:val="2"/>
          <w:szCs w:val="2"/>
        </w:rPr>
      </w:pPr>
      <w:r w:rsidRPr="008C41BB">
        <w:rPr>
          <w:rFonts w:ascii="Times New Roman" w:hAnsi="Times New Roman" w:cs="Times New Roman"/>
          <w:b w:val="0"/>
          <w:i/>
          <w:sz w:val="24"/>
          <w:szCs w:val="24"/>
        </w:rPr>
        <w:t>С.Н.</w:t>
      </w:r>
      <w:r w:rsidR="00526F5B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8C41BB">
        <w:rPr>
          <w:rFonts w:ascii="Times New Roman" w:hAnsi="Times New Roman" w:cs="Times New Roman"/>
          <w:b w:val="0"/>
          <w:i/>
          <w:sz w:val="24"/>
          <w:szCs w:val="24"/>
        </w:rPr>
        <w:t>Б</w:t>
      </w:r>
      <w:r w:rsidR="008C41BB">
        <w:rPr>
          <w:rFonts w:ascii="Times New Roman" w:hAnsi="Times New Roman" w:cs="Times New Roman"/>
          <w:b w:val="0"/>
          <w:i/>
          <w:sz w:val="24"/>
          <w:szCs w:val="24"/>
        </w:rPr>
        <w:t>аженов</w:t>
      </w:r>
    </w:p>
    <w:p w:rsidR="00620A07" w:rsidRDefault="00620A07"/>
    <w:sectPr w:rsidR="00620A07" w:rsidSect="00B0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48"/>
    <w:rsid w:val="002F695B"/>
    <w:rsid w:val="00323DE6"/>
    <w:rsid w:val="00394B82"/>
    <w:rsid w:val="00526F5B"/>
    <w:rsid w:val="00591487"/>
    <w:rsid w:val="00620A07"/>
    <w:rsid w:val="006F3061"/>
    <w:rsid w:val="007C1A48"/>
    <w:rsid w:val="008C41BB"/>
    <w:rsid w:val="0095129C"/>
    <w:rsid w:val="00CF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1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1A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1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1A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37F2B775C18FCCB2AFB6C5A76CC303219B18E17DF67DB94DF67909A897DF9EB860F87AD3BC55A6F18101267CAFF3580E777A7088CFE73842834Cv4j4H" TargetMode="External"/><Relationship Id="rId13" Type="http://schemas.openxmlformats.org/officeDocument/2006/relationships/hyperlink" Target="consultantplus://offline/ref=DF37F2B775C18FCCB2AFB6C5A76CC303219B18E17DFA71BD45F67909A897DF9EB860F87AD3BC55A6F18101257CAFF3580E777A7088CFE73842834Cv4j4H" TargetMode="External"/><Relationship Id="rId18" Type="http://schemas.openxmlformats.org/officeDocument/2006/relationships/hyperlink" Target="consultantplus://offline/ref=DF37F2B775C18FCCB2AFB6C5A76CC303219B18E17DFA71BD45F67909A897DF9EB860F87AD3BC55A6F18100277CAFF3580E777A7088CFE73842834Cv4j4H" TargetMode="External"/><Relationship Id="rId26" Type="http://schemas.openxmlformats.org/officeDocument/2006/relationships/hyperlink" Target="consultantplus://offline/ref=DF37F2B775C18FCCB2AFB6C5A76CC303219B18E17DFA71BD45F67909A897DF9EB860F87AD3BC55A6F181002A7CAFF3580E777A7088CFE73842834Cv4j4H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F37F2B775C18FCCB2AFB6C5A76CC303219B18E178F877B345F67909A897DF9EB860F87AD3BC55A6F181012B7CAFF3580E777A7088CFE73842834Cv4j4H" TargetMode="External"/><Relationship Id="rId34" Type="http://schemas.openxmlformats.org/officeDocument/2006/relationships/hyperlink" Target="consultantplus://offline/ref=DF37F2B775C18FCCB2AFB6C5A76CC303219B18E17DF870BA4AF67909A897DF9EB860F87AD3BC55A6F18101257CAFF3580E777A7088CFE73842834Cv4j4H" TargetMode="External"/><Relationship Id="rId7" Type="http://schemas.openxmlformats.org/officeDocument/2006/relationships/hyperlink" Target="consultantplus://offline/ref=DF37F2B775C18FCCB2AFB6C5A76CC303219B18E17DF870B949F67909A897DF9EB860F87AD3BC55A6F18101267CAFF3580E777A7088CFE73842834Cv4j4H" TargetMode="External"/><Relationship Id="rId12" Type="http://schemas.openxmlformats.org/officeDocument/2006/relationships/hyperlink" Target="consultantplus://offline/ref=DF37F2B775C18FCCB2AFB6C5A76CC303219B18E17EFA72B84BF67909A897DF9EB860F87AD3BC55A6F18101257CAFF3580E777A7088CFE73842834Cv4j4H" TargetMode="External"/><Relationship Id="rId17" Type="http://schemas.openxmlformats.org/officeDocument/2006/relationships/hyperlink" Target="consultantplus://offline/ref=DF37F2B775C18FCCB2AFB6C5A76CC303219B18E17DFA71BD45F67909A897DF9EB860F87AD3BC55A6F18100217CAFF3580E777A7088CFE73842834Cv4j4H" TargetMode="External"/><Relationship Id="rId25" Type="http://schemas.openxmlformats.org/officeDocument/2006/relationships/hyperlink" Target="consultantplus://offline/ref=DF37F2B775C18FCCB2AFA8C8B1009F09239341EB7CF87EEC10A92254FF9ED5C9FF2FA13897B155A7F88A557233AEAF1C58647A7A88CDEE27v4j9H" TargetMode="External"/><Relationship Id="rId33" Type="http://schemas.openxmlformats.org/officeDocument/2006/relationships/image" Target="media/image6.wmf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F37F2B775C18FCCB2AFB6C5A76CC303219B18E17EFA72B84BF67909A897DF9EB860F87AD3BC55A6F181012B7CAFF3580E777A7088CFE73842834Cv4j4H" TargetMode="External"/><Relationship Id="rId20" Type="http://schemas.openxmlformats.org/officeDocument/2006/relationships/hyperlink" Target="consultantplus://offline/ref=DF37F2B775C18FCCB2AFB6C5A76CC303219B18E178F877B345F67909A897DF9EB860F87AD3BC55A6F18101247CAFF3580E777A7088CFE73842834Cv4j4H" TargetMode="External"/><Relationship Id="rId29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DF37F2B775C18FCCB2AFB6C5A76CC303219B18E17DF870BA4AF67909A897DF9EB860F87AD3BC55A6F18101267CAFF3580E777A7088CFE73842834Cv4j4H" TargetMode="External"/><Relationship Id="rId11" Type="http://schemas.openxmlformats.org/officeDocument/2006/relationships/hyperlink" Target="consultantplus://offline/ref=DF37F2B775C18FCCB2AFA8C8B1009F0921924EE87EFD7EEC10A92254FF9ED5C9FF2FA13891B152ADA5D045767AFBA1025B73647196CEvEj7H" TargetMode="External"/><Relationship Id="rId24" Type="http://schemas.openxmlformats.org/officeDocument/2006/relationships/hyperlink" Target="consultantplus://offline/ref=DF37F2B775C18FCCB2AFB6C5A76CC303219B18E17DFA71BD45F67909A897DF9EB860F87AD3BC55A6F181002A7CAFF3580E777A7088CFE73842834Cv4j4H" TargetMode="External"/><Relationship Id="rId32" Type="http://schemas.openxmlformats.org/officeDocument/2006/relationships/image" Target="media/image5.wmf"/><Relationship Id="rId37" Type="http://schemas.openxmlformats.org/officeDocument/2006/relationships/hyperlink" Target="consultantplus://offline/ref=DF37F2B775C18FCCB2AFB6C5A76CC303219B18E17DFD74B349F67909A897DF9EB860F868D3E459A6F29F012A69F9A21Dv5j2H" TargetMode="External"/><Relationship Id="rId5" Type="http://schemas.openxmlformats.org/officeDocument/2006/relationships/hyperlink" Target="consultantplus://offline/ref=DF37F2B775C18FCCB2AFB6C5A76CC303219B18E17DFA71BD45F67909A897DF9EB860F87AD3BC55A6F18101267CAFF3580E777A7088CFE73842834Cv4j4H" TargetMode="External"/><Relationship Id="rId15" Type="http://schemas.openxmlformats.org/officeDocument/2006/relationships/hyperlink" Target="consultantplus://offline/ref=DF37F2B775C18FCCB2AFB6C5A76CC303219B18E17DFA71BD45F67909A897DF9EB860F87AD3BC55A6F181012B7CAFF3580E777A7088CFE73842834Cv4j4H" TargetMode="External"/><Relationship Id="rId23" Type="http://schemas.openxmlformats.org/officeDocument/2006/relationships/hyperlink" Target="consultantplus://offline/ref=DF37F2B775C18FCCB2AFB6C5A76CC303219B18E178F877B345F67909A897DF9EB860F87AD3BC55A6F181012A7CAFF3580E777A7088CFE73842834Cv4j4H" TargetMode="External"/><Relationship Id="rId28" Type="http://schemas.openxmlformats.org/officeDocument/2006/relationships/image" Target="media/image1.wmf"/><Relationship Id="rId36" Type="http://schemas.openxmlformats.org/officeDocument/2006/relationships/hyperlink" Target="consultantplus://offline/ref=DF37F2B775C18FCCB2AFB6C5A76CC303219B18E17DF870B949F67909A897DF9EB860F87AD3BC55A6F181012B7CAFF3580E777A7088CFE73842834Cv4j4H" TargetMode="External"/><Relationship Id="rId10" Type="http://schemas.openxmlformats.org/officeDocument/2006/relationships/hyperlink" Target="consultantplus://offline/ref=DF37F2B775C18FCCB2AFB6C5A76CC303219B18E178F877B345F67909A897DF9EB860F87AD3BC55A6F18101267CAFF3580E777A7088CFE73842834Cv4j4H" TargetMode="External"/><Relationship Id="rId19" Type="http://schemas.openxmlformats.org/officeDocument/2006/relationships/hyperlink" Target="consultantplus://offline/ref=DF37F2B775C18FCCB2AFB6C5A76CC303219B18E178F877B345F67909A897DF9EB860F87AD3BC55A6F18101257CAFF3580E777A7088CFE73842834Cv4j4H" TargetMode="External"/><Relationship Id="rId31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37F2B775C18FCCB2AFB6C5A76CC303219B18E17EFA72B84BF67909A897DF9EB860F87AD3BC55A6F18101267CAFF3580E777A7088CFE73842834Cv4j4H" TargetMode="External"/><Relationship Id="rId14" Type="http://schemas.openxmlformats.org/officeDocument/2006/relationships/hyperlink" Target="consultantplus://offline/ref=DF37F2B775C18FCCB2AFB6C5A76CC303219B18E17EFA72B84BF67909A897DF9EB860F87AD3BC55A6F18101247CAFF3580E777A7088CFE73842834Cv4j4H" TargetMode="External"/><Relationship Id="rId22" Type="http://schemas.openxmlformats.org/officeDocument/2006/relationships/hyperlink" Target="consultantplus://offline/ref=DF37F2B775C18FCCB2AFB6C5A76CC303219B18E17DF870B949F67909A897DF9EB860F87AD3BC55A6F18101257CAFF3580E777A7088CFE73842834Cv4j4H" TargetMode="External"/><Relationship Id="rId27" Type="http://schemas.openxmlformats.org/officeDocument/2006/relationships/hyperlink" Target="consultantplus://offline/ref=DF37F2B775C18FCCB2AFA8C8B1009F09239341EB7CF87EEC10A92254FF9ED5C9FF2FA13897B155A7F88A557233AEAF1C58647A7A88CDEE27v4j9H" TargetMode="External"/><Relationship Id="rId30" Type="http://schemas.openxmlformats.org/officeDocument/2006/relationships/image" Target="media/image3.wmf"/><Relationship Id="rId35" Type="http://schemas.openxmlformats.org/officeDocument/2006/relationships/hyperlink" Target="consultantplus://offline/ref=DF37F2B775C18FCCB2AFB6C5A76CC303219B18E17DF67DB94DF67909A897DF9EB860F87AD3BC55A6F18101257CAFF3580E777A7088CFE73842834Cv4j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4725</Words>
  <Characters>26933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Кощугулова Р.Б.</dc:creator>
  <cp:lastModifiedBy>Кощугулова Р.Б.</cp:lastModifiedBy>
  <cp:revision>16</cp:revision>
  <dcterms:created xsi:type="dcterms:W3CDTF">2019-09-03T07:35:00Z</dcterms:created>
  <dcterms:modified xsi:type="dcterms:W3CDTF">2019-09-03T07:43:00Z</dcterms:modified>
</cp:coreProperties>
</file>