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СОВЕТ ДЕПУТАТОВ КРАСНОГОРСКОГО МУНИЦИПАЛЬНОГО РАЙОНА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октября 2008 г. N 183/11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СИСТЕМЕ НАЛОГООБЛОЖЕНИЯ В ВИДЕ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ЕДИНОГО НАЛОГА НА ВМЕНЕННЫЙ ДОХОД ДЛЯ ОТДЕЛЬНЫХ ВИДОВ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В КРАСНОГОРСКОМ МУНИЦИПАЛЬНОМ РАЙОНЕ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Совета депутатов Красногорского</w:t>
      </w:r>
      <w:proofErr w:type="gramEnd"/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муниципального района МО от 25.10.2012 </w:t>
      </w:r>
      <w:hyperlink r:id="rId4" w:history="1">
        <w:r>
          <w:rPr>
            <w:rFonts w:ascii="Calibri" w:hAnsi="Calibri" w:cs="Calibri"/>
            <w:color w:val="0000FF"/>
          </w:rPr>
          <w:t>N 1265/73</w:t>
        </w:r>
      </w:hyperlink>
      <w:r>
        <w:rPr>
          <w:rFonts w:ascii="Calibri" w:hAnsi="Calibri" w:cs="Calibri"/>
        </w:rPr>
        <w:t>,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29.08.2013 </w:t>
      </w:r>
      <w:hyperlink r:id="rId5" w:history="1">
        <w:r>
          <w:rPr>
            <w:rFonts w:ascii="Calibri" w:hAnsi="Calibri" w:cs="Calibri"/>
            <w:color w:val="0000FF"/>
          </w:rPr>
          <w:t>N 1431/85</w:t>
        </w:r>
      </w:hyperlink>
      <w:r>
        <w:rPr>
          <w:rFonts w:ascii="Calibri" w:hAnsi="Calibri" w:cs="Calibri"/>
        </w:rPr>
        <w:t>)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изменениями и дополнениями, внесенными в часть вторую Налогового </w:t>
      </w:r>
      <w:hyperlink r:id="rId6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155-ФЗ, в части </w:t>
      </w:r>
      <w:hyperlink r:id="rId8" w:history="1">
        <w:r>
          <w:rPr>
            <w:rFonts w:ascii="Calibri" w:hAnsi="Calibri" w:cs="Calibri"/>
            <w:color w:val="0000FF"/>
          </w:rPr>
          <w:t>статей 346.26</w:t>
        </w:r>
      </w:hyperlink>
      <w:r>
        <w:rPr>
          <w:rFonts w:ascii="Calibri" w:hAnsi="Calibri" w:cs="Calibri"/>
        </w:rPr>
        <w:t>-</w:t>
      </w:r>
      <w:hyperlink r:id="rId9" w:history="1">
        <w:r>
          <w:rPr>
            <w:rFonts w:ascii="Calibri" w:hAnsi="Calibri" w:cs="Calibri"/>
            <w:color w:val="0000FF"/>
          </w:rPr>
          <w:t>346.29 главы 26.3</w:t>
        </w:r>
      </w:hyperlink>
      <w:r>
        <w:rPr>
          <w:rFonts w:ascii="Calibri" w:hAnsi="Calibri" w:cs="Calibri"/>
        </w:rPr>
        <w:t xml:space="preserve"> "Система налогообложения в виде единого налога на вмененный доход для отдельных видов деятельности", Совет депутатов решил: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 системе налогообложения в виде единого налога на вмененный доход для отдельных видов деятельности в Красногорском</w:t>
      </w:r>
      <w:proofErr w:type="gramEnd"/>
      <w:r>
        <w:rPr>
          <w:rFonts w:ascii="Calibri" w:hAnsi="Calibri" w:cs="Calibri"/>
        </w:rPr>
        <w:t xml:space="preserve"> муниципальном районе в новой редакции (прилагается).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Направить </w:t>
      </w:r>
      <w:hyperlink w:anchor="Par3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 системе налогообложения в виде единого налога на вмененный доход для отдельных видов деятельности в Красногорском</w:t>
      </w:r>
      <w:proofErr w:type="gramEnd"/>
      <w:r>
        <w:rPr>
          <w:rFonts w:ascii="Calibri" w:hAnsi="Calibri" w:cs="Calibri"/>
        </w:rPr>
        <w:t xml:space="preserve"> муниципальном районе на подпись главе Красногорского муниципального района.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Считать утратившим силу Положение </w:t>
      </w:r>
      <w:proofErr w:type="gramStart"/>
      <w:r>
        <w:rPr>
          <w:rFonts w:ascii="Calibri" w:hAnsi="Calibri" w:cs="Calibri"/>
        </w:rPr>
        <w:t>о системе налогообложения в виде единого налога на вмененный доход для отдельных видов деятельности в муниципальном образовании</w:t>
      </w:r>
      <w:proofErr w:type="gramEnd"/>
      <w:r>
        <w:rPr>
          <w:rFonts w:ascii="Calibri" w:hAnsi="Calibri" w:cs="Calibri"/>
        </w:rPr>
        <w:t xml:space="preserve"> "Красногорский район", утвержденное </w:t>
      </w:r>
      <w:hyperlink r:id="rId10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от 29.09.2005 N 580/9.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Опубликовать настоящее решение в газете "Красногорские вести".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решения возложить на постоянную комиссию Совета депутатов по вопросам бюджета, финансов, налоговой политике и муниципальной собственности.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Совета депутатов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 Стариков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Утверждено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Совета депутатов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Красногорского муниципального района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октября 2008 г. N 183/11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ПОЛОЖЕНИЕ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СИСТЕМЕ НАЛОГООБЛОЖЕНИЯ В ВИДЕ ЕДИНОГО НАЛОГА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ВМЕНЕННЫЙ ДОХОД ДЛЯ ОТДЕЛЬНЫХ ВИДОВ ДЕЯТЕЛЬНОСТИ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КРАСНОГОРСКОМ МУНИЦИПАЛЬНОМ РАЙОНЕ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Совета депутатов Красногорского</w:t>
      </w:r>
      <w:proofErr w:type="gramEnd"/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муниципального района МО от 25.10.2012 </w:t>
      </w:r>
      <w:hyperlink r:id="rId11" w:history="1">
        <w:r>
          <w:rPr>
            <w:rFonts w:ascii="Calibri" w:hAnsi="Calibri" w:cs="Calibri"/>
            <w:color w:val="0000FF"/>
          </w:rPr>
          <w:t>N 1265/73</w:t>
        </w:r>
      </w:hyperlink>
      <w:r>
        <w:rPr>
          <w:rFonts w:ascii="Calibri" w:hAnsi="Calibri" w:cs="Calibri"/>
        </w:rPr>
        <w:t>,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29.08.2013 </w:t>
      </w:r>
      <w:hyperlink r:id="rId12" w:history="1">
        <w:r>
          <w:rPr>
            <w:rFonts w:ascii="Calibri" w:hAnsi="Calibri" w:cs="Calibri"/>
            <w:color w:val="0000FF"/>
          </w:rPr>
          <w:t>N 1431/85</w:t>
        </w:r>
      </w:hyperlink>
      <w:r>
        <w:rPr>
          <w:rFonts w:ascii="Calibri" w:hAnsi="Calibri" w:cs="Calibri"/>
        </w:rPr>
        <w:t>)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Настоящим нормативным правовым актом (далее по тексту - положение) на территории Красногорского муниципального района вводится система налогообложения в виде единого налога на вмененный доход для отдельных видов деятельности, установленная Налоговым </w:t>
      </w:r>
      <w:hyperlink r:id="rId1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(далее по тексту - единый налог).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Статья 1. Виды предпринимательской деятельности, в отношении которых единый налог является обязательным для уплаты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Единый налог применяется в отношении следующих видов предпринимательской деятельности: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14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услуг населению;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Красногорского муниципального района МО от 25.10.2012 N 1265/73)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оказание ветеринарных услуг;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оказание услуг по ремонту, техническому обслуживанию и мойке автомототранспортных средств;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Красногорского муниципального района МО от 25.10.2012 N 1265/73)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Красногорского муниципального района МО от 25.10.2012 N 1265/73)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распространение наружной рекламы с использованием рекламных конструкций;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размещение рекламы с использованием внешних и внутренних поверхностей транспортных средств;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 ред. </w:t>
      </w:r>
      <w:hyperlink r:id="rId1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Красногорского муниципального района МО от 25.10.2012 N 1265/73)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67"/>
      <w:bookmarkEnd w:id="4"/>
      <w:r>
        <w:rPr>
          <w:rFonts w:ascii="Calibri" w:hAnsi="Calibri" w:cs="Calibri"/>
        </w:rPr>
        <w:t>Статья 2.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Значения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устанавливаются в соответствии с настоящей статьей и таблицами значений корректирующего коэффициента К2 согласно </w:t>
      </w:r>
      <w:hyperlink w:anchor="Par96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и </w:t>
      </w:r>
      <w:hyperlink w:anchor="Par273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положению.</w:t>
      </w:r>
    </w:p>
    <w:p w:rsidR="00D703B3" w:rsidRDefault="00D703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D703B3" w:rsidRDefault="00D703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При оказании налогоплательщиками, за исключением налогоплательщиков, указанных в </w:t>
      </w:r>
      <w:hyperlink w:anchor="Par75" w:history="1">
        <w:r>
          <w:rPr>
            <w:rFonts w:ascii="Calibri" w:hAnsi="Calibri" w:cs="Calibri"/>
            <w:color w:val="0000FF"/>
          </w:rPr>
          <w:t>пунктах 1.3</w:t>
        </w:r>
      </w:hyperlink>
      <w:r>
        <w:rPr>
          <w:rFonts w:ascii="Calibri" w:hAnsi="Calibri" w:cs="Calibri"/>
        </w:rPr>
        <w:t xml:space="preserve"> и </w:t>
      </w:r>
      <w:hyperlink w:anchor="Par79" w:history="1">
        <w:r>
          <w:rPr>
            <w:rFonts w:ascii="Calibri" w:hAnsi="Calibri" w:cs="Calibri"/>
            <w:color w:val="0000FF"/>
          </w:rPr>
          <w:t>1.4</w:t>
        </w:r>
      </w:hyperlink>
      <w:r>
        <w:rPr>
          <w:rFonts w:ascii="Calibri" w:hAnsi="Calibri" w:cs="Calibri"/>
        </w:rPr>
        <w:t xml:space="preserve"> настоящей статьи, работ и услуг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устанавливается в соответствии с настоящей статьей и </w:t>
      </w:r>
      <w:hyperlink w:anchor="Par96" w:history="1">
        <w:r>
          <w:rPr>
            <w:rFonts w:ascii="Calibri" w:hAnsi="Calibri" w:cs="Calibri"/>
            <w:color w:val="0000FF"/>
          </w:rPr>
          <w:t>таблицей</w:t>
        </w:r>
      </w:hyperlink>
      <w:r>
        <w:rPr>
          <w:rFonts w:ascii="Calibri" w:hAnsi="Calibri" w:cs="Calibri"/>
        </w:rPr>
        <w:t xml:space="preserve"> значений корректирующего коэффициента К2 согласно приложению N 1 к положению.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5"/>
      <w:bookmarkEnd w:id="5"/>
      <w:r>
        <w:rPr>
          <w:rFonts w:ascii="Calibri" w:hAnsi="Calibri" w:cs="Calibri"/>
        </w:rPr>
        <w:t>1.3. При оказании услуг общероссийскими общественными организациями инвалидов и их отделениями, а также организациями, уставный капитал которых полностью или частично состоит из вкладов указанных общероссийских общественных организаций инвалидов и их отделений, значения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устанавливаются в соответствии с настоящей статьей и </w:t>
      </w:r>
      <w:hyperlink w:anchor="Par273" w:history="1">
        <w:r>
          <w:rPr>
            <w:rFonts w:ascii="Calibri" w:hAnsi="Calibri" w:cs="Calibri"/>
            <w:color w:val="0000FF"/>
          </w:rPr>
          <w:t>таблицей</w:t>
        </w:r>
      </w:hyperlink>
      <w:r>
        <w:rPr>
          <w:rFonts w:ascii="Calibri" w:hAnsi="Calibri" w:cs="Calibri"/>
        </w:rPr>
        <w:t xml:space="preserve"> значений корректирующего коэффициента К2 согласно приложению N 2 к положению.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исполнения настоящего положения общероссийские общественные организации инвалидов и их отделения, также организации, уставный капитал которых полностью или частично состоит из вкладов указанных общероссийских общественных организаций инвалидов и их отделений, должны удовлетворять следующим требованиям: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среднесписочная численность инвалидов среди работников организации или ее отделения должна составлять не менее 50 процентов;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оплаты труда инвалидов в фонде оплаты труда организации или ее отделения должна составлять не менее 25 процентов.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9"/>
      <w:bookmarkEnd w:id="6"/>
      <w:r>
        <w:rPr>
          <w:rFonts w:ascii="Calibri" w:hAnsi="Calibri" w:cs="Calibri"/>
        </w:rPr>
        <w:t>1.4. При оказании налогоплательщиками услуг розничной торговли через объекты стационарной торговой сети на территории сельских населенных пунктов с численностью постоянного и (или) преимущественно проживающего населения не более 500 человек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устанавливается в размере 0,25.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осуществлении в соответствии с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13.03.2006 N 38-ФЗ "О рекламе" деятельности по распространению и (или) размещению социальной наружной рекламы при условии согласования площадей под социальную рекламу с администрацией района значение корректирующего коэффициента базовой доходности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устанавливается в размере 0,005. Администрация района ежеквартально представляет информацию о согласовании площадей под социальную рекламу в ИФНС по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Красногорску.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осуществления налогоплательщиком розничной торговли через объекты стационарной торговой сети несколькими ассортиментными группами товаров при корректировке величины базовой доходности применяется значение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равное наибольшему значению К2 из установленных в </w:t>
      </w:r>
      <w:hyperlink w:anchor="Par96" w:history="1">
        <w:r>
          <w:rPr>
            <w:rFonts w:ascii="Calibri" w:hAnsi="Calibri" w:cs="Calibri"/>
            <w:color w:val="0000FF"/>
          </w:rPr>
          <w:t>приложениях N 1</w:t>
        </w:r>
      </w:hyperlink>
      <w:r>
        <w:rPr>
          <w:rFonts w:ascii="Calibri" w:hAnsi="Calibri" w:cs="Calibri"/>
        </w:rPr>
        <w:t xml:space="preserve"> и </w:t>
      </w:r>
      <w:hyperlink w:anchor="Par273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положению для тех ассортиментных групп товаров, которые реализованы налогоплательщиком в соответствующем налоговом периоде.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 оказания налогоплательщиком нескольких видов бытовых услуг при корректировке величины базовой доходности применяется значение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равное наибольшему значению К2 из установленных в строке 1 </w:t>
      </w:r>
      <w:hyperlink w:anchor="Par114" w:history="1">
        <w:r>
          <w:rPr>
            <w:rFonts w:ascii="Calibri" w:hAnsi="Calibri" w:cs="Calibri"/>
            <w:color w:val="0000FF"/>
          </w:rPr>
          <w:t>приложений N 1</w:t>
        </w:r>
      </w:hyperlink>
      <w:r>
        <w:rPr>
          <w:rFonts w:ascii="Calibri" w:hAnsi="Calibri" w:cs="Calibri"/>
        </w:rPr>
        <w:t xml:space="preserve"> и </w:t>
      </w:r>
      <w:hyperlink w:anchor="Par293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положению для тех бытовых услуг, которые оказаны налогоплательщиком в соответствующем налоговом периоде.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положение вступает в силу с 1 января 2009 года.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Красногорского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 Рассказов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93"/>
      <w:bookmarkEnd w:id="7"/>
      <w:r>
        <w:rPr>
          <w:rFonts w:ascii="Calibri" w:hAnsi="Calibri" w:cs="Calibri"/>
        </w:rPr>
        <w:t>Приложение N 1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Положению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96"/>
      <w:bookmarkEnd w:id="8"/>
      <w:r>
        <w:rPr>
          <w:rFonts w:ascii="Calibri" w:hAnsi="Calibri" w:cs="Calibri"/>
        </w:rPr>
        <w:t>ТАБЛИЦА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ЗНАЧЕНИЙ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Совета депутатов Красногорского</w:t>
      </w:r>
      <w:proofErr w:type="gramEnd"/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муниципального района МО от 25.10.2012 </w:t>
      </w:r>
      <w:hyperlink r:id="rId20" w:history="1">
        <w:r>
          <w:rPr>
            <w:rFonts w:ascii="Calibri" w:hAnsi="Calibri" w:cs="Calibri"/>
            <w:color w:val="0000FF"/>
          </w:rPr>
          <w:t>N 1265/73</w:t>
        </w:r>
      </w:hyperlink>
      <w:r>
        <w:rPr>
          <w:rFonts w:ascii="Calibri" w:hAnsi="Calibri" w:cs="Calibri"/>
        </w:rPr>
        <w:t>,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29.08.2013 </w:t>
      </w:r>
      <w:hyperlink r:id="rId21" w:history="1">
        <w:r>
          <w:rPr>
            <w:rFonts w:ascii="Calibri" w:hAnsi="Calibri" w:cs="Calibri"/>
            <w:color w:val="0000FF"/>
          </w:rPr>
          <w:t>N 1431/85</w:t>
        </w:r>
      </w:hyperlink>
      <w:r>
        <w:rPr>
          <w:rFonts w:ascii="Calibri" w:hAnsi="Calibri" w:cs="Calibri"/>
        </w:rPr>
        <w:t>)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┌──────┬──────────────────────────────────────┬────────────┬──────────────┐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│Виды предпринимательской деятельности │Территории  │Сельские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│города      │поселения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│Красногорска│Ильинское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│и поселка   │и Отрадненское│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                                      │Нахабино    │и </w:t>
      </w:r>
      <w:proofErr w:type="gramStart"/>
      <w:r>
        <w:rPr>
          <w:rFonts w:ascii="Courier New" w:hAnsi="Courier New" w:cs="Courier New"/>
          <w:sz w:val="20"/>
          <w:szCs w:val="20"/>
        </w:rPr>
        <w:t>сельские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│            │населенные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│            │пункты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│            │городских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│            │поселений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114"/>
      <w:bookmarkEnd w:id="9"/>
      <w:r>
        <w:rPr>
          <w:rFonts w:ascii="Courier New" w:hAnsi="Courier New" w:cs="Courier New"/>
          <w:sz w:val="20"/>
          <w:szCs w:val="20"/>
        </w:rPr>
        <w:t>│1.    │Оказание бытовых услуг                │      x     │      x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 том числе:                  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  │Ремонт, окраска и пошив обуви         │     0,8    │     0,7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│1.2.  │Ремонт и пошив </w:t>
      </w:r>
      <w:proofErr w:type="gramStart"/>
      <w:r>
        <w:rPr>
          <w:rFonts w:ascii="Courier New" w:hAnsi="Courier New" w:cs="Courier New"/>
          <w:sz w:val="20"/>
          <w:szCs w:val="20"/>
        </w:rPr>
        <w:t>швейных</w:t>
      </w:r>
      <w:proofErr w:type="gramEnd"/>
      <w:r>
        <w:rPr>
          <w:rFonts w:ascii="Courier New" w:hAnsi="Courier New" w:cs="Courier New"/>
          <w:sz w:val="20"/>
          <w:szCs w:val="20"/>
        </w:rPr>
        <w:t>, меховых       │     0,8    │     0,7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кожаных изделий, головных уборов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изделий текстильной галантереи,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│ремонт, пошив и вязание </w:t>
      </w:r>
      <w:proofErr w:type="gramStart"/>
      <w:r>
        <w:rPr>
          <w:rFonts w:ascii="Courier New" w:hAnsi="Courier New" w:cs="Courier New"/>
          <w:sz w:val="20"/>
          <w:szCs w:val="20"/>
        </w:rPr>
        <w:t>трикотажных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│изделий                       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  │Услуги прачечных                      │     0,9    │     0,8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│1.4.  │Услуги предприятий по прокату         │     0,8    │     0,7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│(за исключением проката транспортных  │            │              │</w:t>
      </w:r>
      <w:proofErr w:type="gramEnd"/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│средств, оргтехники, игровых  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│автоматов, компьютеров, игровых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│программ, </w:t>
      </w:r>
      <w:proofErr w:type="gramStart"/>
      <w:r>
        <w:rPr>
          <w:rFonts w:ascii="Courier New" w:hAnsi="Courier New" w:cs="Courier New"/>
          <w:sz w:val="20"/>
          <w:szCs w:val="20"/>
        </w:rPr>
        <w:t>аудиовизуального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│оборудования, компьютерной техники,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│индивидуальных сейфов, </w:t>
      </w:r>
      <w:proofErr w:type="gramStart"/>
      <w:r>
        <w:rPr>
          <w:rFonts w:ascii="Courier New" w:hAnsi="Courier New" w:cs="Courier New"/>
          <w:sz w:val="20"/>
          <w:szCs w:val="20"/>
        </w:rPr>
        <w:t>бытовой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│радиоэлектронной аппаратуры   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принадлежностей к ней, видеоигровых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│устройств, видеокассет) и цифровых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│видеодисков (DVD)             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Совета депутатов Красногорского муниципального района МО│</w:t>
      </w:r>
      <w:proofErr w:type="gramEnd"/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25.10.2012 N 1265/73)                                 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│1.5.  │Другие бытовые услуги                 │     1      │     0,9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  │Оказание ветеринарных услуг           │     1      │     1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  │Оказание услуг по ремонту,            │     1      │     1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│техническому обслуживанию и мойке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│автомототранспортных средств  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Совета депутатов Красногорского муниципального района МО│</w:t>
      </w:r>
      <w:proofErr w:type="gramEnd"/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25.10.2012 N 1265/73)                                 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  │Оказание услуг по предоставлению      │     1      │     1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│во временное владение (в пользование)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│мест для стоянки автомототранспортных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│средств, а также по хранению  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│автомототранспортных средств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│платных стоянках (за исключением      │            │              │</w:t>
      </w:r>
      <w:proofErr w:type="gramEnd"/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│штрафных автостоянок)         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Совета депутатов Красногорского муниципального района МО│</w:t>
      </w:r>
      <w:proofErr w:type="gramEnd"/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25.10.2012 N 1265/73)                                 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   │Оказание автотранспортных услуг       │     1      │     1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 перевозке пассажиров       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   │Оказание автотранспортных услуг       │     1      │     1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 перевозке грузов           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   │Розничная торговля                    │      x     │      x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 том числе:                  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│7.1.  │Стационарная розничная торговля,      │      x     │      x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│за исключением розничной торговли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│ассортиментными группами товаров,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│приведенными в </w:t>
      </w:r>
      <w:hyperlink w:anchor="Par193" w:history="1">
        <w:r>
          <w:rPr>
            <w:rFonts w:ascii="Courier New" w:hAnsi="Courier New" w:cs="Courier New"/>
            <w:color w:val="0000FF"/>
            <w:sz w:val="20"/>
            <w:szCs w:val="20"/>
          </w:rPr>
          <w:t>п. 7.2</w:t>
        </w:r>
      </w:hyperlink>
      <w:r>
        <w:rPr>
          <w:rFonts w:ascii="Courier New" w:hAnsi="Courier New" w:cs="Courier New"/>
          <w:sz w:val="20"/>
          <w:szCs w:val="20"/>
        </w:rPr>
        <w:t>:        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│7.1.1.│Розничная торговля, осуществляемая    │     1      │     0,5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│через объекты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торговой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│сети, имеющие торговые залы   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│7.1.2.│Розничная торговля, осуществляемая    │     1      │     0,5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│через объекты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торговой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│сети, не имеющие торговых залов,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│площадь торгового </w:t>
      </w:r>
      <w:proofErr w:type="gramStart"/>
      <w:r>
        <w:rPr>
          <w:rFonts w:ascii="Courier New" w:hAnsi="Courier New" w:cs="Courier New"/>
          <w:sz w:val="20"/>
          <w:szCs w:val="20"/>
        </w:rPr>
        <w:t>места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которых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│не превышает 5 квадратных метров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│7.1.3.│Розничная торговля, осуществляемая    │     1      │     0,5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│через объекты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торговой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│сети, не имеющие торговых залов,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│площадь торгового </w:t>
      </w:r>
      <w:proofErr w:type="gramStart"/>
      <w:r>
        <w:rPr>
          <w:rFonts w:ascii="Courier New" w:hAnsi="Courier New" w:cs="Courier New"/>
          <w:sz w:val="20"/>
          <w:szCs w:val="20"/>
        </w:rPr>
        <w:t>места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которых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│превышает 5 квадратных метров 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193"/>
      <w:bookmarkEnd w:id="10"/>
      <w:r>
        <w:rPr>
          <w:rFonts w:ascii="Courier New" w:hAnsi="Courier New" w:cs="Courier New"/>
          <w:sz w:val="20"/>
          <w:szCs w:val="20"/>
        </w:rPr>
        <w:t>│7.2.  │Стационарная розничная торговля       │      x     │      x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│определенными ассортиментными группами│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│товаров:                      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│7.2.1.│Продовольственные товары, кроме       │     0,9    │     0,45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│алкогольной продукции и пива  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│7.2.2.│Комиссионная торговля                 │     0,9    │     0,45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│непродовольственными товарами (кроме  │            │              │</w:t>
      </w:r>
      <w:proofErr w:type="gramEnd"/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│легковых автомобилей и запасных частей│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 ним)                        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│7.2.3.│Молоко и молочная продукция, в том    │     0,8    │     0,4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мороженое               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│7.2.4.│</w:t>
      </w:r>
      <w:proofErr w:type="gramStart"/>
      <w:r>
        <w:rPr>
          <w:rFonts w:ascii="Courier New" w:hAnsi="Courier New" w:cs="Courier New"/>
          <w:sz w:val="20"/>
          <w:szCs w:val="20"/>
        </w:rPr>
        <w:t>Хлеб и хлебобулочные изделия (включая │     0,8    │     0,4      │</w:t>
      </w:r>
      <w:proofErr w:type="gramEnd"/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│сдобные, сахарные и бараночные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│изделия)                      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│7.2.5.│Детский ассортимент </w:t>
      </w:r>
      <w:proofErr w:type="gramStart"/>
      <w:r>
        <w:rPr>
          <w:rFonts w:ascii="Courier New" w:hAnsi="Courier New" w:cs="Courier New"/>
          <w:sz w:val="20"/>
          <w:szCs w:val="20"/>
        </w:rPr>
        <w:t>продовольственных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0,8    │     0,4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непродовольственных товаров 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│7.2.6.│Овощи (включая картофель), фрукты     │     0,8    │     0,4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│7.3.  │Розничная торговля, осуществляемая    │      x     │      x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│в объектах </w:t>
      </w:r>
      <w:proofErr w:type="gramStart"/>
      <w:r>
        <w:rPr>
          <w:rFonts w:ascii="Courier New" w:hAnsi="Courier New" w:cs="Courier New"/>
          <w:sz w:val="20"/>
          <w:szCs w:val="20"/>
        </w:rPr>
        <w:t>нестационарной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торговой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│сети:                         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│7.3.1.│Розничная торговля, осуществляемая    │     1      │     0,5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│через объекты </w:t>
      </w:r>
      <w:proofErr w:type="gramStart"/>
      <w:r>
        <w:rPr>
          <w:rFonts w:ascii="Courier New" w:hAnsi="Courier New" w:cs="Courier New"/>
          <w:sz w:val="20"/>
          <w:szCs w:val="20"/>
        </w:rPr>
        <w:t>нестационарной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торговой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│сети, площадь торгового места которых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│не превышает 5 квадратных метров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│7.3.2.│Розничная торговля, осуществляемая    │     1      │     0,5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│через объекты </w:t>
      </w:r>
      <w:proofErr w:type="gramStart"/>
      <w:r>
        <w:rPr>
          <w:rFonts w:ascii="Courier New" w:hAnsi="Courier New" w:cs="Courier New"/>
          <w:sz w:val="20"/>
          <w:szCs w:val="20"/>
        </w:rPr>
        <w:t>нестационарной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торговой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│сети, площадь торгового места которых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│превышает 5 квадратных метров 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│7.3.3.│Развозная и разносная розничная       │     1      │     1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│торговля                      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   │Оказание услуг общественного питания  │     1      │     1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│через объекты организации     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│общественного питания, имеющие        │            │              │</w:t>
      </w:r>
      <w:proofErr w:type="gramEnd"/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не имеющие залы обслуживания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│посетителей                   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  │Распространение наружной рекламы      │     0,6    │     0,6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 использованием рекламных конструкций│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│(п. 9 в  ред. 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Совета  депутатов  Красногорского  муниципального│</w:t>
      </w:r>
      <w:proofErr w:type="gramEnd"/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│района МО от 29.08.2013 N 1431/85)                       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  │Размещение рекламы с использованием   │     1      │     1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│внешних и внутренних поверхностей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│транспортных средств          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Совета депутатов Красногорского муниципального района МО│</w:t>
      </w:r>
      <w:proofErr w:type="gramEnd"/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25.10.2012 N 1265/73)                                 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│11.   │Оказание услуг по </w:t>
      </w:r>
      <w:proofErr w:type="gramStart"/>
      <w:r>
        <w:rPr>
          <w:rFonts w:ascii="Courier New" w:hAnsi="Courier New" w:cs="Courier New"/>
          <w:sz w:val="20"/>
          <w:szCs w:val="20"/>
        </w:rPr>
        <w:t>временному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1      │     1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│размещению и проживанию       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├──────┼──────────────────────────────────────┼────────────┼──────────────┤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  │Оказание услуг по передаче            │     1      │     1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│во временное владение и (или) 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│пользование торговых мест,    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│расположенных в объектах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│торговой сети, не </w:t>
      </w:r>
      <w:proofErr w:type="gramStart"/>
      <w:r>
        <w:rPr>
          <w:rFonts w:ascii="Courier New" w:hAnsi="Courier New" w:cs="Courier New"/>
          <w:sz w:val="20"/>
          <w:szCs w:val="20"/>
        </w:rPr>
        <w:t>имеющих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торговых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│залов, объектов </w:t>
      </w:r>
      <w:proofErr w:type="gramStart"/>
      <w:r>
        <w:rPr>
          <w:rFonts w:ascii="Courier New" w:hAnsi="Courier New" w:cs="Courier New"/>
          <w:sz w:val="20"/>
          <w:szCs w:val="20"/>
        </w:rPr>
        <w:t>нестационарной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│торговой сети, а также объектов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│организации общественного питания,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│не </w:t>
      </w:r>
      <w:proofErr w:type="gramStart"/>
      <w:r>
        <w:rPr>
          <w:rFonts w:ascii="Courier New" w:hAnsi="Courier New" w:cs="Courier New"/>
          <w:sz w:val="20"/>
          <w:szCs w:val="20"/>
        </w:rPr>
        <w:t>имеющих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зала обслуживания  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│посетителей                           │            │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└──────┴──────────────────────────────────────┴────────────┴──────────────┘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70"/>
      <w:bookmarkEnd w:id="11"/>
      <w:r>
        <w:rPr>
          <w:rFonts w:ascii="Calibri" w:hAnsi="Calibri" w:cs="Calibri"/>
        </w:rPr>
        <w:t>Приложение N 2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273"/>
      <w:bookmarkEnd w:id="12"/>
      <w:r>
        <w:rPr>
          <w:rFonts w:ascii="Calibri" w:hAnsi="Calibri" w:cs="Calibri"/>
        </w:rPr>
        <w:t>ТАБЛИЦА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ЗНАЧЕНИЙ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ДЛЯ ОБЩЕРОССИЙСКИХ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ОБЩЕСТВЕННЫХ ОРГАНИЗАЦИЙ ИНВАЛИДОВ И ИХ ОТДЕЛЕНИЙ, А ТАКЖЕ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УСТАВНЫЙ КАПИТАЛ КОТОРЫХ ПОЛНОСТЬЮ СОСТОИТ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ВКЛАДА ОБЩЕРОССИЙСКИХ ОБЩЕСТВЕННЫХ ОРГАНИЗАЦИЙ ИНВАЛИДОВ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ИХ ОТДЕЛЕНИЙ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Красногорского</w:t>
      </w:r>
      <w:proofErr w:type="gramEnd"/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муниципального района МО от 25.10.2012 N 1265/73)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┌──────┬────────────────────────────────────┬────────────┬────────────────┐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│Виды предпринимательской            │Территории  │Сельские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│деятельности                        │города      │поселения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│Красногорска│Ильинское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│и поселка   │и Отрадненское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                                    │Нахабино    │и </w:t>
      </w:r>
      <w:proofErr w:type="gramStart"/>
      <w:r>
        <w:rPr>
          <w:rFonts w:ascii="Courier New" w:hAnsi="Courier New" w:cs="Courier New"/>
          <w:sz w:val="20"/>
          <w:szCs w:val="20"/>
        </w:rPr>
        <w:t>сельские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│            │населенные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                                    │            │пункты </w:t>
      </w:r>
      <w:proofErr w:type="gramStart"/>
      <w:r>
        <w:rPr>
          <w:rFonts w:ascii="Courier New" w:hAnsi="Courier New" w:cs="Courier New"/>
          <w:sz w:val="20"/>
          <w:szCs w:val="20"/>
        </w:rPr>
        <w:t>городских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│            │поселений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├──────┼────────────────────────────────────┼────────────┼────────────────┤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293"/>
      <w:bookmarkEnd w:id="13"/>
      <w:r>
        <w:rPr>
          <w:rFonts w:ascii="Courier New" w:hAnsi="Courier New" w:cs="Courier New"/>
          <w:sz w:val="20"/>
          <w:szCs w:val="20"/>
        </w:rPr>
        <w:t>│1.    │Оказание бытовых услуг              │     x      │       x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├──────┼────────────────────────────────────┼────────────┼────────────────┤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 том числе:                       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├──────┼────────────────────────────────────┼────────────┼────────────────┤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  │Ремонт, окраска и пошив обуви       │    0,27    │      0,23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├──────┼────────────────────────────────────┼────────────┼────────────────┤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│1.2.  │Ремонт и пошив </w:t>
      </w:r>
      <w:proofErr w:type="gramStart"/>
      <w:r>
        <w:rPr>
          <w:rFonts w:ascii="Courier New" w:hAnsi="Courier New" w:cs="Courier New"/>
          <w:sz w:val="20"/>
          <w:szCs w:val="20"/>
        </w:rPr>
        <w:t>швейных</w:t>
      </w:r>
      <w:proofErr w:type="gramEnd"/>
      <w:r>
        <w:rPr>
          <w:rFonts w:ascii="Courier New" w:hAnsi="Courier New" w:cs="Courier New"/>
          <w:sz w:val="20"/>
          <w:szCs w:val="20"/>
        </w:rPr>
        <w:t>, меховых     │    0,27    │      0,23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кожаных изделий, головных уборов 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изделий текстильной галантереи,  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│ремонт, пошив и вязание </w:t>
      </w:r>
      <w:proofErr w:type="gramStart"/>
      <w:r>
        <w:rPr>
          <w:rFonts w:ascii="Courier New" w:hAnsi="Courier New" w:cs="Courier New"/>
          <w:sz w:val="20"/>
          <w:szCs w:val="20"/>
        </w:rPr>
        <w:t>трикотажных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│изделий                            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├──────┼────────────────────────────────────┼────────────┼────────────────┤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  │Услуги прачечных                    │    0,3     │      0,27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├──────┼────────────────────────────────────┼────────────┼────────────────┤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│1.4.  │</w:t>
      </w:r>
      <w:proofErr w:type="gramStart"/>
      <w:r>
        <w:rPr>
          <w:rFonts w:ascii="Courier New" w:hAnsi="Courier New" w:cs="Courier New"/>
          <w:sz w:val="20"/>
          <w:szCs w:val="20"/>
        </w:rPr>
        <w:t>Услуги предприятий по прокату (кроме│    0,27    │      0,23      │</w:t>
      </w:r>
      <w:proofErr w:type="gramEnd"/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│проката транспортных средств,      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│оргтехники, игровых автоматов,     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│компьютеров, игровых программ,     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│аудиовизуального оборудования,     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│компьютерной техники,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│сейфов, </w:t>
      </w:r>
      <w:proofErr w:type="gramStart"/>
      <w:r>
        <w:rPr>
          <w:rFonts w:ascii="Courier New" w:hAnsi="Courier New" w:cs="Courier New"/>
          <w:sz w:val="20"/>
          <w:szCs w:val="20"/>
        </w:rPr>
        <w:t>бытовой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радиоэлектронной   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│аппаратуры и принадлежностей к ней,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│видеоигровых устройств, видеокассет)│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цифровых видеодисков (DVD)       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Совета депутатов Красногорского муниципального района МО│</w:t>
      </w:r>
      <w:proofErr w:type="gramEnd"/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25.10.2012 N 1265/73)                                 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├──────┼────────────────────────────────────┼────────────┼────────────────┤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│1.5.  │Другие бытовые услуги               │    0,33    │      0,3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├──────┼────────────────────────────────────┼────────────┼────────────────┤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  │Розничная торговля                  │     x      │       x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├──────┼────────────────────────────────────┼────────────┼────────────────┤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  │Розничная торговля, за исключением  │     x      │       x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│торговли ассортиментными группами  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│товаров, </w:t>
      </w:r>
      <w:proofErr w:type="gramStart"/>
      <w:r>
        <w:rPr>
          <w:rFonts w:ascii="Courier New" w:hAnsi="Courier New" w:cs="Courier New"/>
          <w:sz w:val="20"/>
          <w:szCs w:val="20"/>
        </w:rPr>
        <w:t>указанными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</w:t>
      </w:r>
      <w:hyperlink w:anchor="Par348" w:history="1">
        <w:r>
          <w:rPr>
            <w:rFonts w:ascii="Courier New" w:hAnsi="Courier New" w:cs="Courier New"/>
            <w:color w:val="0000FF"/>
            <w:sz w:val="20"/>
            <w:szCs w:val="20"/>
          </w:rPr>
          <w:t>п. 2.2</w:t>
        </w:r>
      </w:hyperlink>
      <w:r>
        <w:rPr>
          <w:rFonts w:ascii="Courier New" w:hAnsi="Courier New" w:cs="Courier New"/>
          <w:sz w:val="20"/>
          <w:szCs w:val="20"/>
        </w:rPr>
        <w:t>:      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├──────┼────────────────────────────────────┼────────────┼────────────────┤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│2.1.1.│Розничная торговля, осуществляемая  │    0,45    │      0,25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│через объекты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торговой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│сети, имеющие торговые залы        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├──────┼────────────────────────────────────┼────────────┼────────────────┤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│2.1.2.│Розничная торговля, осуществляемая  │    0,45    │      0,25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│через объекты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торговой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│сети, не имеющие торговых залов,   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│а также через объекты </w:t>
      </w:r>
      <w:proofErr w:type="gramStart"/>
      <w:r>
        <w:rPr>
          <w:rFonts w:ascii="Courier New" w:hAnsi="Courier New" w:cs="Courier New"/>
          <w:sz w:val="20"/>
          <w:szCs w:val="20"/>
        </w:rPr>
        <w:t>нестационарной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│торговой сети, площадь </w:t>
      </w:r>
      <w:proofErr w:type="gramStart"/>
      <w:r>
        <w:rPr>
          <w:rFonts w:ascii="Courier New" w:hAnsi="Courier New" w:cs="Courier New"/>
          <w:sz w:val="20"/>
          <w:szCs w:val="20"/>
        </w:rPr>
        <w:t>торгового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gramStart"/>
      <w:r>
        <w:rPr>
          <w:rFonts w:ascii="Courier New" w:hAnsi="Courier New" w:cs="Courier New"/>
          <w:sz w:val="20"/>
          <w:szCs w:val="20"/>
        </w:rPr>
        <w:t>места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которых не превышает       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│5 квадратных метров                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├──────┼────────────────────────────────────┼────────────┼────────────────┤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│2.1.3.│Розничная торговля, осуществляемая  │    0,45    │      0,25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│через объекты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торговой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│сети, не имеющие торговых залов,   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│а также через объекты </w:t>
      </w:r>
      <w:proofErr w:type="gramStart"/>
      <w:r>
        <w:rPr>
          <w:rFonts w:ascii="Courier New" w:hAnsi="Courier New" w:cs="Courier New"/>
          <w:sz w:val="20"/>
          <w:szCs w:val="20"/>
        </w:rPr>
        <w:t>нестационарной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│торговой сети, площадь </w:t>
      </w:r>
      <w:proofErr w:type="gramStart"/>
      <w:r>
        <w:rPr>
          <w:rFonts w:ascii="Courier New" w:hAnsi="Courier New" w:cs="Courier New"/>
          <w:sz w:val="20"/>
          <w:szCs w:val="20"/>
        </w:rPr>
        <w:t>торгового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gramStart"/>
      <w:r>
        <w:rPr>
          <w:rFonts w:ascii="Courier New" w:hAnsi="Courier New" w:cs="Courier New"/>
          <w:sz w:val="20"/>
          <w:szCs w:val="20"/>
        </w:rPr>
        <w:t>места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которых превышает 5 квадратных│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│метров                             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├──────┼────────────────────────────────────┼────────────┼────────────────┤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348"/>
      <w:bookmarkEnd w:id="14"/>
      <w:r>
        <w:rPr>
          <w:rFonts w:ascii="Courier New" w:hAnsi="Courier New" w:cs="Courier New"/>
          <w:sz w:val="20"/>
          <w:szCs w:val="20"/>
        </w:rPr>
        <w:t>│2.2.  │Розничная торговля, осуществляемая  │     x      │       x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│через объекты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нестационарной торговой сети,    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│следующими ассортиментными группами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│товаров:                           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├──────┼────────────────────────────────────┼────────────┼────────────────┤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│2.2.1.│Продовольственные товары, кроме     │    0,45    │      0,23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│алкогольной продукции и пива       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├──────┼────────────────────────────────────┼────────────┼────────────────┤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│2.2.2.│Комиссионная торговля               │    0,4     │      0,23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│непродовольственными товарами (кроме│            │                │</w:t>
      </w:r>
      <w:proofErr w:type="gramEnd"/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│легковых автомобилей и запасных    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│частей к ним)                      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├──────┼────────────────────────────────────┼────────────┼────────────────┤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│2.2.3.│Молоко и молочная продукция, в том  │    0,4     │      0,2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мороженое                    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├──────┼────────────────────────────────────┼────────────┼────────────────┤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│2.2.4.│Хлеб и хлебобулочные изделия        │    0,4     │      0,2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│(включая сдобные, сахарные          │            │                │</w:t>
      </w:r>
      <w:proofErr w:type="gramEnd"/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бараночные изделия)              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├──────┼────────────────────────────────────┼────────────┼────────────────┤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│2.2.5.│Детский ассортимент                 │    0,4     │      0,2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│продовольственных                  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непродовольственных товаров       │            │         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├──────┼────────────────────────────────────┼────────────┼────────────────┤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│2.2.6.│Овощи (включая картофель), фрукты   │    0,4     │      0,2       │</w:t>
      </w:r>
    </w:p>
    <w:p w:rsidR="00D703B3" w:rsidRDefault="00D70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└──────┴────────────────────────────────────┴────────────┴────────────────┘</w:t>
      </w: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3B3" w:rsidRDefault="00D7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3B3" w:rsidRDefault="00D703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176FF" w:rsidRDefault="005176FF"/>
    <w:sectPr w:rsidR="005176FF" w:rsidSect="008F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703B3"/>
    <w:rsid w:val="005176FF"/>
    <w:rsid w:val="00D7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3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70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03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703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D6B8F0150C94D345C410DFB02F82A14CD8EB23B661BF6F23E5380B011B38EAE4DC8E4C317g8R1M" TargetMode="External"/><Relationship Id="rId13" Type="http://schemas.openxmlformats.org/officeDocument/2006/relationships/hyperlink" Target="consultantplus://offline/ref=E6ED6B8F0150C94D345C410DFB02F82A14CD8EB23B661BF6F23E5380B011B38EAE4DC8E4C317g8R1M" TargetMode="External"/><Relationship Id="rId18" Type="http://schemas.openxmlformats.org/officeDocument/2006/relationships/hyperlink" Target="consultantplus://offline/ref=E6ED6B8F0150C94D345C4003EE02F82A14CD89BD35641BF6F23E5380B011B38EAE4DC8E4C51787F6gDR7M" TargetMode="External"/><Relationship Id="rId26" Type="http://schemas.openxmlformats.org/officeDocument/2006/relationships/hyperlink" Target="consultantplus://offline/ref=E6ED6B8F0150C94D345C4003EE02F82A14CD89BD35641BF6F23E5380B011B38EAE4DC8E4C51787F6gDR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ED6B8F0150C94D345C4003EE02F82A14CC8CBB35651BF6F23E5380B011B38EAE4DC8E4C51787F7gDR1M" TargetMode="External"/><Relationship Id="rId7" Type="http://schemas.openxmlformats.org/officeDocument/2006/relationships/hyperlink" Target="consultantplus://offline/ref=E6ED6B8F0150C94D345C410DFB02F82A14CB88BF31601BF6F23E5380B0g1R1M" TargetMode="External"/><Relationship Id="rId12" Type="http://schemas.openxmlformats.org/officeDocument/2006/relationships/hyperlink" Target="consultantplus://offline/ref=E6ED6B8F0150C94D345C4003EE02F82A14CC8CBB35651BF6F23E5380B011B38EAE4DC8E4C51787F7gDR2M" TargetMode="External"/><Relationship Id="rId17" Type="http://schemas.openxmlformats.org/officeDocument/2006/relationships/hyperlink" Target="consultantplus://offline/ref=E6ED6B8F0150C94D345C4003EE02F82A14CD89BD35641BF6F23E5380B011B38EAE4DC8E4C51787F7gDREM" TargetMode="External"/><Relationship Id="rId25" Type="http://schemas.openxmlformats.org/officeDocument/2006/relationships/hyperlink" Target="consultantplus://offline/ref=E6ED6B8F0150C94D345C4003EE02F82A14CC8CBB35651BF6F23E5380B011B38EAE4DC8E4C51787F7gDR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ED6B8F0150C94D345C4003EE02F82A14CD89BD35641BF6F23E5380B011B38EAE4DC8E4C51787F7gDRFM" TargetMode="External"/><Relationship Id="rId20" Type="http://schemas.openxmlformats.org/officeDocument/2006/relationships/hyperlink" Target="consultantplus://offline/ref=E6ED6B8F0150C94D345C4003EE02F82A14CD89BD35641BF6F23E5380B011B38EAE4DC8E4C51787F6gDR5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ED6B8F0150C94D345C410DFB02F82A14CD8EB23B661BF6F23E5380B0g1R1M" TargetMode="External"/><Relationship Id="rId11" Type="http://schemas.openxmlformats.org/officeDocument/2006/relationships/hyperlink" Target="consultantplus://offline/ref=E6ED6B8F0150C94D345C4003EE02F82A14CD89BD35641BF6F23E5380B011B38EAE4DC8E4C51787F7gDR2M" TargetMode="External"/><Relationship Id="rId24" Type="http://schemas.openxmlformats.org/officeDocument/2006/relationships/hyperlink" Target="consultantplus://offline/ref=E6ED6B8F0150C94D345C4003EE02F82A14CD89BD35641BF6F23E5380B011B38EAE4DC8E4C51787F6gDR3M" TargetMode="External"/><Relationship Id="rId5" Type="http://schemas.openxmlformats.org/officeDocument/2006/relationships/hyperlink" Target="consultantplus://offline/ref=E6ED6B8F0150C94D345C4003EE02F82A14CC8CBB35651BF6F23E5380B011B38EAE4DC8E4C51787F7gDR2M" TargetMode="External"/><Relationship Id="rId15" Type="http://schemas.openxmlformats.org/officeDocument/2006/relationships/hyperlink" Target="consultantplus://offline/ref=E6ED6B8F0150C94D345C4003EE02F82A14CD89BD35641BF6F23E5380B011B38EAE4DC8E4C51787F7gDR1M" TargetMode="External"/><Relationship Id="rId23" Type="http://schemas.openxmlformats.org/officeDocument/2006/relationships/hyperlink" Target="consultantplus://offline/ref=E6ED6B8F0150C94D345C4003EE02F82A14CD89BD35641BF6F23E5380B011B38EAE4DC8E4C51787F6gDR4M" TargetMode="External"/><Relationship Id="rId28" Type="http://schemas.openxmlformats.org/officeDocument/2006/relationships/hyperlink" Target="consultantplus://offline/ref=E6ED6B8F0150C94D345C4003EE02F82A14CD89BD35641BF6F23E5380B011B38EAE4DC8E4C51787F6gDR0M" TargetMode="External"/><Relationship Id="rId10" Type="http://schemas.openxmlformats.org/officeDocument/2006/relationships/hyperlink" Target="consultantplus://offline/ref=E6ED6B8F0150C94D345C4003EE02F82A13CB83B9306846FCFA675F82gBR7M" TargetMode="External"/><Relationship Id="rId19" Type="http://schemas.openxmlformats.org/officeDocument/2006/relationships/hyperlink" Target="consultantplus://offline/ref=E6ED6B8F0150C94D345C410DFB02F82A14CD88B235601BF6F23E5380B0g1R1M" TargetMode="External"/><Relationship Id="rId4" Type="http://schemas.openxmlformats.org/officeDocument/2006/relationships/hyperlink" Target="consultantplus://offline/ref=E6ED6B8F0150C94D345C4003EE02F82A14CD89BD35641BF6F23E5380B011B38EAE4DC8E4C51787F7gDR2M" TargetMode="External"/><Relationship Id="rId9" Type="http://schemas.openxmlformats.org/officeDocument/2006/relationships/hyperlink" Target="consultantplus://offline/ref=E6ED6B8F0150C94D345C410DFB02F82A14CD8EB23B661BF6F23E5380B011B38EAE4DC8E4C51480F0gDR2M" TargetMode="External"/><Relationship Id="rId14" Type="http://schemas.openxmlformats.org/officeDocument/2006/relationships/hyperlink" Target="consultantplus://offline/ref=E6ED6B8F0150C94D345C410DFB02F82A14CE83BC36661BF6F23E5380B0g1R1M" TargetMode="External"/><Relationship Id="rId22" Type="http://schemas.openxmlformats.org/officeDocument/2006/relationships/hyperlink" Target="consultantplus://offline/ref=E6ED6B8F0150C94D345C4003EE02F82A14CD89BD35641BF6F23E5380B011B38EAE4DC8E4C51787F6gDR5M" TargetMode="External"/><Relationship Id="rId27" Type="http://schemas.openxmlformats.org/officeDocument/2006/relationships/hyperlink" Target="consultantplus://offline/ref=E6ED6B8F0150C94D345C4003EE02F82A14CD89BD35641BF6F23E5380B011B38EAE4DC8E4C51787F6gDR0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4756</Words>
  <Characters>27115</Characters>
  <Application>Microsoft Office Word</Application>
  <DocSecurity>0</DocSecurity>
  <Lines>225</Lines>
  <Paragraphs>63</Paragraphs>
  <ScaleCrop>false</ScaleCrop>
  <Company>UFNS MO</Company>
  <LinksUpToDate>false</LinksUpToDate>
  <CharactersWithSpaces>31808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5000-91-125</dc:creator>
  <cp:lastModifiedBy>5000-91-125</cp:lastModifiedBy>
  <cp:revision>1</cp:revision>
  <dcterms:created xsi:type="dcterms:W3CDTF">2014-08-29T12:17:00Z</dcterms:created>
  <dcterms:modified xsi:type="dcterms:W3CDTF">2014-08-29T12:17:00Z</dcterms:modified>
</cp:coreProperties>
</file>