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СЕРЕБРЯНО-ПРУДСКОГО МУНИЦИПАЛЬНОГО РАЙОНА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2007 г. N 117/9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СЕРЕБРЯНО-ПРУДСКОМ МУНИЦИПАЛЬНОМ РАЙОНЕ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Серебряно-Прудского</w:t>
      </w:r>
      <w:proofErr w:type="gramEnd"/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17.10.2008 </w:t>
      </w:r>
      <w:hyperlink r:id="rId4" w:history="1">
        <w:r>
          <w:rPr>
            <w:rFonts w:ascii="Calibri" w:hAnsi="Calibri" w:cs="Calibri"/>
            <w:color w:val="0000FF"/>
          </w:rPr>
          <w:t>N 246/17</w:t>
        </w:r>
      </w:hyperlink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(ред. 19.02.2009), от 01.11.2011 </w:t>
      </w:r>
      <w:hyperlink r:id="rId5" w:history="1">
        <w:r>
          <w:rPr>
            <w:rFonts w:ascii="Calibri" w:hAnsi="Calibri" w:cs="Calibri"/>
            <w:color w:val="0000FF"/>
          </w:rPr>
          <w:t>N 793/52</w:t>
        </w:r>
      </w:hyperlink>
      <w:r>
        <w:rPr>
          <w:rFonts w:ascii="Calibri" w:hAnsi="Calibri" w:cs="Calibri"/>
        </w:rPr>
        <w:t>,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22.10.2012 </w:t>
      </w:r>
      <w:hyperlink r:id="rId6" w:history="1">
        <w:r>
          <w:rPr>
            <w:rFonts w:ascii="Calibri" w:hAnsi="Calibri" w:cs="Calibri"/>
            <w:color w:val="0000FF"/>
          </w:rPr>
          <w:t>N 77/9</w:t>
        </w:r>
      </w:hyperlink>
      <w:r>
        <w:rPr>
          <w:rFonts w:ascii="Calibri" w:hAnsi="Calibri" w:cs="Calibri"/>
        </w:rPr>
        <w:t>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17.05.2007 N 85-ФЗ "О внесении изменений в главы 21, 21.6, 26.2 и 26.3 части второй Налогового кодекса Российской Федерации" Совет депутатов Серебряно-Прудского муниципального района решил: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на территории Серебряно-Прудского муниципального района систему в виде единого налога на вмененный доход для отдельных видов деятельности (далее - единый налог).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виды предпринимательской деятельности, в отношении которых единый налог является обязательным для уплаты: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автотранспортных средств;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 в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Серебряно-Прудского муниципального района МО от 17.10.2008 N 246/17)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6 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Серебряно-Прудского муниципального района МО от 17.10.2008 N 246/17)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7 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Серебряно-Прудского муниципального района МО от 17.10.2008 N 246/17)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10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Серебряно-Прудского муниципального района МО от 17.10.2008 N 246/17)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на транспортных средствах;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(подп. 11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Серебряно-Прудского муниципального района МО от 17.10.2008 N 246/17)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проживания не более 500 квадратных метров;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13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Серебряно-Прудского муниципального района МО от 17.10.2008 N 246/17)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Серебряно-Прудского муниципального района МО от 17.10.2008 N 246/17)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согласно </w:t>
      </w:r>
      <w:hyperlink w:anchor="Par6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 дня вступления в силу настоящего решения 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Серебряно-Прудского района Московской области N 291/40 от 25.11.2005 "О системе налогообложения в виде единого налога на вмененный доход для отдельных видов деятельности".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опубликовать в газете "Серебряно-Прудский вестник".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Серебряно-Прудского</w:t>
      </w:r>
      <w:proofErr w:type="gramEnd"/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А.К. Таскин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 Крохина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Приложение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Серебряно-Прудского муниципального района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2007 г. N 117/9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Серебряно-Прудского</w:t>
      </w:r>
      <w:proofErr w:type="gramEnd"/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17.10.2008 </w:t>
      </w:r>
      <w:hyperlink r:id="rId17" w:history="1">
        <w:r>
          <w:rPr>
            <w:rFonts w:ascii="Calibri" w:hAnsi="Calibri" w:cs="Calibri"/>
            <w:color w:val="0000FF"/>
          </w:rPr>
          <w:t>N 246/17</w:t>
        </w:r>
      </w:hyperlink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(ред. 19.02.2009), от 01.11.2011 </w:t>
      </w:r>
      <w:hyperlink r:id="rId18" w:history="1">
        <w:r>
          <w:rPr>
            <w:rFonts w:ascii="Calibri" w:hAnsi="Calibri" w:cs="Calibri"/>
            <w:color w:val="0000FF"/>
          </w:rPr>
          <w:t>N 793/52</w:t>
        </w:r>
      </w:hyperlink>
      <w:r>
        <w:rPr>
          <w:rFonts w:ascii="Calibri" w:hAnsi="Calibri" w:cs="Calibri"/>
        </w:rPr>
        <w:t>,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22.10.2012 </w:t>
      </w:r>
      <w:hyperlink r:id="rId19" w:history="1">
        <w:r>
          <w:rPr>
            <w:rFonts w:ascii="Calibri" w:hAnsi="Calibri" w:cs="Calibri"/>
            <w:color w:val="0000FF"/>
          </w:rPr>
          <w:t>N 77/9</w:t>
        </w:r>
      </w:hyperlink>
      <w:r>
        <w:rPr>
          <w:rFonts w:ascii="Calibri" w:hAnsi="Calibri" w:cs="Calibri"/>
        </w:rPr>
        <w:t>)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┌───┬────────────────────────────────────────────┬────────────────────────┐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69"/>
      <w:bookmarkEnd w:id="2"/>
      <w:r>
        <w:rPr>
          <w:rFonts w:ascii="Courier New" w:hAnsi="Courier New" w:cs="Courier New"/>
          <w:sz w:val="20"/>
          <w:szCs w:val="20"/>
        </w:rPr>
        <w:t xml:space="preserve">│N  │Виды предпринимательской деятельности       │Значение </w:t>
      </w:r>
      <w:proofErr w:type="gramStart"/>
      <w:r>
        <w:rPr>
          <w:rFonts w:ascii="Courier New" w:hAnsi="Courier New" w:cs="Courier New"/>
          <w:sz w:val="20"/>
          <w:szCs w:val="20"/>
        </w:rPr>
        <w:t>корректирующего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│коэффициента К2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│Оказание бытовых услуг: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│ритуальные услуги                           │           0,3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│прочие бытовые услуги                       │           0,3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│Оказание ветеринарных услуг            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│Оказание услуг по ремонту, техническому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│обслуживанию и мойке </w:t>
      </w:r>
      <w:proofErr w:type="gramStart"/>
      <w:r>
        <w:rPr>
          <w:rFonts w:ascii="Courier New" w:hAnsi="Courier New" w:cs="Courier New"/>
          <w:sz w:val="20"/>
          <w:szCs w:val="20"/>
        </w:rPr>
        <w:t>автомототранспортных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             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Серебряно-Прудского  муниципального│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22.10.2012 N 77/9)                  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│Оказание услуг по предоставлению во    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│временное владение (в пользование) мест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│стоянки автомототранспортных средств, а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│также по хранению </w:t>
      </w:r>
      <w:proofErr w:type="gramStart"/>
      <w:r>
        <w:rPr>
          <w:rFonts w:ascii="Courier New" w:hAnsi="Courier New" w:cs="Courier New"/>
          <w:sz w:val="20"/>
          <w:szCs w:val="20"/>
        </w:rPr>
        <w:t>автомототранспортных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 на платных стоянках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Серебряно-Прудского  муниципального│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22.10.2012 N 77/9)                  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│Оказание автотранспортных услуг по перевозке│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│грузов              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│Оказание автотранспортных услуг по перевозке│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│пассажиров:         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 количеством посадочных мест до 15  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 количеством посадочных мест свыше 15    │           0,2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│Розничная торговля, осуществляемая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│объекты стационарной торговой сети,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│имеющей торговые залы:                      │                        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городском поселении                     │           0,5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сельском поселении                      │           0,3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│Розничная торговля, осуществляемая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│объекты стационарной торговой сети, не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│имеющие торгового зала, а также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│объекты нестационарной торговой сети,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│площадь торгового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не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│превышает 5 квадратных метров (за           │                        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│исключением реализации товаров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торговых автоматов):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городском поселении                     │           0,5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сельском поселении                      │           0,3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8 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Серебряно-Прудского  муниципального│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01.11.2011 N 793/52)                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│Розничная торговля, осуществляемая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│через объекты стационарной торговой сети,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│не имеющие торгового зала, а также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│объекты нестационарной торговой сети,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│площадь торгового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│превышает 5 квадратных метров: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городском поселении                     │           0,5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сельском поселении                      │           0,3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│10.│Развозная и разносная розничная торговля: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городском поселении                     │           0,45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 сельском поселении                      │           0,25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│11.│Оказание услуг общественного питания через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│объекты организации общественного питания,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│имеющие залы обслуживания посетителей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│12.│Оказание услуг общественного питания через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│объекты организации общественного питания,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│не имеющие зала обслуживания посетителей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│13.│Распространение наружной рекламы            │           0,1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использованием рекламных конструкций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│(за исключением рекламных конструкций       │                        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автоматической сменой изображения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электронных табло)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│14.│Распространение наружной рекламы       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использованием рекламных конструкций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автоматической сменой изображения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│15.│Распространение наружной рекламы посредством│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│электронных табло   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│16.│Размещение рекламы с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внешних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внутренних поверхностей транспортных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             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Серебряно-Прудского  муниципального│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22.10.2012 N 77/9)                  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│17.│Оказание услуг по временному размещению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проживанию        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│18.│Оказание услуг по передаче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временное     │           0,1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│владение и (или) в пользование </w:t>
      </w:r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│мест, расположенных в объектах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│торговой сети, не имеющих торговых залов,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│объектов нестационарной торговой сети,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 также объектов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│питания, не имеющих залов обслуживания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│посетителей, если площадь каждого из них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превышает 5 квадратных метров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Серебряно-Прудского  муниципального│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17.10.2008 N 246/17 (ред. 19.02.2009))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│19.│Оказание услуг по передаче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временное     │           0,1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│владение и (или) в пользование </w:t>
      </w:r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│мест, расположенных в объектах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│торговой сети, не имеющих торговых залов,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│объектов нестационарной торговой сети,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 также объектов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│питания, не имеющих залов обслуживания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│посетителей, если площадь каждого из них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│превышает 5 квадратных метров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Серебряно-Прудского  муниципального│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17.10.2008 N 246/17 (ред. 19.02.2009))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│20.│Оказание услуг по передаче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временное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│владение и (или) в пользование 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│стационарной и нестационарной торговой сети,│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 также объектов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│питания, если площадь земельного участка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превышает 10 квадратных метров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│21.│Оказание услуг по передаче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временное     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│владение и (или) в пользование 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│стационарной и нестационарной торговой сети,│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 также объектов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│питания, если площадь земельного участка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│превышает 10 квадратных метров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│22.│Реализация товаров с использованием торговых│           1,0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│автоматов                                   │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  22   введен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 Совета    депутатов    Серебряно-Прудского│</w:t>
      </w:r>
      <w:proofErr w:type="gramEnd"/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│муниципального района МО от 01.11.2011 N 793/52)                         │</w:t>
      </w:r>
    </w:p>
    <w:p w:rsidR="0041543B" w:rsidRDefault="004154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└───┴────────────────────────────────────────────┴────────────────────────┘</w:t>
      </w: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543B" w:rsidRDefault="004154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96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543B"/>
    <w:rsid w:val="0041543B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5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50D303E6C5C38D2A8F0C9C9D2A196BC16E720B46A1A743C89E340CFC1C7AADC77673479EC15C7Z3d8M" TargetMode="External"/><Relationship Id="rId13" Type="http://schemas.openxmlformats.org/officeDocument/2006/relationships/hyperlink" Target="consultantplus://offline/ref=07050D303E6C5C38D2A8F1C7DCD2A196BC13EC23B86B1A743C89E340CFC1C7AADC77673479EC15C0Z3d5M" TargetMode="External"/><Relationship Id="rId18" Type="http://schemas.openxmlformats.org/officeDocument/2006/relationships/hyperlink" Target="consultantplus://offline/ref=07050D303E6C5C38D2A8F1C7DCD2A196BC17EB21B3671A743C89E340CFC1C7AADC77673479EC15C1Z3d4M" TargetMode="External"/><Relationship Id="rId26" Type="http://schemas.openxmlformats.org/officeDocument/2006/relationships/hyperlink" Target="consultantplus://offline/ref=07050D303E6C5C38D2A8F1C7DCD2A196BC17EB21B3671A743C89E340CFC1C7AADC77673479EC15C0Z3d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050D303E6C5C38D2A8F1C7DCD2A196BC15E921B6681A743C89E340CFC1C7AADC77673479EC15C1Z3d9M" TargetMode="External"/><Relationship Id="rId7" Type="http://schemas.openxmlformats.org/officeDocument/2006/relationships/hyperlink" Target="consultantplus://offline/ref=07050D303E6C5C38D2A8F0C9C9D2A196BC10EE20B06C1A743C89E340CFZCd1M" TargetMode="External"/><Relationship Id="rId12" Type="http://schemas.openxmlformats.org/officeDocument/2006/relationships/hyperlink" Target="consultantplus://offline/ref=07050D303E6C5C38D2A8F1C7DCD2A196BC13EC23B86B1A743C89E340CFC1C7AADC77673479EC15C0Z3d3M" TargetMode="External"/><Relationship Id="rId17" Type="http://schemas.openxmlformats.org/officeDocument/2006/relationships/hyperlink" Target="consultantplus://offline/ref=07050D303E6C5C38D2A8F1C7DCD2A196BC13EC23B86B1A743C89E340CFC1C7AADC77673479EC15C3Z3d1M" TargetMode="External"/><Relationship Id="rId25" Type="http://schemas.openxmlformats.org/officeDocument/2006/relationships/hyperlink" Target="consultantplus://offline/ref=07050D303E6C5C38D2A8F1C7DCD2A196BC13EC23B86B1A743C89E340CFC1C7AADC77673479EC15C7Z3d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50D303E6C5C38D2A8F1C7DCD2A196B912EE23B964477E34D0EF42ZCd8M" TargetMode="External"/><Relationship Id="rId20" Type="http://schemas.openxmlformats.org/officeDocument/2006/relationships/hyperlink" Target="consultantplus://offline/ref=07050D303E6C5C38D2A8F1C7DCD2A196BC15E921B6681A743C89E340CFC1C7AADC77673479EC15C1Z3d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50D303E6C5C38D2A8F1C7DCD2A196BC15E921B6681A743C89E340CFC1C7AADC77673479EC15C1Z3d4M" TargetMode="External"/><Relationship Id="rId11" Type="http://schemas.openxmlformats.org/officeDocument/2006/relationships/hyperlink" Target="consultantplus://offline/ref=07050D303E6C5C38D2A8F1C7DCD2A196BC13EC23B86B1A743C89E340CFC1C7AADC77673479EC15C0Z3d1M" TargetMode="External"/><Relationship Id="rId24" Type="http://schemas.openxmlformats.org/officeDocument/2006/relationships/hyperlink" Target="consultantplus://offline/ref=07050D303E6C5C38D2A8F1C7DCD2A196BC13EC23B86B1A743C89E340CFC1C7AADC77673479EC15C7Z3d0M" TargetMode="External"/><Relationship Id="rId5" Type="http://schemas.openxmlformats.org/officeDocument/2006/relationships/hyperlink" Target="consultantplus://offline/ref=07050D303E6C5C38D2A8F1C7DCD2A196BC17EB21B3671A743C89E340CFC1C7AADC77673479EC15C1Z3d4M" TargetMode="External"/><Relationship Id="rId15" Type="http://schemas.openxmlformats.org/officeDocument/2006/relationships/hyperlink" Target="consultantplus://offline/ref=07050D303E6C5C38D2A8F1C7DCD2A196BC13EC23B86B1A743C89E340CFC1C7AADC77673479EC15C0Z3d9M" TargetMode="External"/><Relationship Id="rId23" Type="http://schemas.openxmlformats.org/officeDocument/2006/relationships/hyperlink" Target="consultantplus://offline/ref=07050D303E6C5C38D2A8F1C7DCD2A196BC15E921B6681A743C89E340CFC1C7AADC77673479EC15C0Z3d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7050D303E6C5C38D2A8F1C7DCD2A196BC13EC23B86B1A743C89E340CFC1C7AADC77673479EC15C1Z3d9M" TargetMode="External"/><Relationship Id="rId19" Type="http://schemas.openxmlformats.org/officeDocument/2006/relationships/hyperlink" Target="consultantplus://offline/ref=07050D303E6C5C38D2A8F1C7DCD2A196BC15E921B6681A743C89E340CFC1C7AADC77673479EC15C1Z3d4M" TargetMode="External"/><Relationship Id="rId4" Type="http://schemas.openxmlformats.org/officeDocument/2006/relationships/hyperlink" Target="consultantplus://offline/ref=07050D303E6C5C38D2A8F1C7DCD2A196BC13EC23B86B1A743C89E340CFC1C7AADC77673479EC15C1Z3d4M" TargetMode="External"/><Relationship Id="rId9" Type="http://schemas.openxmlformats.org/officeDocument/2006/relationships/hyperlink" Target="consultantplus://offline/ref=07050D303E6C5C38D2A8F1C7DCD2A196BC13EC23B86B1A743C89E340CFC1C7AADC77673479EC15C1Z3d7M" TargetMode="External"/><Relationship Id="rId14" Type="http://schemas.openxmlformats.org/officeDocument/2006/relationships/hyperlink" Target="consultantplus://offline/ref=07050D303E6C5C38D2A8F1C7DCD2A196BC13EC23B86B1A743C89E340CFC1C7AADC77673479EC15C0Z3d7M" TargetMode="External"/><Relationship Id="rId22" Type="http://schemas.openxmlformats.org/officeDocument/2006/relationships/hyperlink" Target="consultantplus://offline/ref=07050D303E6C5C38D2A8F1C7DCD2A196BC17EB21B3671A743C89E340CFC1C7AADC77673479EC15C1Z3d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2774</Words>
  <Characters>15818</Characters>
  <Application>Microsoft Office Word</Application>
  <DocSecurity>0</DocSecurity>
  <Lines>131</Lines>
  <Paragraphs>37</Paragraphs>
  <ScaleCrop>false</ScaleCrop>
  <Company>UFNS MO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2014-08-29T12:29:00Z</dcterms:created>
  <dcterms:modified xsi:type="dcterms:W3CDTF">2014-08-29T12:29:00Z</dcterms:modified>
</cp:coreProperties>
</file>