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Pr="00683574" w:rsidRDefault="00513DE0" w:rsidP="00683574">
      <w:pPr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Таблица поступлений доходов, администрируемых ФНС России,</w:t>
      </w:r>
    </w:p>
    <w:p w:rsidR="00513DE0" w:rsidRPr="00683574" w:rsidRDefault="00513DE0" w:rsidP="00683574">
      <w:pPr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в консолидированный бюджет Тульской области</w:t>
      </w:r>
    </w:p>
    <w:p w:rsidR="00B331B0" w:rsidRPr="00683574" w:rsidRDefault="00513DE0" w:rsidP="00683574">
      <w:pPr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за</w:t>
      </w:r>
      <w:r w:rsidR="00BC5A2A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="008A3ACD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январь</w:t>
      </w:r>
      <w:r w:rsidR="00C22B79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="00471A3F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-</w:t>
      </w:r>
      <w:r w:rsidR="00C22B79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="00F1003F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ноябрь</w:t>
      </w:r>
      <w:r w:rsidR="008A3ACD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201</w:t>
      </w:r>
      <w:r w:rsidR="008A3ACD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6</w:t>
      </w: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и 201</w:t>
      </w:r>
      <w:r w:rsidR="008A3ACD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7</w:t>
      </w: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гг.</w:t>
      </w:r>
    </w:p>
    <w:p w:rsidR="00513DE0" w:rsidRPr="00683574" w:rsidRDefault="00513DE0" w:rsidP="00683574">
      <w:pPr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</w:p>
    <w:tbl>
      <w:tblPr>
        <w:tblW w:w="102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32"/>
        <w:gridCol w:w="1695"/>
        <w:gridCol w:w="1469"/>
      </w:tblGrid>
      <w:tr w:rsidR="00683574" w:rsidRPr="00683574">
        <w:trPr>
          <w:trHeight w:val="885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683574" w:rsidRDefault="00513DE0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Показатели</w:t>
            </w:r>
            <w:r w:rsid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(</w:t>
            </w:r>
            <w:proofErr w:type="spellStart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тыс</w:t>
            </w:r>
            <w:proofErr w:type="gramStart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.р</w:t>
            </w:r>
            <w:proofErr w:type="gramEnd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уб</w:t>
            </w:r>
            <w:r w:rsid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лей</w:t>
            </w:r>
            <w:proofErr w:type="spellEnd"/>
            <w:r w:rsid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79" w:rsidRPr="00683574" w:rsidRDefault="00BC5A2A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8A3ACD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Январь</w:t>
            </w:r>
            <w:r w:rsidR="00471A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-</w:t>
            </w:r>
            <w:r w:rsidR="00F100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ноябрь</w:t>
            </w:r>
          </w:p>
          <w:p w:rsidR="00513DE0" w:rsidRPr="00683574" w:rsidRDefault="00BC5A2A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513DE0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201</w:t>
            </w:r>
            <w:r w:rsidR="008A3ACD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6</w:t>
            </w:r>
            <w:r w:rsidR="00A77079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513DE0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год</w:t>
            </w:r>
            <w:r w:rsidR="000B0EFC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а</w:t>
            </w:r>
          </w:p>
        </w:tc>
        <w:tc>
          <w:tcPr>
            <w:tcW w:w="169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79" w:rsidRPr="00683574" w:rsidRDefault="008A3ACD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Январь </w:t>
            </w:r>
            <w:proofErr w:type="gramStart"/>
            <w:r w:rsidR="00C22B79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–</w:t>
            </w:r>
            <w:r w:rsidR="00F100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н</w:t>
            </w:r>
            <w:proofErr w:type="gramEnd"/>
            <w:r w:rsidR="00F100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оябрь</w:t>
            </w:r>
          </w:p>
          <w:p w:rsidR="00513DE0" w:rsidRPr="00683574" w:rsidRDefault="008A3ACD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513DE0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201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7</w:t>
            </w:r>
            <w:r w:rsidR="00513DE0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год</w:t>
            </w:r>
            <w:r w:rsidR="000B0EFC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683574" w:rsidRDefault="00513DE0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темп роста (снижения), %</w:t>
            </w:r>
          </w:p>
        </w:tc>
      </w:tr>
      <w:tr w:rsidR="00683574" w:rsidRPr="00683574" w:rsidTr="009B0115">
        <w:trPr>
          <w:trHeight w:val="390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683574" w:rsidRDefault="009544FC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Поступило всего в территориальный бюджет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683574" w:rsidRDefault="005B2C41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50</w:t>
            </w:r>
            <w:r w:rsidR="00FD4CA9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381</w:t>
            </w:r>
            <w:r w:rsidR="00FD4CA9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AB1" w:rsidRPr="00683574" w:rsidRDefault="005B2C41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52</w:t>
            </w:r>
            <w:r w:rsidR="00FD4CA9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397</w:t>
            </w:r>
            <w:r w:rsidR="00FD4CA9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Pr="00683574" w:rsidRDefault="00CB39EC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9B0115">
        <w:trPr>
          <w:trHeight w:val="225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FC" w:rsidRPr="00683574" w:rsidRDefault="009544FC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 xml:space="preserve">в том числе: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683574" w:rsidRDefault="009544FC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683574" w:rsidRDefault="009544FC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Pr="00683574" w:rsidRDefault="009544FC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683574" w:rsidRPr="00683574" w:rsidTr="009B0115">
        <w:trPr>
          <w:trHeight w:val="443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683574" w:rsidRDefault="009544FC" w:rsidP="00683574">
            <w:pPr>
              <w:ind w:firstLineChars="143" w:firstLine="373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683574" w:rsidRDefault="00FD4CA9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157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0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4FC" w:rsidRPr="00683574" w:rsidRDefault="005B2C41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20</w:t>
            </w:r>
            <w:r w:rsidR="00FD4CA9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3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39</w:t>
            </w:r>
            <w:r w:rsidR="00FD4CA9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9544FC" w:rsidRPr="00683574" w:rsidRDefault="009B0115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9B0115">
        <w:trPr>
          <w:trHeight w:val="42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785164" w:rsidP="00683574">
            <w:pPr>
              <w:ind w:firstLineChars="143" w:firstLine="373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FD4CA9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678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FD4CA9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8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86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683574" w:rsidRDefault="00FD4CA9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101,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 w:rsidR="00CB39EC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9B0115">
        <w:trPr>
          <w:trHeight w:val="408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785164" w:rsidP="00683574">
            <w:pPr>
              <w:ind w:firstLineChars="143" w:firstLine="373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 xml:space="preserve">налоги на имущество - 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5B2C41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="005F697F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237</w:t>
            </w:r>
            <w:r w:rsidR="005F697F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7 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998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11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 w:rsidR="00CB39EC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9B0115">
        <w:trPr>
          <w:trHeight w:val="240"/>
        </w:trPr>
        <w:tc>
          <w:tcPr>
            <w:tcW w:w="538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164" w:rsidRPr="00683574" w:rsidRDefault="00785164" w:rsidP="00683574">
            <w:pPr>
              <w:ind w:firstLineChars="400" w:firstLine="1044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785164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785164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683574" w:rsidRDefault="00785164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683574" w:rsidRPr="00683574" w:rsidTr="009B0115">
        <w:trPr>
          <w:trHeight w:val="375"/>
        </w:trPr>
        <w:tc>
          <w:tcPr>
            <w:tcW w:w="5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785164" w:rsidP="00683574">
            <w:pPr>
              <w:ind w:firstLineChars="466" w:firstLine="1216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- налог на имущество организаций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4 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625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5B2C41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 w:rsidR="005F697F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004</w:t>
            </w:r>
            <w:r w:rsidR="005F697F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08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="009B0115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683574" w:rsidRDefault="00A3265F" w:rsidP="00683574">
            <w:pPr>
              <w:ind w:firstLineChars="466" w:firstLine="1216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- транспортный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683574" w:rsidRDefault="005B2C41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950</w:t>
            </w:r>
            <w:r w:rsidR="005F697F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8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683574" w:rsidRDefault="005B2C41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1 068</w:t>
            </w:r>
            <w:r w:rsidR="005F697F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985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12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="00CB39EC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683574" w:rsidRDefault="00A3265F" w:rsidP="00683574">
            <w:pPr>
              <w:ind w:firstLineChars="466" w:firstLine="1216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- земельный налог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1 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499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030</w:t>
            </w:r>
            <w:r w:rsidR="00CB39EC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F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1 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679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886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65F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11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CB39EC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785164" w:rsidP="00683574">
            <w:pPr>
              <w:ind w:firstLineChars="143" w:firstLine="373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акцизы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5B2C41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="005F697F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161</w:t>
            </w:r>
            <w:r w:rsidR="005F697F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6 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689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5B2C41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725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="00CB39EC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9B0115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785164" w:rsidP="00683574">
            <w:pPr>
              <w:ind w:firstLineChars="143" w:firstLine="373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2 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843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802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3 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154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690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683574" w:rsidRDefault="005F697F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11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</w:t>
            </w:r>
            <w:r w:rsidR="00CB39EC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785164" w:rsidRPr="00683574" w:rsidTr="009B0115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785164" w:rsidP="00683574">
            <w:pPr>
              <w:ind w:firstLineChars="143" w:firstLine="373"/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остальные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A74A0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303 485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64" w:rsidRPr="00683574" w:rsidRDefault="00A74A0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328 828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85164" w:rsidRPr="00683574" w:rsidRDefault="00CB39EC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C678E8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0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A74A0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</w:tbl>
    <w:p w:rsidR="005E53A2" w:rsidRPr="00683574" w:rsidRDefault="005E53A2" w:rsidP="00683574">
      <w:pPr>
        <w:pStyle w:val="aa"/>
        <w:spacing w:after="0"/>
        <w:ind w:left="0"/>
        <w:rPr>
          <w:rFonts w:ascii="Calibri" w:hAnsi="Calibri"/>
          <w:b/>
          <w:color w:val="17365D" w:themeColor="text2" w:themeShade="BF"/>
          <w:szCs w:val="28"/>
          <w:lang w:val="en-US"/>
        </w:rPr>
      </w:pPr>
    </w:p>
    <w:p w:rsidR="005E53A2" w:rsidRPr="00683574" w:rsidRDefault="005E53A2" w:rsidP="00EE6561">
      <w:pPr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Таблица поступлений доходов, администрируемых УФНС России по Тульской области, в федеральный бюджет</w:t>
      </w:r>
      <w:r w:rsidR="00EE6561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за</w:t>
      </w:r>
      <w:r w:rsidR="00BC5A2A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январь</w:t>
      </w:r>
      <w:r w:rsidR="00C22B79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-</w:t>
      </w:r>
      <w:r w:rsidR="00C22B79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="00F1003F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ноябрь</w:t>
      </w: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2016 и 2017 гг.</w:t>
      </w:r>
    </w:p>
    <w:p w:rsidR="005E53A2" w:rsidRPr="00683574" w:rsidRDefault="00683574" w:rsidP="00683574">
      <w:pPr>
        <w:rPr>
          <w:rFonts w:ascii="Calibri" w:hAnsi="Calibri"/>
          <w:b/>
          <w:color w:val="17365D" w:themeColor="text2" w:themeShade="BF"/>
          <w:sz w:val="28"/>
          <w:szCs w:val="28"/>
        </w:rPr>
      </w:pPr>
      <w:r>
        <w:rPr>
          <w:rFonts w:ascii="Calibri" w:hAnsi="Calibri"/>
          <w:b/>
          <w:color w:val="17365D" w:themeColor="text2" w:themeShade="BF"/>
          <w:sz w:val="26"/>
          <w:szCs w:val="26"/>
        </w:rPr>
        <w:t xml:space="preserve"> 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683574" w:rsidRPr="00683574" w:rsidTr="00256320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Показатели</w:t>
            </w:r>
            <w:r w:rsid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(</w:t>
            </w:r>
            <w:proofErr w:type="spellStart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тыс</w:t>
            </w:r>
            <w:proofErr w:type="gramStart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.р</w:t>
            </w:r>
            <w:proofErr w:type="gramEnd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ублей</w:t>
            </w:r>
            <w:proofErr w:type="spellEnd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Январь </w:t>
            </w:r>
            <w:proofErr w:type="gramStart"/>
            <w:r w:rsidR="00697DA3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–</w:t>
            </w:r>
            <w:r w:rsidR="00F100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н</w:t>
            </w:r>
            <w:proofErr w:type="gramEnd"/>
            <w:r w:rsidR="00F100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оябр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ь</w:t>
            </w:r>
            <w:r w:rsidR="00655638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   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2016 года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Январь-</w:t>
            </w:r>
            <w:r w:rsidR="00F100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ноябрь</w:t>
            </w:r>
            <w:r w:rsidR="00697DA3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BC5A2A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655638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 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2017 года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темп роста (снижения), %</w:t>
            </w:r>
          </w:p>
        </w:tc>
      </w:tr>
      <w:tr w:rsidR="00683574" w:rsidRPr="00683574" w:rsidTr="00256320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Поступило всего в федеральный бюджет,</w:t>
            </w:r>
            <w:r w:rsidR="00BC5A2A"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C8494D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729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594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9 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494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22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</w:t>
            </w:r>
            <w:r w:rsidR="008308A0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C8494D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830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1 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181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42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 w:rsidR="008308A0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C8494D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513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C8494D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863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20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="008308A0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-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195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377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-1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49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  <w:tr w:rsidR="00683574" w:rsidRPr="00683574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73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83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987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</w:t>
            </w:r>
            <w:r w:rsidR="008308A0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256320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C8494D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62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C8494D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683574" w:rsidRDefault="00812B2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77</w:t>
            </w:r>
            <w:r w:rsidR="007D2643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 w:rsidR="008308A0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5E53A2" w:rsidRPr="00683574" w:rsidTr="00256320">
        <w:trPr>
          <w:trHeight w:val="375"/>
        </w:trPr>
        <w:tc>
          <w:tcPr>
            <w:tcW w:w="47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остальные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45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520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66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575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E53A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11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 w:rsidR="008308A0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</w:tbl>
    <w:p w:rsidR="007C7DCC" w:rsidRPr="00683574" w:rsidRDefault="007C7DCC" w:rsidP="00683574">
      <w:pPr>
        <w:rPr>
          <w:rFonts w:ascii="Calibri" w:hAnsi="Calibri" w:cs="Arial"/>
          <w:b/>
          <w:color w:val="17365D" w:themeColor="text2" w:themeShade="BF"/>
          <w:sz w:val="28"/>
          <w:szCs w:val="28"/>
        </w:rPr>
      </w:pPr>
    </w:p>
    <w:p w:rsidR="00EE6561" w:rsidRDefault="00EE6561" w:rsidP="00683574">
      <w:pPr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</w:p>
    <w:p w:rsidR="00EE6561" w:rsidRDefault="00EE6561" w:rsidP="00683574">
      <w:pPr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</w:p>
    <w:p w:rsidR="005E53A2" w:rsidRPr="00683574" w:rsidRDefault="003379F8" w:rsidP="00683574">
      <w:pPr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lastRenderedPageBreak/>
        <w:t>Таблица поступлений доходов</w:t>
      </w:r>
    </w:p>
    <w:p w:rsidR="00D56D03" w:rsidRPr="00683574" w:rsidRDefault="005E53A2" w:rsidP="00683574">
      <w:pPr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по страховым взносам на обязательное социальное страхование</w:t>
      </w:r>
    </w:p>
    <w:p w:rsidR="006B1EB5" w:rsidRPr="00683574" w:rsidRDefault="00DD3A19" w:rsidP="00683574">
      <w:pPr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з</w:t>
      </w:r>
      <w:r w:rsidR="006419CF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а</w:t>
      </w:r>
      <w:r w:rsidR="00BC5A2A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="00E52050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январь</w:t>
      </w:r>
      <w:r w:rsidR="00C22B79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="00A4376D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-</w:t>
      </w:r>
      <w:r w:rsidR="00C22B79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="00F1003F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ноябрь</w:t>
      </w:r>
      <w:r w:rsidR="00E52050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</w:t>
      </w:r>
      <w:r w:rsidR="00D56D03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201</w:t>
      </w:r>
      <w:r w:rsidR="00E52050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6</w:t>
      </w:r>
      <w:r w:rsidR="00D56D03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и 201</w:t>
      </w:r>
      <w:r w:rsidR="00E52050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>7</w:t>
      </w:r>
      <w:r w:rsidR="00D56D03" w:rsidRPr="0068357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гг.</w:t>
      </w:r>
    </w:p>
    <w:p w:rsidR="006A7DE8" w:rsidRPr="00683574" w:rsidRDefault="00683574" w:rsidP="00683574">
      <w:pPr>
        <w:rPr>
          <w:rFonts w:ascii="Calibri" w:hAnsi="Calibri"/>
          <w:b/>
          <w:color w:val="17365D" w:themeColor="text2" w:themeShade="BF"/>
          <w:sz w:val="28"/>
          <w:szCs w:val="28"/>
        </w:rPr>
      </w:pPr>
      <w:r>
        <w:rPr>
          <w:rFonts w:ascii="Calibri" w:hAnsi="Calibri"/>
          <w:b/>
          <w:color w:val="17365D" w:themeColor="text2" w:themeShade="BF"/>
          <w:sz w:val="26"/>
          <w:szCs w:val="26"/>
        </w:rPr>
        <w:t xml:space="preserve"> </w:t>
      </w:r>
    </w:p>
    <w:tbl>
      <w:tblPr>
        <w:tblW w:w="981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1843"/>
        <w:gridCol w:w="1755"/>
        <w:gridCol w:w="1469"/>
      </w:tblGrid>
      <w:tr w:rsidR="00683574" w:rsidRPr="00683574" w:rsidTr="004A781D">
        <w:trPr>
          <w:trHeight w:val="974"/>
        </w:trPr>
        <w:tc>
          <w:tcPr>
            <w:tcW w:w="4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D03" w:rsidRPr="00683574" w:rsidRDefault="00D56D0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Показатели</w:t>
            </w:r>
            <w:r w:rsid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(</w:t>
            </w:r>
            <w:proofErr w:type="spellStart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тыс</w:t>
            </w:r>
            <w:proofErr w:type="gramStart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.р</w:t>
            </w:r>
            <w:proofErr w:type="gramEnd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ублей</w:t>
            </w:r>
            <w:proofErr w:type="spellEnd"/>
            <w:r w:rsidR="00683574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683574" w:rsidRDefault="00E52050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Январь </w:t>
            </w:r>
            <w:proofErr w:type="gramStart"/>
            <w:r w:rsidR="008C2C5A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–</w:t>
            </w:r>
            <w:r w:rsidR="00F100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н</w:t>
            </w:r>
            <w:proofErr w:type="gramEnd"/>
            <w:r w:rsidR="00F100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оябрь</w:t>
            </w:r>
            <w:r w:rsidR="008C2C5A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655638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    </w:t>
            </w:r>
            <w:r w:rsidR="00BC5A2A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D56D03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201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6</w:t>
            </w:r>
            <w:r w:rsidR="00D56D03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год</w:t>
            </w:r>
            <w:r w:rsidR="008C6726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а</w:t>
            </w:r>
          </w:p>
        </w:tc>
        <w:tc>
          <w:tcPr>
            <w:tcW w:w="17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03" w:rsidRPr="00683574" w:rsidRDefault="00E52050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Январь</w:t>
            </w:r>
            <w:r w:rsidR="00471A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-</w:t>
            </w:r>
            <w:r w:rsidR="00F1003F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ноябрь</w:t>
            </w:r>
            <w:r w:rsidR="00BC5A2A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 w:rsidR="00655638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  </w:t>
            </w:r>
            <w:r w:rsidR="00D56D03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201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7</w:t>
            </w:r>
            <w:r w:rsidR="00D56D03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 xml:space="preserve"> год</w:t>
            </w:r>
            <w:r w:rsidR="008C6726"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а</w:t>
            </w:r>
          </w:p>
        </w:tc>
        <w:tc>
          <w:tcPr>
            <w:tcW w:w="146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6D03" w:rsidRPr="00683574" w:rsidRDefault="00D56D0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2"/>
                <w:szCs w:val="22"/>
              </w:rPr>
              <w:t>темп роста (снижения), %</w:t>
            </w:r>
          </w:p>
        </w:tc>
      </w:tr>
      <w:tr w:rsidR="00683574" w:rsidRPr="00683574" w:rsidTr="004A781D">
        <w:trPr>
          <w:trHeight w:val="682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B42" w:rsidRPr="00683574" w:rsidRDefault="00DC5B4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 xml:space="preserve">Поступило всего </w:t>
            </w:r>
            <w:r w:rsidR="005E53A2"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 xml:space="preserve">доходов по страховым взносам на обязательное социальное страхование - </w:t>
            </w:r>
            <w:r w:rsidR="001149AC"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006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425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Pr="00683574" w:rsidRDefault="007D2643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6 953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Pr="00683574" w:rsidRDefault="008308A0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  <w:r w:rsidR="00242975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4A781D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B42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- страховые и другие взносы на ОПС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Pr="00683574" w:rsidRDefault="00391429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057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B42" w:rsidRPr="00683574" w:rsidRDefault="00391429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330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5B42" w:rsidRPr="00683574" w:rsidRDefault="00486620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  <w:r w:rsidR="00242975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683574" w:rsidRPr="00683574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- страховые взносы на ОМС</w:t>
            </w:r>
            <w:r w:rsidR="00BC5A2A"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Pr="00683574" w:rsidRDefault="00812B2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</w:t>
            </w:r>
            <w:r w:rsidR="00391429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 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149</w:t>
            </w:r>
            <w:r w:rsidR="00391429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516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Pr="00683574" w:rsidRDefault="00391429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6 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681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Pr="00683574" w:rsidRDefault="00486620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  <w:r w:rsidR="00242975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8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6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8D3941" w:rsidRPr="00683574" w:rsidTr="008D3941">
        <w:trPr>
          <w:trHeight w:val="375"/>
        </w:trPr>
        <w:tc>
          <w:tcPr>
            <w:tcW w:w="4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41" w:rsidRPr="00683574" w:rsidRDefault="005E53A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- страховые взносы на ОСС</w:t>
            </w:r>
            <w:r w:rsidR="00BC5A2A"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 xml:space="preserve">на случай временной нетрудоспособности и в связи с </w:t>
            </w:r>
            <w:proofErr w:type="spellStart"/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6"/>
                <w:szCs w:val="26"/>
              </w:rPr>
              <w:t>материанством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Pr="00683574" w:rsidRDefault="00391429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99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296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41" w:rsidRPr="00683574" w:rsidRDefault="00812B22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941</w:t>
            </w:r>
            <w:r w:rsidR="00391429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 xml:space="preserve"> 1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D3941" w:rsidRPr="00683574" w:rsidRDefault="00486620" w:rsidP="00683574">
            <w:pPr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11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,</w:t>
            </w:r>
            <w:r w:rsidR="00812B22"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  <w:r w:rsidRPr="00683574">
              <w:rPr>
                <w:rFonts w:ascii="Calibri" w:hAnsi="Calibr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</w:tbl>
    <w:p w:rsidR="00621DF7" w:rsidRPr="00683574" w:rsidRDefault="00621DF7" w:rsidP="00683574">
      <w:pPr>
        <w:rPr>
          <w:rFonts w:ascii="Calibri" w:hAnsi="Calibri"/>
          <w:noProof/>
          <w:color w:val="17365D" w:themeColor="text2" w:themeShade="BF"/>
          <w:lang w:val="en-US"/>
        </w:rPr>
      </w:pPr>
    </w:p>
    <w:p w:rsidR="00621DF7" w:rsidRPr="00683574" w:rsidRDefault="00621DF7" w:rsidP="00683574">
      <w:pPr>
        <w:rPr>
          <w:rFonts w:ascii="Calibri" w:hAnsi="Calibri"/>
          <w:noProof/>
          <w:color w:val="17365D" w:themeColor="text2" w:themeShade="BF"/>
          <w:lang w:val="en-US"/>
        </w:rPr>
      </w:pPr>
    </w:p>
    <w:p w:rsidR="00D7390F" w:rsidRPr="00683574" w:rsidRDefault="00D7390F" w:rsidP="00683574">
      <w:pPr>
        <w:rPr>
          <w:rFonts w:ascii="Calibri" w:hAnsi="Calibri"/>
          <w:color w:val="17365D" w:themeColor="text2" w:themeShade="BF"/>
        </w:rPr>
      </w:pPr>
    </w:p>
    <w:p w:rsidR="00621DF7" w:rsidRPr="00683574" w:rsidRDefault="00621DF7" w:rsidP="00683574">
      <w:pPr>
        <w:rPr>
          <w:rFonts w:ascii="Calibri" w:hAnsi="Calibri"/>
          <w:color w:val="17365D" w:themeColor="text2" w:themeShade="BF"/>
          <w:lang w:val="en-US"/>
        </w:rPr>
      </w:pPr>
    </w:p>
    <w:p w:rsidR="00621DF7" w:rsidRPr="00683574" w:rsidRDefault="0062287D" w:rsidP="00683574">
      <w:pPr>
        <w:rPr>
          <w:noProof/>
          <w:color w:val="17365D" w:themeColor="text2" w:themeShade="BF"/>
        </w:rPr>
      </w:pPr>
      <w:r w:rsidRPr="00683574">
        <w:rPr>
          <w:noProof/>
          <w:color w:val="17365D" w:themeColor="text2" w:themeShade="BF"/>
        </w:rPr>
        <w:t xml:space="preserve"> </w:t>
      </w:r>
    </w:p>
    <w:p w:rsidR="00200D65" w:rsidRPr="00683574" w:rsidRDefault="00200D65" w:rsidP="00683574">
      <w:pPr>
        <w:rPr>
          <w:noProof/>
          <w:color w:val="17365D" w:themeColor="text2" w:themeShade="BF"/>
        </w:rPr>
      </w:pPr>
    </w:p>
    <w:p w:rsidR="00200D65" w:rsidRPr="00683574" w:rsidRDefault="00200D65" w:rsidP="00683574">
      <w:pPr>
        <w:rPr>
          <w:noProof/>
          <w:color w:val="17365D" w:themeColor="text2" w:themeShade="BF"/>
        </w:rPr>
      </w:pPr>
    </w:p>
    <w:p w:rsidR="00200D65" w:rsidRPr="00683574" w:rsidRDefault="00200D65" w:rsidP="00683574">
      <w:pPr>
        <w:rPr>
          <w:noProof/>
          <w:color w:val="17365D" w:themeColor="text2" w:themeShade="BF"/>
        </w:rPr>
      </w:pPr>
    </w:p>
    <w:p w:rsidR="00200D65" w:rsidRPr="00683574" w:rsidRDefault="00200D65" w:rsidP="00683574">
      <w:pPr>
        <w:rPr>
          <w:noProof/>
          <w:color w:val="17365D" w:themeColor="text2" w:themeShade="BF"/>
        </w:rPr>
      </w:pPr>
    </w:p>
    <w:p w:rsidR="00200D65" w:rsidRPr="00683574" w:rsidRDefault="00200D65" w:rsidP="00683574">
      <w:pPr>
        <w:rPr>
          <w:noProof/>
          <w:color w:val="17365D" w:themeColor="text2" w:themeShade="BF"/>
        </w:rPr>
      </w:pPr>
    </w:p>
    <w:p w:rsidR="00200D65" w:rsidRPr="00683574" w:rsidRDefault="00200D65" w:rsidP="00683574">
      <w:pPr>
        <w:rPr>
          <w:noProof/>
          <w:color w:val="17365D" w:themeColor="text2" w:themeShade="BF"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200D65" w:rsidRDefault="00200D65" w:rsidP="00683574">
      <w:pPr>
        <w:rPr>
          <w:noProof/>
        </w:rPr>
      </w:pPr>
    </w:p>
    <w:p w:rsidR="000C227B" w:rsidRPr="00683574" w:rsidRDefault="000C227B" w:rsidP="00683574">
      <w:pPr>
        <w:rPr>
          <w:rFonts w:ascii="Calibri" w:hAnsi="Calibri"/>
          <w:lang w:val="en-US"/>
        </w:rPr>
      </w:pPr>
    </w:p>
    <w:p w:rsidR="000C227B" w:rsidRDefault="00834EB7" w:rsidP="00683574">
      <w:pPr>
        <w:rPr>
          <w:rFonts w:ascii="Calibri" w:hAnsi="Calibri"/>
          <w:lang w:val="en-U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46C0DD32" wp14:editId="6FF2B4B5">
            <wp:simplePos x="0" y="0"/>
            <wp:positionH relativeFrom="column">
              <wp:posOffset>685800</wp:posOffset>
            </wp:positionH>
            <wp:positionV relativeFrom="paragraph">
              <wp:posOffset>2174875</wp:posOffset>
            </wp:positionV>
            <wp:extent cx="9249410" cy="5162550"/>
            <wp:effectExtent l="0" t="3175" r="0" b="0"/>
            <wp:wrapNone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27B" w:rsidRDefault="000C227B" w:rsidP="00683574">
      <w:pPr>
        <w:rPr>
          <w:rFonts w:ascii="Calibri" w:hAnsi="Calibri"/>
          <w:lang w:val="en-US"/>
        </w:rPr>
      </w:pPr>
    </w:p>
    <w:p w:rsidR="000C227B" w:rsidRDefault="000C227B" w:rsidP="00683574">
      <w:pPr>
        <w:rPr>
          <w:rFonts w:ascii="Calibri" w:hAnsi="Calibri"/>
          <w:lang w:val="en-US"/>
        </w:rPr>
      </w:pPr>
    </w:p>
    <w:sectPr w:rsidR="000C227B" w:rsidSect="006A7DE8">
      <w:headerReference w:type="even" r:id="rId10"/>
      <w:headerReference w:type="default" r:id="rId11"/>
      <w:pgSz w:w="11906" w:h="16838"/>
      <w:pgMar w:top="851" w:right="567" w:bottom="851" w:left="107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82" w:rsidRDefault="00330182">
      <w:r>
        <w:separator/>
      </w:r>
    </w:p>
  </w:endnote>
  <w:endnote w:type="continuationSeparator" w:id="0">
    <w:p w:rsidR="00330182" w:rsidRDefault="0033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82" w:rsidRDefault="00330182">
      <w:r>
        <w:separator/>
      </w:r>
    </w:p>
  </w:footnote>
  <w:footnote w:type="continuationSeparator" w:id="0">
    <w:p w:rsidR="00330182" w:rsidRDefault="0033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82" w:rsidRDefault="00436FDB" w:rsidP="00237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01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0182" w:rsidRDefault="00330182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82" w:rsidRDefault="00330182" w:rsidP="008B5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16C2"/>
    <w:rsid w:val="00021F9E"/>
    <w:rsid w:val="000254A4"/>
    <w:rsid w:val="0002748A"/>
    <w:rsid w:val="00030423"/>
    <w:rsid w:val="000325BD"/>
    <w:rsid w:val="00032DA4"/>
    <w:rsid w:val="00040474"/>
    <w:rsid w:val="00046EC6"/>
    <w:rsid w:val="00047CAD"/>
    <w:rsid w:val="00054D8B"/>
    <w:rsid w:val="0005671D"/>
    <w:rsid w:val="00056E54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373C"/>
    <w:rsid w:val="00093CEC"/>
    <w:rsid w:val="000A02C2"/>
    <w:rsid w:val="000A29FB"/>
    <w:rsid w:val="000A346D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D1CCF"/>
    <w:rsid w:val="000D6223"/>
    <w:rsid w:val="000D6467"/>
    <w:rsid w:val="000D74F2"/>
    <w:rsid w:val="000E0A2F"/>
    <w:rsid w:val="000E33C8"/>
    <w:rsid w:val="000E3774"/>
    <w:rsid w:val="000E3FD1"/>
    <w:rsid w:val="000E5916"/>
    <w:rsid w:val="000F0B01"/>
    <w:rsid w:val="000F11AF"/>
    <w:rsid w:val="000F1846"/>
    <w:rsid w:val="000F4501"/>
    <w:rsid w:val="000F742A"/>
    <w:rsid w:val="000F74B9"/>
    <w:rsid w:val="00102147"/>
    <w:rsid w:val="00102CF3"/>
    <w:rsid w:val="0010305A"/>
    <w:rsid w:val="001041E4"/>
    <w:rsid w:val="0010534E"/>
    <w:rsid w:val="00105443"/>
    <w:rsid w:val="00107A82"/>
    <w:rsid w:val="00110D3A"/>
    <w:rsid w:val="0011244E"/>
    <w:rsid w:val="00113559"/>
    <w:rsid w:val="001149AC"/>
    <w:rsid w:val="00115767"/>
    <w:rsid w:val="001158FC"/>
    <w:rsid w:val="001168FA"/>
    <w:rsid w:val="001169D3"/>
    <w:rsid w:val="00117779"/>
    <w:rsid w:val="0012109E"/>
    <w:rsid w:val="00123AFE"/>
    <w:rsid w:val="0012492E"/>
    <w:rsid w:val="0012525F"/>
    <w:rsid w:val="00125512"/>
    <w:rsid w:val="0013014A"/>
    <w:rsid w:val="0013296A"/>
    <w:rsid w:val="00133B53"/>
    <w:rsid w:val="00136FA1"/>
    <w:rsid w:val="00137A9D"/>
    <w:rsid w:val="00140603"/>
    <w:rsid w:val="001408FB"/>
    <w:rsid w:val="00141400"/>
    <w:rsid w:val="00141448"/>
    <w:rsid w:val="00150FF3"/>
    <w:rsid w:val="00151DE9"/>
    <w:rsid w:val="00151EEA"/>
    <w:rsid w:val="001532BA"/>
    <w:rsid w:val="00153308"/>
    <w:rsid w:val="00156DD1"/>
    <w:rsid w:val="00170BE4"/>
    <w:rsid w:val="00173CA0"/>
    <w:rsid w:val="00180977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8FD"/>
    <w:rsid w:val="001A4C05"/>
    <w:rsid w:val="001A6994"/>
    <w:rsid w:val="001A78A0"/>
    <w:rsid w:val="001B2821"/>
    <w:rsid w:val="001B68B5"/>
    <w:rsid w:val="001C0B80"/>
    <w:rsid w:val="001C2270"/>
    <w:rsid w:val="001C3C2C"/>
    <w:rsid w:val="001C4036"/>
    <w:rsid w:val="001D2255"/>
    <w:rsid w:val="001D3EF7"/>
    <w:rsid w:val="001D54C1"/>
    <w:rsid w:val="001D58F1"/>
    <w:rsid w:val="001E1C5F"/>
    <w:rsid w:val="001E2C23"/>
    <w:rsid w:val="001E5724"/>
    <w:rsid w:val="001E5746"/>
    <w:rsid w:val="001E741E"/>
    <w:rsid w:val="001F4143"/>
    <w:rsid w:val="001F49E6"/>
    <w:rsid w:val="00200D65"/>
    <w:rsid w:val="002063DB"/>
    <w:rsid w:val="00214053"/>
    <w:rsid w:val="0021432D"/>
    <w:rsid w:val="00214B4A"/>
    <w:rsid w:val="00214EC2"/>
    <w:rsid w:val="002215BE"/>
    <w:rsid w:val="0022183B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5C0F"/>
    <w:rsid w:val="00237238"/>
    <w:rsid w:val="00242975"/>
    <w:rsid w:val="00245B11"/>
    <w:rsid w:val="00245C0C"/>
    <w:rsid w:val="00245D31"/>
    <w:rsid w:val="00254A33"/>
    <w:rsid w:val="00254C5A"/>
    <w:rsid w:val="00256320"/>
    <w:rsid w:val="0025772E"/>
    <w:rsid w:val="00261970"/>
    <w:rsid w:val="00263A1B"/>
    <w:rsid w:val="002662D8"/>
    <w:rsid w:val="002672F8"/>
    <w:rsid w:val="00267C4E"/>
    <w:rsid w:val="00267DD9"/>
    <w:rsid w:val="00276268"/>
    <w:rsid w:val="00277559"/>
    <w:rsid w:val="002818F7"/>
    <w:rsid w:val="00284AA6"/>
    <w:rsid w:val="00284B0B"/>
    <w:rsid w:val="00285AB1"/>
    <w:rsid w:val="002863E2"/>
    <w:rsid w:val="00290848"/>
    <w:rsid w:val="0029315B"/>
    <w:rsid w:val="00297E16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C7A"/>
    <w:rsid w:val="002C3367"/>
    <w:rsid w:val="002C36A4"/>
    <w:rsid w:val="002D431A"/>
    <w:rsid w:val="002E0B66"/>
    <w:rsid w:val="002E0CFC"/>
    <w:rsid w:val="002E1965"/>
    <w:rsid w:val="002E2334"/>
    <w:rsid w:val="002E3250"/>
    <w:rsid w:val="002E5ED5"/>
    <w:rsid w:val="002E6A9C"/>
    <w:rsid w:val="002E7CD8"/>
    <w:rsid w:val="002F4B1F"/>
    <w:rsid w:val="002F5606"/>
    <w:rsid w:val="002F63BD"/>
    <w:rsid w:val="00300043"/>
    <w:rsid w:val="00300609"/>
    <w:rsid w:val="00302118"/>
    <w:rsid w:val="003064DA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23DD"/>
    <w:rsid w:val="003258DD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7AB1"/>
    <w:rsid w:val="00380108"/>
    <w:rsid w:val="00386C47"/>
    <w:rsid w:val="00391429"/>
    <w:rsid w:val="00391EE6"/>
    <w:rsid w:val="00394561"/>
    <w:rsid w:val="003A14DD"/>
    <w:rsid w:val="003B5701"/>
    <w:rsid w:val="003C2750"/>
    <w:rsid w:val="003C2A2F"/>
    <w:rsid w:val="003C43B4"/>
    <w:rsid w:val="003C4A5E"/>
    <w:rsid w:val="003C5286"/>
    <w:rsid w:val="003C73B1"/>
    <w:rsid w:val="003D2F3B"/>
    <w:rsid w:val="003D404C"/>
    <w:rsid w:val="003D4CCC"/>
    <w:rsid w:val="003D521D"/>
    <w:rsid w:val="003D569C"/>
    <w:rsid w:val="003E3CA3"/>
    <w:rsid w:val="003E3EBE"/>
    <w:rsid w:val="003E409E"/>
    <w:rsid w:val="003E4CFB"/>
    <w:rsid w:val="003E53B1"/>
    <w:rsid w:val="003E5CEC"/>
    <w:rsid w:val="003F2B84"/>
    <w:rsid w:val="0040066C"/>
    <w:rsid w:val="00402AB5"/>
    <w:rsid w:val="00403681"/>
    <w:rsid w:val="0040384C"/>
    <w:rsid w:val="0040387D"/>
    <w:rsid w:val="00403DE7"/>
    <w:rsid w:val="00405282"/>
    <w:rsid w:val="00405A2E"/>
    <w:rsid w:val="00405D33"/>
    <w:rsid w:val="004069C9"/>
    <w:rsid w:val="0041151A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49E"/>
    <w:rsid w:val="00442FB1"/>
    <w:rsid w:val="00446344"/>
    <w:rsid w:val="0044672C"/>
    <w:rsid w:val="00450DD8"/>
    <w:rsid w:val="00452AF0"/>
    <w:rsid w:val="00453043"/>
    <w:rsid w:val="004550DC"/>
    <w:rsid w:val="004567C4"/>
    <w:rsid w:val="00457DB4"/>
    <w:rsid w:val="00463B23"/>
    <w:rsid w:val="00471A3F"/>
    <w:rsid w:val="00473B86"/>
    <w:rsid w:val="00473E57"/>
    <w:rsid w:val="0047634C"/>
    <w:rsid w:val="00476D1A"/>
    <w:rsid w:val="00483637"/>
    <w:rsid w:val="00486620"/>
    <w:rsid w:val="00487B96"/>
    <w:rsid w:val="00491FFA"/>
    <w:rsid w:val="004925A5"/>
    <w:rsid w:val="00492BFF"/>
    <w:rsid w:val="00495DC9"/>
    <w:rsid w:val="004967F9"/>
    <w:rsid w:val="00496AF0"/>
    <w:rsid w:val="00496D41"/>
    <w:rsid w:val="00497CCA"/>
    <w:rsid w:val="004A1CD4"/>
    <w:rsid w:val="004A2837"/>
    <w:rsid w:val="004A3FA9"/>
    <w:rsid w:val="004A52A8"/>
    <w:rsid w:val="004A781D"/>
    <w:rsid w:val="004C0F55"/>
    <w:rsid w:val="004C4215"/>
    <w:rsid w:val="004C47D2"/>
    <w:rsid w:val="004C688F"/>
    <w:rsid w:val="004D3E1C"/>
    <w:rsid w:val="004D628D"/>
    <w:rsid w:val="004D7D3A"/>
    <w:rsid w:val="004E1AAA"/>
    <w:rsid w:val="004E1F71"/>
    <w:rsid w:val="004E2E94"/>
    <w:rsid w:val="004E4908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5067"/>
    <w:rsid w:val="0051597C"/>
    <w:rsid w:val="00515B7B"/>
    <w:rsid w:val="00515E07"/>
    <w:rsid w:val="00517B55"/>
    <w:rsid w:val="00517C77"/>
    <w:rsid w:val="00520D24"/>
    <w:rsid w:val="00523463"/>
    <w:rsid w:val="005317AF"/>
    <w:rsid w:val="00532DE5"/>
    <w:rsid w:val="005342C8"/>
    <w:rsid w:val="005359AD"/>
    <w:rsid w:val="00536660"/>
    <w:rsid w:val="0053716F"/>
    <w:rsid w:val="005427E4"/>
    <w:rsid w:val="00542B38"/>
    <w:rsid w:val="00542DCF"/>
    <w:rsid w:val="005450B2"/>
    <w:rsid w:val="005512B8"/>
    <w:rsid w:val="0055202F"/>
    <w:rsid w:val="005540BF"/>
    <w:rsid w:val="00555E44"/>
    <w:rsid w:val="00561C1B"/>
    <w:rsid w:val="00570429"/>
    <w:rsid w:val="00571AF1"/>
    <w:rsid w:val="00573863"/>
    <w:rsid w:val="00582C93"/>
    <w:rsid w:val="0058341C"/>
    <w:rsid w:val="00593F91"/>
    <w:rsid w:val="00594316"/>
    <w:rsid w:val="005975BA"/>
    <w:rsid w:val="005A2362"/>
    <w:rsid w:val="005A27BE"/>
    <w:rsid w:val="005A3064"/>
    <w:rsid w:val="005A4875"/>
    <w:rsid w:val="005B125C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2713"/>
    <w:rsid w:val="005D744C"/>
    <w:rsid w:val="005D7816"/>
    <w:rsid w:val="005E0763"/>
    <w:rsid w:val="005E0A18"/>
    <w:rsid w:val="005E1B99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40BE"/>
    <w:rsid w:val="006043E4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D6D"/>
    <w:rsid w:val="006344BD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5638"/>
    <w:rsid w:val="00660AFA"/>
    <w:rsid w:val="00661304"/>
    <w:rsid w:val="0066553F"/>
    <w:rsid w:val="00667CF6"/>
    <w:rsid w:val="006704D4"/>
    <w:rsid w:val="006749C0"/>
    <w:rsid w:val="00674F82"/>
    <w:rsid w:val="006754E6"/>
    <w:rsid w:val="00675669"/>
    <w:rsid w:val="006767BD"/>
    <w:rsid w:val="0067757F"/>
    <w:rsid w:val="00683574"/>
    <w:rsid w:val="00683DFF"/>
    <w:rsid w:val="0068448C"/>
    <w:rsid w:val="006847C9"/>
    <w:rsid w:val="006933E3"/>
    <w:rsid w:val="00695052"/>
    <w:rsid w:val="00695C1C"/>
    <w:rsid w:val="00696EF6"/>
    <w:rsid w:val="00697DA3"/>
    <w:rsid w:val="006A0997"/>
    <w:rsid w:val="006A27B9"/>
    <w:rsid w:val="006A3912"/>
    <w:rsid w:val="006A7DE8"/>
    <w:rsid w:val="006B0ACB"/>
    <w:rsid w:val="006B1160"/>
    <w:rsid w:val="006B1EB5"/>
    <w:rsid w:val="006B1F88"/>
    <w:rsid w:val="006B232F"/>
    <w:rsid w:val="006B4543"/>
    <w:rsid w:val="006B5CF4"/>
    <w:rsid w:val="006B7B6E"/>
    <w:rsid w:val="006C6F7B"/>
    <w:rsid w:val="006C7C30"/>
    <w:rsid w:val="006D0D63"/>
    <w:rsid w:val="006D39AD"/>
    <w:rsid w:val="006D5C38"/>
    <w:rsid w:val="006E0ABF"/>
    <w:rsid w:val="006E1F12"/>
    <w:rsid w:val="006E364E"/>
    <w:rsid w:val="006E4EB5"/>
    <w:rsid w:val="006E53DC"/>
    <w:rsid w:val="006E682C"/>
    <w:rsid w:val="006F0C2B"/>
    <w:rsid w:val="006F321C"/>
    <w:rsid w:val="006F4FC3"/>
    <w:rsid w:val="006F7514"/>
    <w:rsid w:val="006F77A8"/>
    <w:rsid w:val="0070097D"/>
    <w:rsid w:val="00703DD5"/>
    <w:rsid w:val="00711247"/>
    <w:rsid w:val="00711B2D"/>
    <w:rsid w:val="007144D7"/>
    <w:rsid w:val="00716689"/>
    <w:rsid w:val="00716FF8"/>
    <w:rsid w:val="00720A6F"/>
    <w:rsid w:val="007230C0"/>
    <w:rsid w:val="007243B6"/>
    <w:rsid w:val="007263CE"/>
    <w:rsid w:val="00730EC6"/>
    <w:rsid w:val="00731AD4"/>
    <w:rsid w:val="00732494"/>
    <w:rsid w:val="00743E8D"/>
    <w:rsid w:val="007441DB"/>
    <w:rsid w:val="0074514E"/>
    <w:rsid w:val="0075079E"/>
    <w:rsid w:val="0075364A"/>
    <w:rsid w:val="00753E86"/>
    <w:rsid w:val="00760D93"/>
    <w:rsid w:val="007626D0"/>
    <w:rsid w:val="00763FF7"/>
    <w:rsid w:val="007648D7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7E44"/>
    <w:rsid w:val="007A4ED9"/>
    <w:rsid w:val="007B1A0A"/>
    <w:rsid w:val="007B3237"/>
    <w:rsid w:val="007B3A03"/>
    <w:rsid w:val="007B424A"/>
    <w:rsid w:val="007C2C58"/>
    <w:rsid w:val="007C476E"/>
    <w:rsid w:val="007C5AFC"/>
    <w:rsid w:val="007C5CDC"/>
    <w:rsid w:val="007C7DCC"/>
    <w:rsid w:val="007D2643"/>
    <w:rsid w:val="007D4C50"/>
    <w:rsid w:val="007D7A94"/>
    <w:rsid w:val="007E28EC"/>
    <w:rsid w:val="007E32D9"/>
    <w:rsid w:val="007E4579"/>
    <w:rsid w:val="007E58DF"/>
    <w:rsid w:val="007E5D1C"/>
    <w:rsid w:val="007E5EAE"/>
    <w:rsid w:val="007E7478"/>
    <w:rsid w:val="007F1DAD"/>
    <w:rsid w:val="007F2E94"/>
    <w:rsid w:val="007F308A"/>
    <w:rsid w:val="007F511D"/>
    <w:rsid w:val="007F69C6"/>
    <w:rsid w:val="007F77FB"/>
    <w:rsid w:val="008072AA"/>
    <w:rsid w:val="00812B22"/>
    <w:rsid w:val="0081454A"/>
    <w:rsid w:val="0081609C"/>
    <w:rsid w:val="00816E2F"/>
    <w:rsid w:val="00820C5E"/>
    <w:rsid w:val="008211F4"/>
    <w:rsid w:val="00823367"/>
    <w:rsid w:val="008308A0"/>
    <w:rsid w:val="00832EA6"/>
    <w:rsid w:val="008337F3"/>
    <w:rsid w:val="00833BFF"/>
    <w:rsid w:val="008345F3"/>
    <w:rsid w:val="00834EB7"/>
    <w:rsid w:val="008377B7"/>
    <w:rsid w:val="00843C97"/>
    <w:rsid w:val="0084497A"/>
    <w:rsid w:val="00844B3E"/>
    <w:rsid w:val="00856B14"/>
    <w:rsid w:val="008637DE"/>
    <w:rsid w:val="00863D53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2DEC"/>
    <w:rsid w:val="00882FAF"/>
    <w:rsid w:val="008851A8"/>
    <w:rsid w:val="00887161"/>
    <w:rsid w:val="00890C4E"/>
    <w:rsid w:val="00893332"/>
    <w:rsid w:val="0089445B"/>
    <w:rsid w:val="00895588"/>
    <w:rsid w:val="00895B9A"/>
    <w:rsid w:val="00896DC1"/>
    <w:rsid w:val="00896F03"/>
    <w:rsid w:val="008971B8"/>
    <w:rsid w:val="008A033F"/>
    <w:rsid w:val="008A2639"/>
    <w:rsid w:val="008A3ACD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6726"/>
    <w:rsid w:val="008C7E84"/>
    <w:rsid w:val="008D115D"/>
    <w:rsid w:val="008D3941"/>
    <w:rsid w:val="008D3E04"/>
    <w:rsid w:val="008D4BBE"/>
    <w:rsid w:val="008D6268"/>
    <w:rsid w:val="008D66EC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4797"/>
    <w:rsid w:val="008F47CB"/>
    <w:rsid w:val="008F535F"/>
    <w:rsid w:val="008F5B75"/>
    <w:rsid w:val="008F63D9"/>
    <w:rsid w:val="008F7332"/>
    <w:rsid w:val="009016E8"/>
    <w:rsid w:val="0090610E"/>
    <w:rsid w:val="00906EE5"/>
    <w:rsid w:val="00907207"/>
    <w:rsid w:val="009112F2"/>
    <w:rsid w:val="00912749"/>
    <w:rsid w:val="00912EF3"/>
    <w:rsid w:val="009156EB"/>
    <w:rsid w:val="009162B9"/>
    <w:rsid w:val="00920ECF"/>
    <w:rsid w:val="00927308"/>
    <w:rsid w:val="00931181"/>
    <w:rsid w:val="0093133D"/>
    <w:rsid w:val="00934840"/>
    <w:rsid w:val="00935FAA"/>
    <w:rsid w:val="0094183D"/>
    <w:rsid w:val="00943946"/>
    <w:rsid w:val="00945000"/>
    <w:rsid w:val="009505CF"/>
    <w:rsid w:val="00951189"/>
    <w:rsid w:val="009515B3"/>
    <w:rsid w:val="009544FC"/>
    <w:rsid w:val="00954A8F"/>
    <w:rsid w:val="00955681"/>
    <w:rsid w:val="00957148"/>
    <w:rsid w:val="00957B00"/>
    <w:rsid w:val="00957D01"/>
    <w:rsid w:val="00960442"/>
    <w:rsid w:val="00964FB4"/>
    <w:rsid w:val="0096766E"/>
    <w:rsid w:val="00967871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F1"/>
    <w:rsid w:val="009B5DF8"/>
    <w:rsid w:val="009C6D33"/>
    <w:rsid w:val="009E30D8"/>
    <w:rsid w:val="009E3B02"/>
    <w:rsid w:val="009E4964"/>
    <w:rsid w:val="009F0B46"/>
    <w:rsid w:val="009F0B4A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6429"/>
    <w:rsid w:val="00A26962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23D"/>
    <w:rsid w:val="00A477E0"/>
    <w:rsid w:val="00A504FC"/>
    <w:rsid w:val="00A50777"/>
    <w:rsid w:val="00A527E6"/>
    <w:rsid w:val="00A54364"/>
    <w:rsid w:val="00A56BD1"/>
    <w:rsid w:val="00A570D7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7BF2"/>
    <w:rsid w:val="00A90A3F"/>
    <w:rsid w:val="00A91316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39F6"/>
    <w:rsid w:val="00AE4463"/>
    <w:rsid w:val="00AE4CB7"/>
    <w:rsid w:val="00AF3F23"/>
    <w:rsid w:val="00AF4C9A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31B0"/>
    <w:rsid w:val="00B37B3F"/>
    <w:rsid w:val="00B40D5D"/>
    <w:rsid w:val="00B4162D"/>
    <w:rsid w:val="00B42753"/>
    <w:rsid w:val="00B42F9E"/>
    <w:rsid w:val="00B434B1"/>
    <w:rsid w:val="00B44968"/>
    <w:rsid w:val="00B45584"/>
    <w:rsid w:val="00B4584C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3D6E"/>
    <w:rsid w:val="00B74474"/>
    <w:rsid w:val="00B77450"/>
    <w:rsid w:val="00B8251A"/>
    <w:rsid w:val="00B827E8"/>
    <w:rsid w:val="00B82893"/>
    <w:rsid w:val="00B82A8C"/>
    <w:rsid w:val="00B83B7B"/>
    <w:rsid w:val="00B8507C"/>
    <w:rsid w:val="00B85B0A"/>
    <w:rsid w:val="00B913C3"/>
    <w:rsid w:val="00B925B4"/>
    <w:rsid w:val="00B92B23"/>
    <w:rsid w:val="00B93BBD"/>
    <w:rsid w:val="00B942E7"/>
    <w:rsid w:val="00B969B0"/>
    <w:rsid w:val="00B973B5"/>
    <w:rsid w:val="00BA43C2"/>
    <w:rsid w:val="00BA46B4"/>
    <w:rsid w:val="00BA7066"/>
    <w:rsid w:val="00BA7293"/>
    <w:rsid w:val="00BB0197"/>
    <w:rsid w:val="00BB1691"/>
    <w:rsid w:val="00BB1C64"/>
    <w:rsid w:val="00BB389E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F0541"/>
    <w:rsid w:val="00BF6E1A"/>
    <w:rsid w:val="00C02702"/>
    <w:rsid w:val="00C0282F"/>
    <w:rsid w:val="00C02C39"/>
    <w:rsid w:val="00C0312B"/>
    <w:rsid w:val="00C04A2A"/>
    <w:rsid w:val="00C05AB1"/>
    <w:rsid w:val="00C07B77"/>
    <w:rsid w:val="00C07D33"/>
    <w:rsid w:val="00C10B1C"/>
    <w:rsid w:val="00C11451"/>
    <w:rsid w:val="00C11A45"/>
    <w:rsid w:val="00C11A49"/>
    <w:rsid w:val="00C127FC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4058D"/>
    <w:rsid w:val="00C456AC"/>
    <w:rsid w:val="00C47DDC"/>
    <w:rsid w:val="00C5048C"/>
    <w:rsid w:val="00C51964"/>
    <w:rsid w:val="00C5218D"/>
    <w:rsid w:val="00C54CF2"/>
    <w:rsid w:val="00C555F1"/>
    <w:rsid w:val="00C620E7"/>
    <w:rsid w:val="00C62435"/>
    <w:rsid w:val="00C66282"/>
    <w:rsid w:val="00C66D1B"/>
    <w:rsid w:val="00C678E8"/>
    <w:rsid w:val="00C704E1"/>
    <w:rsid w:val="00C70B96"/>
    <w:rsid w:val="00C7148B"/>
    <w:rsid w:val="00C730C7"/>
    <w:rsid w:val="00C73F19"/>
    <w:rsid w:val="00C748F2"/>
    <w:rsid w:val="00C75895"/>
    <w:rsid w:val="00C75999"/>
    <w:rsid w:val="00C7686A"/>
    <w:rsid w:val="00C77D89"/>
    <w:rsid w:val="00C80505"/>
    <w:rsid w:val="00C83B31"/>
    <w:rsid w:val="00C83EAB"/>
    <w:rsid w:val="00C83ED1"/>
    <w:rsid w:val="00C8494D"/>
    <w:rsid w:val="00C84C57"/>
    <w:rsid w:val="00C86BD0"/>
    <w:rsid w:val="00C91EEC"/>
    <w:rsid w:val="00C92E0E"/>
    <w:rsid w:val="00CA19FA"/>
    <w:rsid w:val="00CA1D30"/>
    <w:rsid w:val="00CA3825"/>
    <w:rsid w:val="00CA56F0"/>
    <w:rsid w:val="00CA5867"/>
    <w:rsid w:val="00CA622E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B1A"/>
    <w:rsid w:val="00CC4EBA"/>
    <w:rsid w:val="00CD28D4"/>
    <w:rsid w:val="00CD66F1"/>
    <w:rsid w:val="00CE2729"/>
    <w:rsid w:val="00CF17AE"/>
    <w:rsid w:val="00CF1F0C"/>
    <w:rsid w:val="00CF7DDE"/>
    <w:rsid w:val="00D028BD"/>
    <w:rsid w:val="00D04220"/>
    <w:rsid w:val="00D05B25"/>
    <w:rsid w:val="00D06ECE"/>
    <w:rsid w:val="00D10B33"/>
    <w:rsid w:val="00D11654"/>
    <w:rsid w:val="00D151DE"/>
    <w:rsid w:val="00D1580B"/>
    <w:rsid w:val="00D164D4"/>
    <w:rsid w:val="00D16ABF"/>
    <w:rsid w:val="00D17B2E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401B3"/>
    <w:rsid w:val="00D44ADB"/>
    <w:rsid w:val="00D46330"/>
    <w:rsid w:val="00D46ACD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A148C"/>
    <w:rsid w:val="00DA4C58"/>
    <w:rsid w:val="00DA4EA4"/>
    <w:rsid w:val="00DB1010"/>
    <w:rsid w:val="00DB2C8D"/>
    <w:rsid w:val="00DB38DF"/>
    <w:rsid w:val="00DB689D"/>
    <w:rsid w:val="00DB6E72"/>
    <w:rsid w:val="00DC4267"/>
    <w:rsid w:val="00DC48EE"/>
    <w:rsid w:val="00DC5B42"/>
    <w:rsid w:val="00DC6FD4"/>
    <w:rsid w:val="00DD06A2"/>
    <w:rsid w:val="00DD1BB4"/>
    <w:rsid w:val="00DD3A19"/>
    <w:rsid w:val="00DD5BE4"/>
    <w:rsid w:val="00DD5EFB"/>
    <w:rsid w:val="00DD71A0"/>
    <w:rsid w:val="00DE1E91"/>
    <w:rsid w:val="00DE24FA"/>
    <w:rsid w:val="00DE5045"/>
    <w:rsid w:val="00DF27EE"/>
    <w:rsid w:val="00DF4C14"/>
    <w:rsid w:val="00DF712B"/>
    <w:rsid w:val="00E0493D"/>
    <w:rsid w:val="00E05A9E"/>
    <w:rsid w:val="00E10B9E"/>
    <w:rsid w:val="00E11997"/>
    <w:rsid w:val="00E129E7"/>
    <w:rsid w:val="00E14258"/>
    <w:rsid w:val="00E17A0A"/>
    <w:rsid w:val="00E2066E"/>
    <w:rsid w:val="00E224D4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51C2A"/>
    <w:rsid w:val="00E52050"/>
    <w:rsid w:val="00E561B4"/>
    <w:rsid w:val="00E64520"/>
    <w:rsid w:val="00E6514B"/>
    <w:rsid w:val="00E70AEF"/>
    <w:rsid w:val="00E73161"/>
    <w:rsid w:val="00E73C09"/>
    <w:rsid w:val="00E744F7"/>
    <w:rsid w:val="00E76D99"/>
    <w:rsid w:val="00E77442"/>
    <w:rsid w:val="00E835DD"/>
    <w:rsid w:val="00E8455D"/>
    <w:rsid w:val="00E9355E"/>
    <w:rsid w:val="00E9515D"/>
    <w:rsid w:val="00E96CCA"/>
    <w:rsid w:val="00E96E1E"/>
    <w:rsid w:val="00EA1B6F"/>
    <w:rsid w:val="00EA58D1"/>
    <w:rsid w:val="00EA5A8E"/>
    <w:rsid w:val="00EA5D42"/>
    <w:rsid w:val="00EA7037"/>
    <w:rsid w:val="00EA7317"/>
    <w:rsid w:val="00EA761D"/>
    <w:rsid w:val="00EA79E5"/>
    <w:rsid w:val="00EB0963"/>
    <w:rsid w:val="00EC0B94"/>
    <w:rsid w:val="00EC3E83"/>
    <w:rsid w:val="00EC4E46"/>
    <w:rsid w:val="00EC4F2E"/>
    <w:rsid w:val="00ED194F"/>
    <w:rsid w:val="00ED660C"/>
    <w:rsid w:val="00ED7465"/>
    <w:rsid w:val="00EE32BE"/>
    <w:rsid w:val="00EE6561"/>
    <w:rsid w:val="00EF0F62"/>
    <w:rsid w:val="00EF4769"/>
    <w:rsid w:val="00EF54B0"/>
    <w:rsid w:val="00EF5864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D4"/>
    <w:rsid w:val="00F30B7C"/>
    <w:rsid w:val="00F31ACC"/>
    <w:rsid w:val="00F34577"/>
    <w:rsid w:val="00F4033E"/>
    <w:rsid w:val="00F4212E"/>
    <w:rsid w:val="00F42373"/>
    <w:rsid w:val="00F4551A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BAA"/>
    <w:rsid w:val="00F754A0"/>
    <w:rsid w:val="00F83557"/>
    <w:rsid w:val="00F83BE6"/>
    <w:rsid w:val="00F95A8B"/>
    <w:rsid w:val="00F95F60"/>
    <w:rsid w:val="00F96135"/>
    <w:rsid w:val="00FA0FFC"/>
    <w:rsid w:val="00FA2A4A"/>
    <w:rsid w:val="00FA30A7"/>
    <w:rsid w:val="00FA3554"/>
    <w:rsid w:val="00FA48E2"/>
    <w:rsid w:val="00FA4FEB"/>
    <w:rsid w:val="00FA502E"/>
    <w:rsid w:val="00FA7C55"/>
    <w:rsid w:val="00FB2A19"/>
    <w:rsid w:val="00FB4CA8"/>
    <w:rsid w:val="00FB7C06"/>
    <w:rsid w:val="00FC1D29"/>
    <w:rsid w:val="00FC1F19"/>
    <w:rsid w:val="00FC444D"/>
    <w:rsid w:val="00FC468B"/>
    <w:rsid w:val="00FC6086"/>
    <w:rsid w:val="00FC70B7"/>
    <w:rsid w:val="00FD1CCB"/>
    <w:rsid w:val="00FD2D87"/>
    <w:rsid w:val="00FD38A7"/>
    <w:rsid w:val="00FD3A00"/>
    <w:rsid w:val="00FD4CA9"/>
    <w:rsid w:val="00FD68B4"/>
    <w:rsid w:val="00FD77AC"/>
    <w:rsid w:val="00FE019D"/>
    <w:rsid w:val="00FE097F"/>
    <w:rsid w:val="00FE173F"/>
    <w:rsid w:val="00FE27D2"/>
    <w:rsid w:val="00FE34E1"/>
    <w:rsid w:val="00FF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2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7238"/>
  </w:style>
  <w:style w:type="paragraph" w:styleId="a5">
    <w:name w:val="List Number"/>
    <w:basedOn w:val="a6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6">
    <w:name w:val="List"/>
    <w:basedOn w:val="a"/>
    <w:rsid w:val="00237238"/>
    <w:pPr>
      <w:ind w:left="283" w:hanging="283"/>
    </w:pPr>
  </w:style>
  <w:style w:type="table" w:styleId="a7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9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a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b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A504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504FC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A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accent5">
            <a:lumMod val="40000"/>
            <a:lumOff val="60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09635231369543E-2"/>
          <c:y val="2.3950999375593838E-2"/>
          <c:w val="0.97038072953726062"/>
          <c:h val="0.81513823172703337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798144"/>
        <c:axId val="65799680"/>
        <c:axId val="0"/>
      </c:bar3DChart>
      <c:catAx>
        <c:axId val="6579814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txPr>
          <a:bodyPr/>
          <a:lstStyle/>
          <a:p>
            <a:pPr>
              <a:defRPr sz="2000" b="1">
                <a:solidFill>
                  <a:schemeClr val="tx2">
                    <a:lumMod val="75000"/>
                  </a:schemeClr>
                </a:solidFill>
                <a:latin typeface="DIN Pro Regular" pitchFamily="50" charset="0"/>
              </a:defRPr>
            </a:pPr>
            <a:endParaRPr lang="ru-RU"/>
          </a:p>
        </c:txPr>
        <c:crossAx val="65799680"/>
        <c:crosses val="autoZero"/>
        <c:auto val="1"/>
        <c:lblAlgn val="ctr"/>
        <c:lblOffset val="100"/>
        <c:noMultiLvlLbl val="0"/>
      </c:catAx>
      <c:valAx>
        <c:axId val="65799680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65798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0.50274</cdr:x>
      <cdr:y>0.11981</cdr:y>
    </cdr:from>
    <cdr:to>
      <cdr:x>0.65044</cdr:x>
      <cdr:y>0.17465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12368" y="877303"/>
          <a:ext cx="1341020" cy="3007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33E9-E6F9-49CF-AD79-EE484675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2017-11-17T12:41:00Z</cp:lastPrinted>
  <dcterms:created xsi:type="dcterms:W3CDTF">2017-12-15T10:35:00Z</dcterms:created>
  <dcterms:modified xsi:type="dcterms:W3CDTF">2017-12-15T10:35:00Z</dcterms:modified>
</cp:coreProperties>
</file>