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7E0237">
      <w:pPr>
        <w:tabs>
          <w:tab w:val="left" w:pos="10043"/>
        </w:tabs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 xml:space="preserve">действующей на основании Положения об Инспекции Федеральной налоговой службы № 21 по </w:t>
      </w:r>
      <w:r w:rsidR="00C602A3">
        <w:rPr>
          <w:sz w:val="26"/>
          <w:szCs w:val="26"/>
        </w:rPr>
        <w:br/>
      </w:r>
      <w:r w:rsidR="00DB3D5C" w:rsidRPr="00036644">
        <w:rPr>
          <w:sz w:val="26"/>
          <w:szCs w:val="26"/>
        </w:rPr>
        <w:t>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464CE0">
        <w:rPr>
          <w:sz w:val="26"/>
          <w:szCs w:val="26"/>
        </w:rPr>
        <w:t>26 июля</w:t>
      </w:r>
      <w:r w:rsidR="009A6A4F" w:rsidRPr="00036644">
        <w:rPr>
          <w:sz w:val="26"/>
          <w:szCs w:val="26"/>
        </w:rPr>
        <w:t xml:space="preserve"> 202</w:t>
      </w:r>
      <w:r w:rsidR="009B52BD">
        <w:rPr>
          <w:sz w:val="26"/>
          <w:szCs w:val="26"/>
        </w:rPr>
        <w:t>3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464CE0">
        <w:rPr>
          <w:sz w:val="26"/>
          <w:szCs w:val="26"/>
        </w:rPr>
        <w:t>2</w:t>
      </w:r>
      <w:r w:rsidR="00B7769A" w:rsidRPr="00036644">
        <w:rPr>
          <w:sz w:val="26"/>
          <w:szCs w:val="26"/>
        </w:rPr>
        <w:t xml:space="preserve"> 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40"/>
        <w:tblW w:w="10201" w:type="dxa"/>
        <w:tblLook w:val="04A0" w:firstRow="1" w:lastRow="0" w:firstColumn="1" w:lastColumn="0" w:noHBand="0" w:noVBand="1"/>
      </w:tblPr>
      <w:tblGrid>
        <w:gridCol w:w="344"/>
        <w:gridCol w:w="2486"/>
        <w:gridCol w:w="2784"/>
        <w:gridCol w:w="846"/>
        <w:gridCol w:w="3741"/>
      </w:tblGrid>
      <w:tr w:rsidR="00964D4E" w:rsidRPr="00964D4E" w:rsidTr="00464CE0">
        <w:trPr>
          <w:trHeight w:val="20"/>
        </w:trPr>
        <w:tc>
          <w:tcPr>
            <w:tcW w:w="344" w:type="dxa"/>
            <w:vAlign w:val="center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964D4E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486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784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846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 xml:space="preserve">Кол-во вакан-сий </w:t>
            </w:r>
          </w:p>
        </w:tc>
        <w:tc>
          <w:tcPr>
            <w:tcW w:w="3741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ФИО</w:t>
            </w:r>
          </w:p>
        </w:tc>
      </w:tr>
      <w:tr w:rsidR="00964D4E" w:rsidRPr="00964D4E" w:rsidTr="00464CE0">
        <w:trPr>
          <w:trHeight w:val="848"/>
        </w:trPr>
        <w:tc>
          <w:tcPr>
            <w:tcW w:w="344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2486" w:type="dxa"/>
            <w:hideMark/>
          </w:tcPr>
          <w:p w:rsidR="00964D4E" w:rsidRPr="00964D4E" w:rsidRDefault="00464CE0" w:rsidP="00964D4E">
            <w:pPr>
              <w:ind w:left="-108"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Отдел общего и хозяйственного обеспечения</w:t>
            </w:r>
          </w:p>
        </w:tc>
        <w:tc>
          <w:tcPr>
            <w:tcW w:w="2784" w:type="dxa"/>
            <w:hideMark/>
          </w:tcPr>
          <w:p w:rsidR="00964D4E" w:rsidRPr="00964D4E" w:rsidRDefault="00464CE0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846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64D4E" w:rsidRPr="00964D4E" w:rsidRDefault="00464CE0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Макарова Татьяна Александровна</w:t>
            </w:r>
          </w:p>
        </w:tc>
      </w:tr>
      <w:tr w:rsidR="00964D4E" w:rsidRPr="00964D4E" w:rsidTr="00464CE0">
        <w:trPr>
          <w:trHeight w:val="562"/>
        </w:trPr>
        <w:tc>
          <w:tcPr>
            <w:tcW w:w="344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2</w:t>
            </w:r>
          </w:p>
        </w:tc>
        <w:tc>
          <w:tcPr>
            <w:tcW w:w="2486" w:type="dxa"/>
            <w:hideMark/>
          </w:tcPr>
          <w:p w:rsidR="00964D4E" w:rsidRPr="00964D4E" w:rsidRDefault="00464CE0" w:rsidP="00964D4E">
            <w:pPr>
              <w:ind w:left="-108"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784" w:type="dxa"/>
            <w:hideMark/>
          </w:tcPr>
          <w:p w:rsidR="00964D4E" w:rsidRPr="00964D4E" w:rsidRDefault="00464CE0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9B52BD"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64D4E" w:rsidRPr="00964D4E" w:rsidRDefault="00464CE0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Зоткина Дарья Николаевна</w:t>
            </w:r>
          </w:p>
        </w:tc>
      </w:tr>
      <w:tr w:rsidR="00964D4E" w:rsidRPr="00964D4E" w:rsidTr="00464CE0">
        <w:trPr>
          <w:trHeight w:val="562"/>
        </w:trPr>
        <w:tc>
          <w:tcPr>
            <w:tcW w:w="344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3</w:t>
            </w:r>
          </w:p>
        </w:tc>
        <w:tc>
          <w:tcPr>
            <w:tcW w:w="2486" w:type="dxa"/>
            <w:hideMark/>
          </w:tcPr>
          <w:p w:rsidR="00964D4E" w:rsidRPr="00964D4E" w:rsidRDefault="009B52BD" w:rsidP="00464CE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Отдел камеральных проверок № </w:t>
            </w:r>
            <w:r w:rsidR="00464CE0">
              <w:rPr>
                <w:sz w:val="24"/>
              </w:rPr>
              <w:t>2</w:t>
            </w:r>
          </w:p>
        </w:tc>
        <w:tc>
          <w:tcPr>
            <w:tcW w:w="2784" w:type="dxa"/>
            <w:hideMark/>
          </w:tcPr>
          <w:p w:rsidR="00964D4E" w:rsidRPr="00964D4E" w:rsidRDefault="00464CE0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846" w:type="dxa"/>
            <w:hideMark/>
          </w:tcPr>
          <w:p w:rsidR="00964D4E" w:rsidRPr="00964D4E" w:rsidRDefault="00464CE0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B52BD" w:rsidRPr="00964D4E" w:rsidRDefault="00464CE0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Карпенко Дарья Витальевна</w:t>
            </w:r>
          </w:p>
        </w:tc>
      </w:tr>
      <w:tr w:rsidR="00964D4E" w:rsidRPr="00964D4E" w:rsidTr="00464CE0">
        <w:trPr>
          <w:trHeight w:val="562"/>
        </w:trPr>
        <w:tc>
          <w:tcPr>
            <w:tcW w:w="344" w:type="dxa"/>
            <w:hideMark/>
          </w:tcPr>
          <w:p w:rsidR="00964D4E" w:rsidRPr="00964D4E" w:rsidRDefault="00464CE0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sz w:val="24"/>
              </w:rPr>
              <w:t>Отдел выездных проверок №4</w:t>
            </w:r>
          </w:p>
        </w:tc>
        <w:tc>
          <w:tcPr>
            <w:tcW w:w="2784" w:type="dxa"/>
            <w:hideMark/>
          </w:tcPr>
          <w:p w:rsidR="00964D4E" w:rsidRPr="002A2DE6" w:rsidRDefault="002A2DE6" w:rsidP="00964D4E">
            <w:pPr>
              <w:ind w:left="-108" w:right="-108"/>
              <w:rPr>
                <w:sz w:val="24"/>
              </w:rPr>
            </w:pPr>
            <w:r w:rsidRPr="002A2DE6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846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64D4E" w:rsidRPr="00964D4E" w:rsidRDefault="00464CE0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Махортова Дарья Сергеевна</w:t>
            </w:r>
          </w:p>
        </w:tc>
      </w:tr>
      <w:tr w:rsidR="00964D4E" w:rsidRPr="00964D4E" w:rsidTr="00464CE0">
        <w:trPr>
          <w:trHeight w:val="20"/>
        </w:trPr>
        <w:tc>
          <w:tcPr>
            <w:tcW w:w="344" w:type="dxa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486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b/>
                <w:sz w:val="24"/>
              </w:rPr>
              <w:t>Всего</w:t>
            </w:r>
            <w:r w:rsidRPr="00964D4E">
              <w:rPr>
                <w:sz w:val="24"/>
              </w:rPr>
              <w:t>:</w:t>
            </w:r>
          </w:p>
        </w:tc>
        <w:tc>
          <w:tcPr>
            <w:tcW w:w="2784" w:type="dxa"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</w:p>
        </w:tc>
        <w:tc>
          <w:tcPr>
            <w:tcW w:w="846" w:type="dxa"/>
            <w:hideMark/>
          </w:tcPr>
          <w:p w:rsidR="00964D4E" w:rsidRPr="00964D4E" w:rsidRDefault="00464CE0" w:rsidP="006D6ED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1" w:type="dxa"/>
          </w:tcPr>
          <w:p w:rsidR="00964D4E" w:rsidRPr="00964D4E" w:rsidRDefault="00464CE0" w:rsidP="00464CE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964D4E" w:rsidRPr="00964D4E">
              <w:rPr>
                <w:sz w:val="24"/>
              </w:rPr>
              <w:t xml:space="preserve"> </w:t>
            </w:r>
            <w:r w:rsidR="00FC3B42">
              <w:rPr>
                <w:sz w:val="24"/>
              </w:rPr>
              <w:t>человек</w:t>
            </w:r>
            <w:r w:rsidR="0014396E">
              <w:rPr>
                <w:sz w:val="24"/>
              </w:rPr>
              <w:t>а</w:t>
            </w:r>
            <w:bookmarkStart w:id="0" w:name="_GoBack"/>
            <w:bookmarkEnd w:id="0"/>
          </w:p>
        </w:tc>
      </w:tr>
    </w:tbl>
    <w:p w:rsidR="00964D4E" w:rsidRPr="00964D4E" w:rsidRDefault="00964D4E" w:rsidP="00964D4E">
      <w:pPr>
        <w:tabs>
          <w:tab w:val="left" w:pos="8505"/>
        </w:tabs>
        <w:rPr>
          <w:sz w:val="24"/>
          <w:szCs w:val="28"/>
        </w:rPr>
      </w:pPr>
    </w:p>
    <w:p w:rsidR="00E418AF" w:rsidRDefault="00964D4E" w:rsidP="00E43685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2. Конкурсной комиссией рекомендованы к включению в кадровый резерв </w:t>
      </w:r>
      <w:r w:rsidRPr="00036644">
        <w:rPr>
          <w:sz w:val="26"/>
          <w:szCs w:val="26"/>
        </w:rPr>
        <w:br/>
        <w:t xml:space="preserve">ИФНС России № 21 по г. Москве для замещения должностей гражданской службы </w:t>
      </w:r>
    </w:p>
    <w:p w:rsidR="00964D4E" w:rsidRPr="00036644" w:rsidRDefault="00964D4E" w:rsidP="00E418AF">
      <w:pPr>
        <w:tabs>
          <w:tab w:val="left" w:pos="851"/>
          <w:tab w:val="left" w:pos="993"/>
        </w:tabs>
        <w:ind w:right="266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старшей группы должностей:</w:t>
      </w:r>
    </w:p>
    <w:p w:rsidR="00E43685" w:rsidRDefault="00464CE0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Ламухина Кристина Вячеславовна;</w:t>
      </w:r>
    </w:p>
    <w:p w:rsidR="00464CE0" w:rsidRDefault="00464CE0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Бышова Виктория Владимировна;</w:t>
      </w:r>
    </w:p>
    <w:p w:rsidR="00464CE0" w:rsidRDefault="00464CE0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Азаркина Ирина Владимировна.</w:t>
      </w:r>
    </w:p>
    <w:p w:rsidR="00E43263" w:rsidRPr="00C91DEE" w:rsidRDefault="00E43263" w:rsidP="00E43263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</w:p>
    <w:p w:rsidR="00964D4E" w:rsidRPr="00036644" w:rsidRDefault="00964D4E" w:rsidP="00964D4E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3.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964D4E" w:rsidRPr="00036644" w:rsidRDefault="00964D4E" w:rsidP="00964D4E">
      <w:pPr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964D4E">
      <w:pPr>
        <w:ind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7E0237">
      <w:pPr>
        <w:pStyle w:val="ConsPlusNormal"/>
        <w:widowControl/>
        <w:tabs>
          <w:tab w:val="left" w:pos="8364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E0237">
        <w:rPr>
          <w:rFonts w:ascii="Times New Roman" w:hAnsi="Times New Roman" w:cs="Times New Roman"/>
          <w:sz w:val="26"/>
          <w:szCs w:val="26"/>
        </w:rPr>
        <w:t>отдела кадров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="007E0237">
        <w:rPr>
          <w:rFonts w:ascii="Times New Roman" w:hAnsi="Times New Roman" w:cs="Times New Roman"/>
          <w:sz w:val="26"/>
          <w:szCs w:val="26"/>
        </w:rPr>
        <w:t>И.В. Селезнева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00"/>
    <w:multiLevelType w:val="hybridMultilevel"/>
    <w:tmpl w:val="75862454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E7B42A1"/>
    <w:multiLevelType w:val="hybridMultilevel"/>
    <w:tmpl w:val="A4F6E40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1E81FE3"/>
    <w:multiLevelType w:val="hybridMultilevel"/>
    <w:tmpl w:val="FCF2713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DB90BE1"/>
    <w:multiLevelType w:val="hybridMultilevel"/>
    <w:tmpl w:val="EAB47EE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382837"/>
    <w:multiLevelType w:val="hybridMultilevel"/>
    <w:tmpl w:val="E3E6A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48B1"/>
    <w:multiLevelType w:val="hybridMultilevel"/>
    <w:tmpl w:val="F4969FA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F24"/>
    <w:multiLevelType w:val="hybridMultilevel"/>
    <w:tmpl w:val="0F8CD09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3C0B"/>
    <w:multiLevelType w:val="hybridMultilevel"/>
    <w:tmpl w:val="5824B8B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9D33632"/>
    <w:multiLevelType w:val="hybridMultilevel"/>
    <w:tmpl w:val="B6F0A4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5A7B"/>
    <w:multiLevelType w:val="hybridMultilevel"/>
    <w:tmpl w:val="B284015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E48"/>
    <w:multiLevelType w:val="hybridMultilevel"/>
    <w:tmpl w:val="66FAFC4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3612"/>
    <w:rsid w:val="0013485A"/>
    <w:rsid w:val="001376ED"/>
    <w:rsid w:val="001419E0"/>
    <w:rsid w:val="0014396E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2DE6"/>
    <w:rsid w:val="002A32AE"/>
    <w:rsid w:val="002A7F40"/>
    <w:rsid w:val="002B19D7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26A8A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64CE0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D6ED4"/>
    <w:rsid w:val="006E0384"/>
    <w:rsid w:val="006E1121"/>
    <w:rsid w:val="00700270"/>
    <w:rsid w:val="00705CEC"/>
    <w:rsid w:val="007153F5"/>
    <w:rsid w:val="00720194"/>
    <w:rsid w:val="0072698F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0237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4D4E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B52BD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602A3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17A4"/>
    <w:rsid w:val="00E25010"/>
    <w:rsid w:val="00E27A03"/>
    <w:rsid w:val="00E3005B"/>
    <w:rsid w:val="00E30D42"/>
    <w:rsid w:val="00E40D32"/>
    <w:rsid w:val="00E418AF"/>
    <w:rsid w:val="00E43263"/>
    <w:rsid w:val="00E43685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3B42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C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E2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Прудникова Ольга Александровна</cp:lastModifiedBy>
  <cp:revision>11</cp:revision>
  <cp:lastPrinted>2023-07-27T06:58:00Z</cp:lastPrinted>
  <dcterms:created xsi:type="dcterms:W3CDTF">2022-11-10T12:49:00Z</dcterms:created>
  <dcterms:modified xsi:type="dcterms:W3CDTF">2023-07-27T09:27:00Z</dcterms:modified>
</cp:coreProperties>
</file>