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7E" w:rsidRPr="0030357E" w:rsidRDefault="0030357E" w:rsidP="0030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Справка</w:t>
      </w:r>
    </w:p>
    <w:p w:rsidR="0030357E" w:rsidRPr="0030357E" w:rsidRDefault="0030357E" w:rsidP="0030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 xml:space="preserve"> о работе с обращениями граждан в УФНС России по Тамбовской области </w:t>
      </w:r>
    </w:p>
    <w:p w:rsidR="00B50CA6" w:rsidRDefault="0030357E" w:rsidP="0030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в декабре 2023 года</w:t>
      </w:r>
    </w:p>
    <w:p w:rsidR="0030357E" w:rsidRDefault="0030357E" w:rsidP="00303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57E" w:rsidRPr="0030357E" w:rsidRDefault="003B220D" w:rsidP="00303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2023 года в УФНС России по Тамбовской области </w:t>
      </w:r>
      <w:r w:rsidR="0030357E" w:rsidRPr="0030357E">
        <w:rPr>
          <w:rFonts w:ascii="Times New Roman" w:hAnsi="Times New Roman" w:cs="Times New Roman"/>
          <w:sz w:val="24"/>
          <w:szCs w:val="24"/>
        </w:rPr>
        <w:t xml:space="preserve">поступили на рассмотрение 1899 письменных обращений граждан, это на 18% больше (или 301 обращение), чем в декабре 2022 года. </w:t>
      </w:r>
      <w:proofErr w:type="gramStart"/>
      <w:r w:rsidR="0030357E" w:rsidRPr="0030357E">
        <w:rPr>
          <w:rFonts w:ascii="Times New Roman" w:hAnsi="Times New Roman" w:cs="Times New Roman"/>
          <w:sz w:val="24"/>
          <w:szCs w:val="24"/>
        </w:rPr>
        <w:t>Из них, 803 обращений (42% от общего количества) поступили в электронном виде: 108 интернет - обращений направлены через электронные сервисы ФНС России; 623 обращения через ГП-3; 31 обращение поступили из ФНС России; 38 обращений поступили из УФНС и ИФНС по субъектам РФ; 1 обращение поступило из МИ по ЦОД; 1 обращение из другого ведомства;</w:t>
      </w:r>
      <w:proofErr w:type="gramEnd"/>
      <w:r w:rsidR="0030357E" w:rsidRPr="0030357E">
        <w:rPr>
          <w:rFonts w:ascii="Times New Roman" w:hAnsi="Times New Roman" w:cs="Times New Roman"/>
          <w:sz w:val="24"/>
          <w:szCs w:val="24"/>
        </w:rPr>
        <w:t xml:space="preserve"> 1 обращение через портал государственных услуг. </w:t>
      </w:r>
    </w:p>
    <w:p w:rsidR="0030357E" w:rsidRPr="0030357E" w:rsidRDefault="0030357E" w:rsidP="00303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Через электронный сервис «Обратиться в ФНС России» обратились 11  граждан (или 0,6 % от общего количества обратившихся), что меньше на  91% или  106 граждан аналогичного периода 2022 года. Через электронные сервисы «Личный кабинет налогоплательщика для физических лиц» поступило 18 обращений (или 1% от общего количества), что меньше на 31% или 8 обращений аналогичного периода 2022 года.  Через «Личный кабинет индивидуального предпринимателя» поступило 19 обращений (или 1% от общего количества о</w:t>
      </w:r>
      <w:bookmarkStart w:id="0" w:name="_GoBack"/>
      <w:bookmarkEnd w:id="0"/>
      <w:r w:rsidRPr="0030357E">
        <w:rPr>
          <w:rFonts w:ascii="Times New Roman" w:hAnsi="Times New Roman" w:cs="Times New Roman"/>
          <w:sz w:val="24"/>
          <w:szCs w:val="24"/>
        </w:rPr>
        <w:t xml:space="preserve">братившихся), что меньше на 96% или 462 обращения аналогичного периода 2022 года. Через «Личный кабинет юридического лица» поступило 60 обращений (или 3% от общего количества обратившихся). </w:t>
      </w:r>
    </w:p>
    <w:p w:rsidR="0030357E" w:rsidRPr="0030357E" w:rsidRDefault="0030357E" w:rsidP="00303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 xml:space="preserve">На личный приём к руководству Управления в декабре 2023 года  обратились 1 гражданин и 2 представителя организаций. В аналогичном периоде 2022 года на личный прием к руководству Управления обратился 1 представитель организации. </w:t>
      </w:r>
    </w:p>
    <w:p w:rsidR="0030357E" w:rsidRPr="0030357E" w:rsidRDefault="0030357E" w:rsidP="00303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оказание услуг в электронной форме, пользование информационными ресурсами – 244 (13 %);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налоговые преференции и льготы физическим лицам – 233 (12%);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задолженность по налогам, сборам и взносам в бюджеты государственных внебюджетных фондов – 214 (11%);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актуализация сведений об объектах налогообложения - 180 (9%);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налог на доходы физических лиц – 178 (9 %);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возврат или зачет излишне уплаченных или излишне взысканных сумм налогов, сборов, взносов, пеней и штрафов – 131 (7 %);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доступ к персонифицированной информации о состоянии расчета с бюджетом – 137 (7%);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налогообложение малого бизнеса, специальных налоговых режимов – 118 (6%);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учет налогоплательщиков. Получение и отказ от ИНН – 88 (5%);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налог на имущество – 48 (3%);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42 (2%);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исчисление и уплата страховых взносов в бюджеты государственных внебюджетных фондов – 37 (2%);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контроль и надзор в налоговой сфере – 34 (1,8%);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lastRenderedPageBreak/>
        <w:t>- транспортный налог – 33 (1,7%);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>- земельный налог – 33 (1,7%);</w:t>
      </w:r>
    </w:p>
    <w:p w:rsidR="0030357E" w:rsidRPr="0030357E" w:rsidRDefault="0030357E" w:rsidP="00303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57E">
        <w:rPr>
          <w:rFonts w:ascii="Times New Roman" w:hAnsi="Times New Roman" w:cs="Times New Roman"/>
          <w:sz w:val="24"/>
          <w:szCs w:val="24"/>
        </w:rPr>
        <w:t xml:space="preserve">-контроль исполнения налогового законодательства физическими и юридическими лицами – 26 (1%). </w:t>
      </w:r>
    </w:p>
    <w:p w:rsidR="0030357E" w:rsidRDefault="0030357E" w:rsidP="00303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57E">
        <w:rPr>
          <w:rFonts w:ascii="Times New Roman" w:hAnsi="Times New Roman" w:cs="Times New Roman"/>
          <w:sz w:val="24"/>
          <w:szCs w:val="24"/>
        </w:rPr>
        <w:t>Всего в декабре 2023 года на исполнении в Управлении находились 2961 письменных обращений, с учётом документов, перешедших с ноября 2023 года. Рассмотрено в отчётном периоде с направлением письменного ответа 2435 обращений. Из них: по 2224 обращениям даны разъяснения; по 162 обращениям удовлетворено; по 1 обращению отказано в удовлетворении; 48 обращений направлены на исполнение по принадлежности в другой налоговый орган. Оставлено без рассмотрения 8 обращений (в связи с тем, что направлены налогоплательщиками для сведения и не требовали исполнения). Остались на исполнении 518 обращений.</w:t>
      </w:r>
    </w:p>
    <w:p w:rsidR="003B7E76" w:rsidRDefault="003B7E76" w:rsidP="00303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E76" w:rsidRPr="003B7E76" w:rsidRDefault="003B7E76" w:rsidP="003B7E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3B7E76" w:rsidRPr="003B7E76" w:rsidRDefault="003B7E76" w:rsidP="003B7E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3B7E76" w:rsidRPr="003B7E76" w:rsidRDefault="003B7E76" w:rsidP="003B7E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3B7E76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c 01.12.2023 </w:t>
      </w:r>
      <w:r w:rsidRPr="003B7E7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3B7E76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31.12.2023</w:t>
      </w:r>
    </w:p>
    <w:p w:rsidR="003B7E76" w:rsidRPr="003B7E76" w:rsidRDefault="003B7E76" w:rsidP="003B7E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B7E76" w:rsidRPr="003B7E76" w:rsidTr="00EB6938">
        <w:trPr>
          <w:cantSplit/>
          <w:trHeight w:val="225"/>
        </w:trPr>
        <w:tc>
          <w:tcPr>
            <w:tcW w:w="7513" w:type="dxa"/>
            <w:vMerge w:val="restart"/>
          </w:tcPr>
          <w:p w:rsidR="003B7E76" w:rsidRPr="003B7E76" w:rsidRDefault="003B7E76" w:rsidP="003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3B7E76" w:rsidRPr="003B7E76" w:rsidRDefault="003B7E76" w:rsidP="003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B7E76" w:rsidRPr="003B7E76" w:rsidRDefault="003B7E76" w:rsidP="003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3B7E76" w:rsidRPr="003B7E76" w:rsidTr="00EB6938">
        <w:trPr>
          <w:cantSplit/>
          <w:trHeight w:val="437"/>
        </w:trPr>
        <w:tc>
          <w:tcPr>
            <w:tcW w:w="7513" w:type="dxa"/>
            <w:vMerge/>
          </w:tcPr>
          <w:p w:rsidR="003B7E76" w:rsidRPr="003B7E76" w:rsidRDefault="003B7E76" w:rsidP="003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B7E76" w:rsidRPr="003B7E76" w:rsidRDefault="003B7E76" w:rsidP="003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 xml:space="preserve"> -- 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37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lastRenderedPageBreak/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233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0003.0008.0086.0539 Водный налог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33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14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33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48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178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0003.0008.0086.0547 Госпошлины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118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88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180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19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21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34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131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214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137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244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26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</w:t>
            </w: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3B7E76" w:rsidRPr="003B7E76" w:rsidTr="00EB6938">
        <w:trPr>
          <w:cantSplit/>
        </w:trPr>
        <w:tc>
          <w:tcPr>
            <w:tcW w:w="7513" w:type="dxa"/>
          </w:tcPr>
          <w:p w:rsidR="003B7E76" w:rsidRPr="003B7E76" w:rsidRDefault="003B7E76" w:rsidP="003B7E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3B7E76" w:rsidRPr="003B7E76" w:rsidRDefault="003B7E76" w:rsidP="003B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3B7E7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1899</w:t>
            </w:r>
          </w:p>
        </w:tc>
      </w:tr>
    </w:tbl>
    <w:p w:rsidR="003B7E76" w:rsidRPr="003B7E76" w:rsidRDefault="003B7E76" w:rsidP="003B7E7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B7E76" w:rsidRPr="003B7E76" w:rsidRDefault="003B7E76" w:rsidP="003B7E7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B7E76" w:rsidRPr="003B7E76" w:rsidRDefault="003B7E76" w:rsidP="00303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7E76" w:rsidRPr="003B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E"/>
    <w:rsid w:val="0030357E"/>
    <w:rsid w:val="003B220D"/>
    <w:rsid w:val="003B7E76"/>
    <w:rsid w:val="003E65BE"/>
    <w:rsid w:val="00B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07_user</dc:creator>
  <cp:lastModifiedBy>07_user</cp:lastModifiedBy>
  <cp:revision>2</cp:revision>
  <dcterms:created xsi:type="dcterms:W3CDTF">2024-01-23T09:43:00Z</dcterms:created>
  <dcterms:modified xsi:type="dcterms:W3CDTF">2024-01-23T09:43:00Z</dcterms:modified>
</cp:coreProperties>
</file>