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E0" w:rsidRDefault="00A95DE0" w:rsidP="00A95DE0">
      <w:pPr>
        <w:ind w:left="6662" w:firstLine="418"/>
      </w:pPr>
      <w:bookmarkStart w:id="0" w:name="_GoBack"/>
      <w:bookmarkEnd w:id="0"/>
    </w:p>
    <w:p w:rsidR="00A95DE0" w:rsidRPr="009D0C8E" w:rsidRDefault="00920145" w:rsidP="00920145">
      <w:pPr>
        <w:ind w:left="1701" w:hanging="3117"/>
        <w:jc w:val="both"/>
        <w:rPr>
          <w:b/>
          <w:szCs w:val="28"/>
        </w:rPr>
      </w:pPr>
      <w:r>
        <w:rPr>
          <w:szCs w:val="28"/>
        </w:rPr>
        <w:t xml:space="preserve">                           </w:t>
      </w:r>
      <w:r w:rsidRPr="009D0C8E">
        <w:rPr>
          <w:b/>
          <w:szCs w:val="28"/>
        </w:rPr>
        <w:t>Изменения, вносимые в перечень источников доходов, администрируемых налоговыми органами в 201</w:t>
      </w:r>
      <w:r w:rsidR="00DA5B17" w:rsidRPr="009D0C8E">
        <w:rPr>
          <w:b/>
          <w:szCs w:val="28"/>
        </w:rPr>
        <w:t>7</w:t>
      </w:r>
      <w:r w:rsidRPr="009D0C8E">
        <w:rPr>
          <w:b/>
          <w:szCs w:val="28"/>
        </w:rPr>
        <w:t xml:space="preserve"> году</w:t>
      </w:r>
    </w:p>
    <w:p w:rsidR="003B1295" w:rsidRPr="00760B2E" w:rsidRDefault="003B1295" w:rsidP="003B1295">
      <w:pPr>
        <w:ind w:left="1701" w:hanging="1701"/>
        <w:jc w:val="both"/>
        <w:rPr>
          <w:b/>
          <w:szCs w:val="28"/>
        </w:rPr>
      </w:pPr>
    </w:p>
    <w:p w:rsidR="00DA5B17" w:rsidRPr="00760B2E" w:rsidRDefault="00DA5B17" w:rsidP="003B1295">
      <w:pPr>
        <w:ind w:left="1701" w:hanging="1701"/>
        <w:jc w:val="both"/>
        <w:rPr>
          <w:b/>
          <w:szCs w:val="28"/>
        </w:rPr>
      </w:pPr>
    </w:p>
    <w:p w:rsidR="003B1295" w:rsidRPr="00760B2E" w:rsidRDefault="003B1295" w:rsidP="00251B90">
      <w:pPr>
        <w:ind w:left="1701" w:hanging="1701"/>
        <w:jc w:val="center"/>
        <w:rPr>
          <w:b/>
          <w:szCs w:val="28"/>
        </w:rPr>
      </w:pPr>
      <w:r w:rsidRPr="00760B2E">
        <w:rPr>
          <w:b/>
          <w:szCs w:val="28"/>
        </w:rPr>
        <w:t>Перечень КБК дополнен следующими источниками доходов:</w:t>
      </w:r>
    </w:p>
    <w:p w:rsidR="006B61B9" w:rsidRPr="00760B2E" w:rsidRDefault="006B61B9" w:rsidP="006B61B9">
      <w:pPr>
        <w:ind w:left="7938"/>
        <w:jc w:val="both"/>
        <w:rPr>
          <w:szCs w:val="28"/>
        </w:rPr>
      </w:pPr>
    </w:p>
    <w:p w:rsidR="006B61B9" w:rsidRPr="00760B2E" w:rsidRDefault="006B61B9" w:rsidP="006B61B9">
      <w:pPr>
        <w:jc w:val="center"/>
        <w:rPr>
          <w:b/>
          <w:szCs w:val="28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573"/>
      </w:tblGrid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Наименование доходов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 xml:space="preserve">Коды классификации доходов бюджетов 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Налог на прибыль организаций с доходов в виде прибыли контролируемых иностранных компаний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182 1 01 01080 01 1000 110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pStyle w:val="ConsPlusNormal"/>
              <w:jc w:val="both"/>
            </w:pPr>
            <w:r w:rsidRPr="00760B2E">
              <w:t>Налог на прибыль организаций с доходов в виде прибыли контролируемых иностранных компаний (пени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182 1 01 01080 01 2100 110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pStyle w:val="ConsPlusNormal"/>
              <w:jc w:val="both"/>
            </w:pPr>
            <w:r w:rsidRPr="00760B2E">
              <w:t>Налог на прибыль организаций с доходов в виде прибыли контролируемых иностранных компаний (проценты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182 1 01 01080 01 2200 110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pStyle w:val="ConsPlusNormal"/>
              <w:jc w:val="both"/>
            </w:pPr>
            <w:r w:rsidRPr="00760B2E">
              <w:t>Налог на прибыль организаций с доходов в виде прибыли контролируемых иностранных компаний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182 1 01 01080 01 3000 110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pStyle w:val="ConsPlusNormal"/>
              <w:jc w:val="both"/>
            </w:pPr>
            <w:r w:rsidRPr="00760B2E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jc w:val="center"/>
              <w:rPr>
                <w:szCs w:val="28"/>
              </w:rPr>
            </w:pPr>
            <w:r w:rsidRPr="00760B2E">
              <w:rPr>
                <w:color w:val="000000"/>
                <w:szCs w:val="28"/>
              </w:rPr>
              <w:t>182 1 01 02050 01 1000 110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182 1 01 02050 01 2100 110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(проценты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182 1 01 02050 01 2200 110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182 1 01 02050 01 3000 110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платежу)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182 1 02 02010 06 1000 160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182 1 02 02010 06 2100 160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182 1 02 02010 06 2200 160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</w:t>
            </w:r>
            <w:r w:rsidRPr="00760B2E">
              <w:rPr>
                <w:color w:val="000000"/>
                <w:szCs w:val="28"/>
              </w:rPr>
              <w:lastRenderedPageBreak/>
              <w:t xml:space="preserve">периоды, истекшие до </w:t>
            </w:r>
            <w:r w:rsidRPr="00760B2E">
              <w:rPr>
                <w:color w:val="000000"/>
                <w:szCs w:val="28"/>
              </w:rPr>
              <w:br/>
              <w:t>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182 1 02 02010 06 3000 160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 за расчетные периоды, начиная с </w:t>
            </w:r>
            <w:r w:rsidRPr="00760B2E">
              <w:rPr>
                <w:color w:val="000000"/>
                <w:szCs w:val="28"/>
              </w:rPr>
              <w:br/>
              <w:t>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182 1 02 02010 06 1010 160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182 1 02 02010 06 2110 160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182 1 02 02010 06 2210 160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</w:t>
            </w:r>
            <w:r w:rsidRPr="00760B2E">
              <w:rPr>
                <w:color w:val="000000"/>
                <w:szCs w:val="28"/>
              </w:rPr>
              <w:br/>
              <w:t>1 января 2017 года)";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182 1 02 02010 06 3010 160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182 1 02 02020 06 1000 160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(пени по соответствующему платежу)</w:t>
            </w:r>
          </w:p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182 1 02 02020 06 2100 160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(проценты по соответствующему платежу)</w:t>
            </w:r>
          </w:p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182 1 02 02020 06 2200 160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182 1 02 02020 06 3000 160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182 1 02 02031 06 1000 160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(пени по соответствующему платежу)</w:t>
            </w:r>
          </w:p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182 1 02 02031 06 2100 160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</w:t>
            </w:r>
            <w:r w:rsidRPr="00760B2E">
              <w:rPr>
                <w:szCs w:val="28"/>
              </w:rPr>
              <w:lastRenderedPageBreak/>
              <w:t>страховой пенсии (за расчетные периоды с 2002 года по 2009 год включительно) (проценты по соответствующему платежу)</w:t>
            </w:r>
          </w:p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182 1 02 02031 06 2200 160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</w:p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182 1 02 02031 06 3000 160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182 1 02 02032 06 1000 160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(пени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182 1 02 02032 06 2100 160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(проценты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182 1 02 02032 06 2200 160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</w:t>
            </w:r>
            <w:r w:rsidRPr="00760B2E">
              <w:rPr>
                <w:szCs w:val="28"/>
              </w:rPr>
              <w:lastRenderedPageBreak/>
              <w:t>накопительной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182 1 02 02032 06 3000 160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182 1 02 02080 06 1000 160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(пени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182 1 02 02080 06 2100 160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(проценты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182 1 02 02080 06 2200 160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182 1 02 02080 06 3000 160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182 1 02 02090 07 1000 160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на обязательное социальное страхование на случай </w:t>
            </w:r>
            <w:r w:rsidRPr="00760B2E">
              <w:rPr>
                <w:color w:val="000000"/>
                <w:szCs w:val="28"/>
              </w:rPr>
              <w:lastRenderedPageBreak/>
              <w:t>временной нетрудоспособности и в связи с материнством (пени по соответствующему платежу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182 1 02 02090 07 2100 160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182 1 02 02090 07 2200 160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182 1 02 02090 07 3000 160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182 1 02 02090 07 1010 160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 за расчетные периоды,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182 1 02 02090 07 2110 160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начиная с 1 января 2017 года)";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182 1 02 02090 07 2210 160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</w:t>
            </w:r>
            <w:r w:rsidRPr="00760B2E">
              <w:rPr>
                <w:color w:val="000000"/>
                <w:szCs w:val="28"/>
              </w:rPr>
              <w:lastRenderedPageBreak/>
              <w:t>Федерации за расчетные периоды, начиная с 1 января 2017 года)";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182 1 02 02090 07 3010 160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182 1 02 02100 06 1000 160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(пени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182 1 02 02100 06 2100 160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(проценты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182 1 02 02100 06 2200 160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182 1 02 02100 06 3000 160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</w:t>
            </w:r>
            <w:r w:rsidRPr="00760B2E">
              <w:rPr>
                <w:color w:val="000000"/>
                <w:szCs w:val="28"/>
              </w:rPr>
              <w:lastRenderedPageBreak/>
              <w:t>страхование работающего населения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182 1 02 02101 08 1011 160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182 1 02 02101 08 2011 160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182 1 02 02101 08 3011 160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182 1 02 02101 08 1013 160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182 1 02 02101 08 2013 160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на обязательное медицинское страхование работающего населения, зачисляемые в бюджет Федерального фонда обязательного </w:t>
            </w:r>
            <w:r w:rsidRPr="00760B2E">
              <w:rPr>
                <w:color w:val="000000"/>
                <w:szCs w:val="28"/>
              </w:rPr>
              <w:lastRenderedPageBreak/>
              <w:t>медицинского страхования (проценты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182 1 02 02101 08 2213 160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182 1 02 02101 08 3013 160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182 1 02 02103 08 1011 160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182 1 02 02103 08 2011 160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182 1 02 02103 08 3011 160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на обязательное </w:t>
            </w:r>
            <w:r w:rsidRPr="00760B2E">
              <w:rPr>
                <w:color w:val="000000"/>
                <w:szCs w:val="28"/>
              </w:rPr>
              <w:lastRenderedPageBreak/>
              <w:t>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182 1 02 02103 08 1013 160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182 1 02 02103 08 2013 160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182 1 02 02103 08 3013 160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182 1 02 02110 06 1000 160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</w:t>
            </w:r>
            <w:r w:rsidRPr="00760B2E">
              <w:rPr>
                <w:szCs w:val="28"/>
              </w:rPr>
              <w:lastRenderedPageBreak/>
              <w:t>расчетные периоды, истекшие до 1 января 2013 года) (пени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182 1 02 02110 06 2100 160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(проценты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182 1 02 02110 06 2200 160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182 1 02 02110 06 3000 160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182 1 02 02120 06 1000 160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(пени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182 1 02 02120 06 2100 160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(проценты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182 1 02 02120 06 2200 160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Взносы, уплачиваемые организациями угольной промышленности в бюджет Пенсионного фонда Российской Федерации на выплату доплаты к пенсии (суммы </w:t>
            </w:r>
            <w:r w:rsidRPr="00760B2E">
              <w:rPr>
                <w:szCs w:val="28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182 1 02 02120 06 3000 160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6" w:history="1">
              <w:r w:rsidRPr="00760B2E">
                <w:rPr>
                  <w:color w:val="000000"/>
                  <w:szCs w:val="28"/>
                </w:rPr>
                <w:t>пункте 1 части 1 статьи 30</w:t>
              </w:r>
            </w:hyperlink>
            <w:r w:rsidRPr="00760B2E">
              <w:rPr>
                <w:color w:val="000000"/>
                <w:szCs w:val="28"/>
              </w:rPr>
              <w:t xml:space="preserve"> Федерального закона от 28 декабря 2013 года </w:t>
            </w:r>
            <w:r w:rsidRPr="00760B2E">
              <w:rPr>
                <w:color w:val="000000"/>
                <w:szCs w:val="28"/>
              </w:rPr>
              <w:br/>
              <w:t>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182 1 02 02131 06 1010 160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7" w:history="1">
              <w:r w:rsidRPr="00760B2E">
                <w:rPr>
                  <w:color w:val="000000"/>
                  <w:szCs w:val="28"/>
                </w:rPr>
                <w:t>пункте 1 части 1 статьи 30</w:t>
              </w:r>
            </w:hyperlink>
            <w:r w:rsidRPr="00760B2E">
              <w:rPr>
                <w:color w:val="000000"/>
                <w:szCs w:val="28"/>
              </w:rPr>
              <w:t xml:space="preserve"> Федерального закона от 28 декабря 2013 года </w:t>
            </w:r>
            <w:r w:rsidRPr="00760B2E">
              <w:rPr>
                <w:color w:val="000000"/>
                <w:szCs w:val="28"/>
              </w:rPr>
              <w:br/>
              <w:t>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182 1 02 02131 06 1020 160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8" w:history="1">
              <w:r w:rsidRPr="00760B2E">
                <w:rPr>
                  <w:szCs w:val="28"/>
                </w:rPr>
                <w:t>пункте 1 части 1 статьи 30</w:t>
              </w:r>
            </w:hyperlink>
            <w:r w:rsidRPr="00760B2E">
              <w:rPr>
                <w:szCs w:val="28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182 1 02 02131 06 2100 160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60B2E">
              <w:rPr>
                <w:szCs w:val="28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9" w:history="1">
              <w:r w:rsidRPr="00760B2E">
                <w:rPr>
                  <w:szCs w:val="28"/>
                </w:rPr>
                <w:t>пункте 1 части 1 статьи 30</w:t>
              </w:r>
            </w:hyperlink>
            <w:r w:rsidRPr="00760B2E">
              <w:rPr>
                <w:szCs w:val="28"/>
              </w:rPr>
              <w:t xml:space="preserve"> Федерального </w:t>
            </w:r>
            <w:r w:rsidRPr="00760B2E">
              <w:rPr>
                <w:szCs w:val="28"/>
              </w:rPr>
              <w:lastRenderedPageBreak/>
              <w:t>закона от 28 декабря 2013 года N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182 1 02 02131 06 2200 160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0" w:history="1">
              <w:r w:rsidRPr="00760B2E">
                <w:rPr>
                  <w:szCs w:val="28"/>
                </w:rPr>
                <w:t>пункте 1 части 1 статьи 30</w:t>
              </w:r>
            </w:hyperlink>
            <w:r w:rsidRPr="00760B2E">
              <w:rPr>
                <w:szCs w:val="28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182 1 02 02131 06 3000 160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1" w:history="1">
              <w:r w:rsidRPr="00760B2E">
                <w:rPr>
                  <w:color w:val="000000"/>
                  <w:szCs w:val="28"/>
                </w:rPr>
                <w:t>пунктах 2</w:t>
              </w:r>
            </w:hyperlink>
            <w:r w:rsidRPr="00760B2E">
              <w:rPr>
                <w:color w:val="000000"/>
                <w:szCs w:val="28"/>
              </w:rPr>
              <w:t xml:space="preserve"> - </w:t>
            </w:r>
            <w:hyperlink r:id="rId12" w:history="1">
              <w:r w:rsidRPr="00760B2E">
                <w:rPr>
                  <w:color w:val="000000"/>
                  <w:szCs w:val="28"/>
                </w:rPr>
                <w:t>18 части 1 статьи 30</w:t>
              </w:r>
            </w:hyperlink>
            <w:r w:rsidRPr="00760B2E">
              <w:rPr>
                <w:color w:val="000000"/>
                <w:szCs w:val="28"/>
              </w:rPr>
              <w:t xml:space="preserve">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182 1 02 02132 06 1010 160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3" w:history="1">
              <w:r w:rsidRPr="00760B2E">
                <w:rPr>
                  <w:color w:val="000000"/>
                  <w:szCs w:val="28"/>
                </w:rPr>
                <w:t>пунктах 2</w:t>
              </w:r>
            </w:hyperlink>
            <w:r w:rsidRPr="00760B2E">
              <w:rPr>
                <w:color w:val="000000"/>
                <w:szCs w:val="28"/>
              </w:rPr>
              <w:t xml:space="preserve"> - </w:t>
            </w:r>
            <w:hyperlink r:id="rId14" w:history="1">
              <w:r w:rsidRPr="00760B2E">
                <w:rPr>
                  <w:color w:val="000000"/>
                  <w:szCs w:val="28"/>
                </w:rPr>
                <w:t>18 части 1 статьи 30</w:t>
              </w:r>
            </w:hyperlink>
            <w:r w:rsidRPr="00760B2E">
              <w:rPr>
                <w:color w:val="000000"/>
                <w:szCs w:val="28"/>
              </w:rPr>
              <w:t xml:space="preserve">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182 1 02 02132 06 1020 160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5" w:history="1">
              <w:r w:rsidRPr="00760B2E">
                <w:rPr>
                  <w:szCs w:val="28"/>
                </w:rPr>
                <w:t>пунктах 2</w:t>
              </w:r>
            </w:hyperlink>
            <w:r w:rsidRPr="00760B2E">
              <w:rPr>
                <w:szCs w:val="28"/>
              </w:rPr>
              <w:t xml:space="preserve"> - </w:t>
            </w:r>
            <w:hyperlink r:id="rId16" w:history="1">
              <w:r w:rsidRPr="00760B2E">
                <w:rPr>
                  <w:szCs w:val="28"/>
                </w:rPr>
                <w:t>18 части 1 статьи 30</w:t>
              </w:r>
            </w:hyperlink>
            <w:r w:rsidRPr="00760B2E">
              <w:rPr>
                <w:szCs w:val="28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182 1 02 02132 06 2100 160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7" w:history="1">
              <w:r w:rsidRPr="00760B2E">
                <w:rPr>
                  <w:szCs w:val="28"/>
                </w:rPr>
                <w:t>пунктах 2</w:t>
              </w:r>
            </w:hyperlink>
            <w:r w:rsidRPr="00760B2E">
              <w:rPr>
                <w:szCs w:val="28"/>
              </w:rPr>
              <w:t xml:space="preserve"> - </w:t>
            </w:r>
            <w:hyperlink r:id="rId18" w:history="1">
              <w:r w:rsidRPr="00760B2E">
                <w:rPr>
                  <w:szCs w:val="28"/>
                </w:rPr>
                <w:t>18 части 1 статьи 30</w:t>
              </w:r>
            </w:hyperlink>
            <w:r w:rsidRPr="00760B2E">
              <w:rPr>
                <w:szCs w:val="28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182 1 02 02132 06 2200 160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9" w:history="1">
              <w:r w:rsidRPr="00760B2E">
                <w:rPr>
                  <w:szCs w:val="28"/>
                </w:rPr>
                <w:t>пунктах 2</w:t>
              </w:r>
            </w:hyperlink>
            <w:r w:rsidRPr="00760B2E">
              <w:rPr>
                <w:szCs w:val="28"/>
              </w:rPr>
              <w:t xml:space="preserve"> - </w:t>
            </w:r>
            <w:hyperlink r:id="rId20" w:history="1">
              <w:r w:rsidRPr="00760B2E">
                <w:rPr>
                  <w:szCs w:val="28"/>
                </w:rPr>
                <w:t>18 части 1 статьи 30</w:t>
              </w:r>
            </w:hyperlink>
            <w:r w:rsidRPr="00760B2E">
              <w:rPr>
                <w:szCs w:val="28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182 1 02 02132 06 3000 160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не превышающие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</w:t>
            </w:r>
            <w:r w:rsidRPr="00760B2E">
              <w:rPr>
                <w:color w:val="000000"/>
                <w:szCs w:val="28"/>
              </w:rPr>
              <w:lastRenderedPageBreak/>
              <w:t>Федерации, Федеральный фонд обязательного медицинского страхования" за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182 1 02 02140 06 1100 160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полученной сверх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182 1 02 02140 06 1200 160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182 1 02 02140 06 2100 160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истекшие до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182 1 02 02140 06 2200 160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истекшие до 1 января 2017 года)";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182 1 02 02140 06 3000 160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 xml:space="preserve">Страховые взносы на обязательное пенсионное страхование в фиксированном </w:t>
            </w:r>
            <w:r w:rsidRPr="00760B2E">
              <w:rPr>
                <w:color w:val="000000"/>
                <w:szCs w:val="28"/>
              </w:rPr>
              <w:lastRenderedPageBreak/>
              <w:t>размере, зачисляемые в бюджет Пенсионного фонда Российской Федерации на выплату страховой пенсии  (сумма платежа (перерасчеты, недоимка и задолженность по соответствующему платежу, в том числе по отмененному, за расчетные периоды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182 1 02 02140 06 1110 160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182 1 02 02140 06 2110 160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начиная с 1 января 2017 года)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182 1 02 02140 06 2210 160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года)";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182 1 02 02140 06 3010 160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182 1 02 02150 06 1000 160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</w:t>
            </w:r>
            <w:r w:rsidRPr="00760B2E">
              <w:rPr>
                <w:szCs w:val="28"/>
              </w:rPr>
              <w:lastRenderedPageBreak/>
              <w:t>на выплату накопительной пенсии (пени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182 1 02 02150 06 2100 160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(проценты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182 1 02 02150 06 2200 160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182 1 02 02150 06 3000 160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182 1 09 10010 06 1000 160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 (пени и проценты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182 1 09 10010 06 2000 160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182 1 09 10020 06 1000 160</w:t>
            </w:r>
          </w:p>
        </w:tc>
      </w:tr>
      <w:tr w:rsidR="006B61B9" w:rsidRPr="00760B2E" w:rsidTr="00760B2E">
        <w:tc>
          <w:tcPr>
            <w:tcW w:w="5528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Страховые взносы в виде фиксированного платежа, зачисляемые в бюджет Пенсионного фонда Российской Федерации на выплату накопительной пенсии (по </w:t>
            </w:r>
            <w:r w:rsidRPr="00760B2E">
              <w:rPr>
                <w:szCs w:val="28"/>
              </w:rPr>
              <w:lastRenderedPageBreak/>
              <w:t>расчетным периодам, истекшим до 1 января 2010 года) (пени и проценты по соответствующему платежу)</w:t>
            </w:r>
          </w:p>
        </w:tc>
        <w:tc>
          <w:tcPr>
            <w:tcW w:w="3573" w:type="dxa"/>
          </w:tcPr>
          <w:p w:rsidR="006B61B9" w:rsidRPr="00760B2E" w:rsidRDefault="006B61B9" w:rsidP="007215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182 1 09 10020 06 2000 160</w:t>
            </w:r>
          </w:p>
        </w:tc>
      </w:tr>
      <w:tr w:rsidR="00760B2E" w:rsidRPr="00760B2E" w:rsidTr="00760B2E">
        <w:tc>
          <w:tcPr>
            <w:tcW w:w="5528" w:type="dxa"/>
          </w:tcPr>
          <w:p w:rsidR="00760B2E" w:rsidRPr="00760B2E" w:rsidRDefault="00760B2E" w:rsidP="00760B2E">
            <w:pPr>
              <w:pStyle w:val="ConsPlusNormal"/>
              <w:jc w:val="both"/>
            </w:pPr>
            <w:r w:rsidRPr="00760B2E">
              <w:t>Акцизы на средние дистилляты, ввозимые на территорию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73" w:type="dxa"/>
          </w:tcPr>
          <w:p w:rsidR="00760B2E" w:rsidRPr="00760B2E" w:rsidRDefault="00760B2E" w:rsidP="00760B2E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182 1 04 02170 01 1000 110</w:t>
            </w:r>
          </w:p>
        </w:tc>
      </w:tr>
      <w:tr w:rsidR="00760B2E" w:rsidRPr="00760B2E" w:rsidTr="00760B2E">
        <w:tc>
          <w:tcPr>
            <w:tcW w:w="5528" w:type="dxa"/>
          </w:tcPr>
          <w:p w:rsidR="00760B2E" w:rsidRPr="00760B2E" w:rsidRDefault="00760B2E" w:rsidP="00760B2E">
            <w:pPr>
              <w:pStyle w:val="ConsPlusNormal"/>
              <w:jc w:val="both"/>
            </w:pPr>
            <w:r w:rsidRPr="00760B2E">
              <w:t>Акцизы на средние дистилляты, ввозимые на территорию Российской Федерации (пени по соответствующему платежу)</w:t>
            </w:r>
          </w:p>
        </w:tc>
        <w:tc>
          <w:tcPr>
            <w:tcW w:w="3573" w:type="dxa"/>
          </w:tcPr>
          <w:p w:rsidR="00760B2E" w:rsidRPr="00760B2E" w:rsidRDefault="00760B2E" w:rsidP="00760B2E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182 1 04 02170 01 2100 110</w:t>
            </w:r>
          </w:p>
        </w:tc>
      </w:tr>
      <w:tr w:rsidR="00760B2E" w:rsidRPr="00760B2E" w:rsidTr="00760B2E">
        <w:tc>
          <w:tcPr>
            <w:tcW w:w="5528" w:type="dxa"/>
          </w:tcPr>
          <w:p w:rsidR="00760B2E" w:rsidRPr="00760B2E" w:rsidRDefault="00760B2E" w:rsidP="00760B2E">
            <w:pPr>
              <w:pStyle w:val="ConsPlusNormal"/>
              <w:jc w:val="both"/>
            </w:pPr>
            <w:r w:rsidRPr="00760B2E">
              <w:t>Акцизы на средние дистилляты, ввозимые на территорию Российской Федерации (проценты по соответствующему платежу)</w:t>
            </w:r>
          </w:p>
        </w:tc>
        <w:tc>
          <w:tcPr>
            <w:tcW w:w="3573" w:type="dxa"/>
          </w:tcPr>
          <w:p w:rsidR="00760B2E" w:rsidRPr="00760B2E" w:rsidRDefault="00760B2E" w:rsidP="00760B2E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182 1 04 02170 01 2200 110</w:t>
            </w:r>
          </w:p>
        </w:tc>
      </w:tr>
      <w:tr w:rsidR="00760B2E" w:rsidRPr="00760B2E" w:rsidTr="00760B2E">
        <w:tc>
          <w:tcPr>
            <w:tcW w:w="5528" w:type="dxa"/>
          </w:tcPr>
          <w:p w:rsidR="00760B2E" w:rsidRPr="00760B2E" w:rsidRDefault="00760B2E" w:rsidP="00760B2E">
            <w:pPr>
              <w:pStyle w:val="ConsPlusNormal"/>
              <w:jc w:val="both"/>
            </w:pPr>
            <w:r w:rsidRPr="00760B2E">
              <w:t>Акцизы на средние дистилляты, ввозимые на территорию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73" w:type="dxa"/>
          </w:tcPr>
          <w:p w:rsidR="00760B2E" w:rsidRPr="00760B2E" w:rsidRDefault="00760B2E" w:rsidP="00760B2E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182 1 04 02170 01 3000 110</w:t>
            </w:r>
          </w:p>
        </w:tc>
      </w:tr>
      <w:tr w:rsidR="00760B2E" w:rsidRPr="00760B2E" w:rsidTr="00760B2E">
        <w:tc>
          <w:tcPr>
            <w:tcW w:w="5528" w:type="dxa"/>
          </w:tcPr>
          <w:p w:rsidR="00760B2E" w:rsidRPr="00760B2E" w:rsidRDefault="00760B2E" w:rsidP="00760B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Плата за предоставление сведений, содержащихся в государственном адресном реестре (при обращении через многофункциональные центры)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573" w:type="dxa"/>
          </w:tcPr>
          <w:p w:rsidR="00760B2E" w:rsidRPr="00760B2E" w:rsidRDefault="00760B2E" w:rsidP="00760B2E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182 1 13 01060 01 8000 130</w:t>
            </w:r>
          </w:p>
        </w:tc>
      </w:tr>
      <w:tr w:rsidR="00760B2E" w:rsidRPr="00760B2E" w:rsidTr="00760B2E">
        <w:tc>
          <w:tcPr>
            <w:tcW w:w="5528" w:type="dxa"/>
          </w:tcPr>
          <w:p w:rsidR="00760B2E" w:rsidRPr="00760B2E" w:rsidRDefault="00760B2E" w:rsidP="00760B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Доходы, поступающие в порядке возмещения федеральному бюджету расходов, направленных на покрытие процессуальных издержек (федеральные государственные органы, Банк России, органы управления государственными внебюджетными фондами Российской Федерации</w:t>
            </w:r>
          </w:p>
        </w:tc>
        <w:tc>
          <w:tcPr>
            <w:tcW w:w="3573" w:type="dxa"/>
          </w:tcPr>
          <w:p w:rsidR="00760B2E" w:rsidRPr="00760B2E" w:rsidRDefault="00760B2E" w:rsidP="00760B2E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182 1 13 02030 01 6000 130</w:t>
            </w:r>
          </w:p>
        </w:tc>
      </w:tr>
      <w:tr w:rsidR="00760B2E" w:rsidRPr="00760B2E" w:rsidTr="00760B2E">
        <w:tc>
          <w:tcPr>
            <w:tcW w:w="5528" w:type="dxa"/>
          </w:tcPr>
          <w:p w:rsidR="00760B2E" w:rsidRPr="00760B2E" w:rsidRDefault="00760B2E" w:rsidP="00760B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73" w:type="dxa"/>
          </w:tcPr>
          <w:p w:rsidR="00760B2E" w:rsidRPr="00760B2E" w:rsidRDefault="00760B2E" w:rsidP="00760B2E">
            <w:pPr>
              <w:jc w:val="center"/>
              <w:rPr>
                <w:szCs w:val="28"/>
              </w:rPr>
            </w:pPr>
          </w:p>
        </w:tc>
      </w:tr>
    </w:tbl>
    <w:p w:rsidR="00760B2E" w:rsidRPr="00760B2E" w:rsidRDefault="00760B2E" w:rsidP="004F04A3">
      <w:pPr>
        <w:jc w:val="center"/>
        <w:rPr>
          <w:b/>
          <w:szCs w:val="28"/>
        </w:rPr>
      </w:pPr>
    </w:p>
    <w:p w:rsidR="004F04A3" w:rsidRPr="00760B2E" w:rsidRDefault="004F04A3" w:rsidP="004F04A3">
      <w:pPr>
        <w:jc w:val="center"/>
        <w:rPr>
          <w:b/>
          <w:szCs w:val="28"/>
        </w:rPr>
      </w:pPr>
      <w:r w:rsidRPr="00760B2E">
        <w:rPr>
          <w:b/>
          <w:szCs w:val="28"/>
        </w:rPr>
        <w:t>Изменена редакция наименования источника доходов:</w:t>
      </w:r>
    </w:p>
    <w:p w:rsidR="004F04A3" w:rsidRPr="00760B2E" w:rsidRDefault="004F04A3" w:rsidP="004F04A3">
      <w:pPr>
        <w:jc w:val="center"/>
        <w:rPr>
          <w:b/>
          <w:szCs w:val="28"/>
        </w:rPr>
      </w:pPr>
    </w:p>
    <w:tbl>
      <w:tblPr>
        <w:tblStyle w:val="12"/>
        <w:tblW w:w="9072" w:type="dxa"/>
        <w:tblInd w:w="279" w:type="dxa"/>
        <w:tblLook w:val="04A0" w:firstRow="1" w:lastRow="0" w:firstColumn="1" w:lastColumn="0" w:noHBand="0" w:noVBand="1"/>
      </w:tblPr>
      <w:tblGrid>
        <w:gridCol w:w="5528"/>
        <w:gridCol w:w="3544"/>
      </w:tblGrid>
      <w:tr w:rsidR="004F04A3" w:rsidRPr="00760B2E" w:rsidTr="00D15EF7">
        <w:tc>
          <w:tcPr>
            <w:tcW w:w="5528" w:type="dxa"/>
          </w:tcPr>
          <w:p w:rsidR="004F04A3" w:rsidRPr="00760B2E" w:rsidRDefault="004F04A3" w:rsidP="00D15EF7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от 30 декабря 1995 года №225-ФЗ «О соглашениях о </w:t>
            </w:r>
            <w:r w:rsidRPr="00760B2E">
              <w:rPr>
                <w:szCs w:val="28"/>
              </w:rPr>
              <w:lastRenderedPageBreak/>
              <w:t>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</w:tcPr>
          <w:p w:rsidR="004F04A3" w:rsidRPr="00760B2E" w:rsidRDefault="004F04A3" w:rsidP="00D15EF7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182 1 01 01020 01 1000 110</w:t>
            </w:r>
          </w:p>
        </w:tc>
      </w:tr>
      <w:tr w:rsidR="004F04A3" w:rsidRPr="00760B2E" w:rsidTr="00D15EF7">
        <w:tc>
          <w:tcPr>
            <w:tcW w:w="5528" w:type="dxa"/>
          </w:tcPr>
          <w:p w:rsidR="004F04A3" w:rsidRPr="00760B2E" w:rsidRDefault="004F04A3" w:rsidP="00D15EF7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Налог на прибыль организаций при выполнении соглашений о разделе продукции, заключенных до вступления в силу Федерального закона от 30 декабря 1995 года №225-ФЗ 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 (пени по соответствующему платежу)</w:t>
            </w:r>
          </w:p>
        </w:tc>
        <w:tc>
          <w:tcPr>
            <w:tcW w:w="3544" w:type="dxa"/>
          </w:tcPr>
          <w:p w:rsidR="004F04A3" w:rsidRPr="00760B2E" w:rsidRDefault="004F04A3" w:rsidP="00D15EF7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182 1 01 01020 01 2100 110</w:t>
            </w:r>
          </w:p>
        </w:tc>
      </w:tr>
      <w:tr w:rsidR="004F04A3" w:rsidRPr="00760B2E" w:rsidTr="00D15EF7">
        <w:tc>
          <w:tcPr>
            <w:tcW w:w="5528" w:type="dxa"/>
          </w:tcPr>
          <w:p w:rsidR="004F04A3" w:rsidRPr="00760B2E" w:rsidRDefault="004F04A3" w:rsidP="00D15EF7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Налог на прибыль организаций при выполнении соглашений о разделе продукции, заключенных до вступления в силу Федерального закона от 30 декабря 1995 года №225-ФЗ 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 (проценты по соответствующему платежу)</w:t>
            </w:r>
          </w:p>
        </w:tc>
        <w:tc>
          <w:tcPr>
            <w:tcW w:w="3544" w:type="dxa"/>
          </w:tcPr>
          <w:p w:rsidR="004F04A3" w:rsidRPr="00760B2E" w:rsidRDefault="004F04A3" w:rsidP="00D15EF7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182 1 01 01020 01 2200 110</w:t>
            </w:r>
          </w:p>
        </w:tc>
      </w:tr>
      <w:tr w:rsidR="004F04A3" w:rsidRPr="00760B2E" w:rsidTr="00D15EF7">
        <w:tc>
          <w:tcPr>
            <w:tcW w:w="5528" w:type="dxa"/>
          </w:tcPr>
          <w:p w:rsidR="004F04A3" w:rsidRPr="00760B2E" w:rsidRDefault="004F04A3" w:rsidP="00D15EF7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Налог на прибыль организаций при выполнении соглашений о разделе продукции, заключенных до вступления в силу Федерального закона от 30 декабря 1995 года №225-ФЗ 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44" w:type="dxa"/>
          </w:tcPr>
          <w:p w:rsidR="004F04A3" w:rsidRPr="00760B2E" w:rsidRDefault="004F04A3" w:rsidP="00D15EF7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182 1 01 01020 01 3000 110</w:t>
            </w:r>
          </w:p>
        </w:tc>
      </w:tr>
      <w:tr w:rsidR="00983EEB" w:rsidRPr="00760B2E" w:rsidTr="00D15EF7">
        <w:tc>
          <w:tcPr>
            <w:tcW w:w="5528" w:type="dxa"/>
          </w:tcPr>
          <w:p w:rsidR="00983EEB" w:rsidRPr="00760B2E" w:rsidRDefault="00983EEB" w:rsidP="00983EEB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</w:tcPr>
          <w:p w:rsidR="00983EEB" w:rsidRPr="00760B2E" w:rsidRDefault="00983EEB" w:rsidP="00983EEB">
            <w:pPr>
              <w:jc w:val="center"/>
              <w:rPr>
                <w:caps/>
                <w:szCs w:val="28"/>
              </w:rPr>
            </w:pPr>
            <w:r w:rsidRPr="00760B2E">
              <w:rPr>
                <w:caps/>
                <w:szCs w:val="28"/>
              </w:rPr>
              <w:t>182 1 05 01021 01 1000 110</w:t>
            </w:r>
          </w:p>
        </w:tc>
      </w:tr>
      <w:tr w:rsidR="00983EEB" w:rsidRPr="00760B2E" w:rsidTr="00D15EF7">
        <w:tc>
          <w:tcPr>
            <w:tcW w:w="5528" w:type="dxa"/>
          </w:tcPr>
          <w:p w:rsidR="00983EEB" w:rsidRPr="00760B2E" w:rsidRDefault="00983EEB" w:rsidP="00983EEB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(пени по соответствующему платежу)</w:t>
            </w:r>
          </w:p>
        </w:tc>
        <w:tc>
          <w:tcPr>
            <w:tcW w:w="3544" w:type="dxa"/>
          </w:tcPr>
          <w:p w:rsidR="00983EEB" w:rsidRPr="00760B2E" w:rsidRDefault="00983EEB" w:rsidP="00983EEB">
            <w:pPr>
              <w:jc w:val="center"/>
              <w:rPr>
                <w:caps/>
                <w:szCs w:val="28"/>
              </w:rPr>
            </w:pPr>
            <w:r w:rsidRPr="00760B2E">
              <w:rPr>
                <w:caps/>
                <w:szCs w:val="28"/>
              </w:rPr>
              <w:t>182 1 05 01021 01 2100 110</w:t>
            </w:r>
          </w:p>
        </w:tc>
      </w:tr>
      <w:tr w:rsidR="00983EEB" w:rsidRPr="00760B2E" w:rsidTr="00D15EF7">
        <w:tc>
          <w:tcPr>
            <w:tcW w:w="5528" w:type="dxa"/>
          </w:tcPr>
          <w:p w:rsidR="00983EEB" w:rsidRPr="00760B2E" w:rsidRDefault="00983EEB" w:rsidP="00983EEB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(проценты по соответствующему платежу)</w:t>
            </w:r>
          </w:p>
        </w:tc>
        <w:tc>
          <w:tcPr>
            <w:tcW w:w="3544" w:type="dxa"/>
          </w:tcPr>
          <w:p w:rsidR="00983EEB" w:rsidRPr="00760B2E" w:rsidRDefault="00983EEB" w:rsidP="00983EEB">
            <w:pPr>
              <w:jc w:val="center"/>
              <w:rPr>
                <w:caps/>
                <w:szCs w:val="28"/>
              </w:rPr>
            </w:pPr>
            <w:r w:rsidRPr="00760B2E">
              <w:rPr>
                <w:caps/>
                <w:szCs w:val="28"/>
              </w:rPr>
              <w:t>182 1 05 01021 01 2200 110</w:t>
            </w:r>
          </w:p>
        </w:tc>
      </w:tr>
      <w:tr w:rsidR="00983EEB" w:rsidRPr="00760B2E" w:rsidTr="00D15EF7">
        <w:tc>
          <w:tcPr>
            <w:tcW w:w="5528" w:type="dxa"/>
          </w:tcPr>
          <w:p w:rsidR="00983EEB" w:rsidRPr="00760B2E" w:rsidRDefault="00983EEB" w:rsidP="00983EEB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44" w:type="dxa"/>
          </w:tcPr>
          <w:p w:rsidR="00983EEB" w:rsidRPr="00760B2E" w:rsidRDefault="00983EEB" w:rsidP="00983EEB">
            <w:pPr>
              <w:jc w:val="center"/>
              <w:rPr>
                <w:caps/>
                <w:szCs w:val="28"/>
              </w:rPr>
            </w:pPr>
            <w:r w:rsidRPr="00760B2E">
              <w:rPr>
                <w:caps/>
                <w:szCs w:val="28"/>
              </w:rPr>
              <w:t>182 1 05 01021 01 3000 110</w:t>
            </w:r>
          </w:p>
        </w:tc>
      </w:tr>
      <w:tr w:rsidR="00983EEB" w:rsidRPr="00760B2E" w:rsidTr="00D15EF7">
        <w:tc>
          <w:tcPr>
            <w:tcW w:w="5528" w:type="dxa"/>
          </w:tcPr>
          <w:p w:rsidR="00983EEB" w:rsidRPr="00760B2E" w:rsidRDefault="00983EEB" w:rsidP="00983EEB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Минимальный налог, зачисляемый бюджеты субъектов Российской Федерации (за налоговые периоды, истекшие до 1 января 2016 года) (сумма платежа (перерасчеты, недоимка и задолженность) по соответствующему платежу, в том числе по отмененному)</w:t>
            </w:r>
          </w:p>
        </w:tc>
        <w:tc>
          <w:tcPr>
            <w:tcW w:w="3544" w:type="dxa"/>
          </w:tcPr>
          <w:p w:rsidR="00983EEB" w:rsidRPr="00760B2E" w:rsidRDefault="00983EEB" w:rsidP="00983EEB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182 1 05 01050 01 1000 110</w:t>
            </w:r>
          </w:p>
        </w:tc>
      </w:tr>
    </w:tbl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544"/>
      </w:tblGrid>
      <w:tr w:rsidR="004F04A3" w:rsidRPr="00760B2E" w:rsidTr="00D15EF7">
        <w:tc>
          <w:tcPr>
            <w:tcW w:w="5528" w:type="dxa"/>
          </w:tcPr>
          <w:p w:rsidR="004F04A3" w:rsidRPr="00760B2E" w:rsidRDefault="004F04A3" w:rsidP="00D15EF7">
            <w:pPr>
              <w:jc w:val="both"/>
              <w:rPr>
                <w:szCs w:val="28"/>
              </w:rPr>
            </w:pPr>
            <w:r w:rsidRPr="00760B2E">
              <w:rPr>
                <w:snapToGrid w:val="0"/>
                <w:szCs w:val="28"/>
              </w:rPr>
              <w:t>Минимальный налог, зачисляемый в бюджеты субъектов Российской Федерации (</w:t>
            </w:r>
            <w:r w:rsidRPr="00760B2E">
              <w:rPr>
                <w:szCs w:val="28"/>
              </w:rPr>
              <w:t xml:space="preserve">за налоговые периоды, истекшие до 1 января 2016 года) (пени по соответствующему платежу) </w:t>
            </w:r>
          </w:p>
        </w:tc>
        <w:tc>
          <w:tcPr>
            <w:tcW w:w="3544" w:type="dxa"/>
          </w:tcPr>
          <w:p w:rsidR="004F04A3" w:rsidRPr="00760B2E" w:rsidRDefault="004F04A3" w:rsidP="00D15EF7">
            <w:pPr>
              <w:jc w:val="center"/>
              <w:rPr>
                <w:caps/>
                <w:szCs w:val="28"/>
              </w:rPr>
            </w:pPr>
            <w:r w:rsidRPr="00760B2E">
              <w:rPr>
                <w:caps/>
                <w:szCs w:val="28"/>
              </w:rPr>
              <w:t>182 1 05 01050 01 2100 110</w:t>
            </w:r>
          </w:p>
        </w:tc>
      </w:tr>
      <w:tr w:rsidR="004F04A3" w:rsidRPr="00760B2E" w:rsidTr="00D15EF7">
        <w:tc>
          <w:tcPr>
            <w:tcW w:w="5528" w:type="dxa"/>
          </w:tcPr>
          <w:p w:rsidR="004F04A3" w:rsidRPr="00760B2E" w:rsidRDefault="004F04A3" w:rsidP="00D15EF7">
            <w:pPr>
              <w:jc w:val="both"/>
              <w:rPr>
                <w:snapToGrid w:val="0"/>
                <w:szCs w:val="28"/>
              </w:rPr>
            </w:pPr>
            <w:r w:rsidRPr="00760B2E">
              <w:rPr>
                <w:snapToGrid w:val="0"/>
                <w:szCs w:val="28"/>
              </w:rPr>
              <w:lastRenderedPageBreak/>
              <w:t>Минимальный налог, зачисляемый в бюджеты субъектов Российской Федерации (</w:t>
            </w:r>
            <w:r w:rsidRPr="00760B2E">
              <w:rPr>
                <w:szCs w:val="28"/>
              </w:rPr>
              <w:t>за налоговые периоды, истекшие до 1 января 2016 года) (проценты по соответствующему платежу)</w:t>
            </w:r>
          </w:p>
        </w:tc>
        <w:tc>
          <w:tcPr>
            <w:tcW w:w="3544" w:type="dxa"/>
          </w:tcPr>
          <w:p w:rsidR="004F04A3" w:rsidRPr="00760B2E" w:rsidRDefault="004F04A3" w:rsidP="00D15EF7">
            <w:pPr>
              <w:jc w:val="center"/>
              <w:rPr>
                <w:caps/>
                <w:szCs w:val="28"/>
              </w:rPr>
            </w:pPr>
            <w:r w:rsidRPr="00760B2E">
              <w:rPr>
                <w:caps/>
                <w:szCs w:val="28"/>
              </w:rPr>
              <w:t>182 1 05 01050 01 2200 110</w:t>
            </w:r>
          </w:p>
        </w:tc>
      </w:tr>
      <w:tr w:rsidR="004F04A3" w:rsidRPr="00760B2E" w:rsidTr="00D15EF7">
        <w:tc>
          <w:tcPr>
            <w:tcW w:w="5528" w:type="dxa"/>
          </w:tcPr>
          <w:p w:rsidR="004F04A3" w:rsidRPr="00760B2E" w:rsidRDefault="004F04A3" w:rsidP="00D15EF7">
            <w:pPr>
              <w:jc w:val="both"/>
              <w:rPr>
                <w:snapToGrid w:val="0"/>
                <w:szCs w:val="28"/>
              </w:rPr>
            </w:pPr>
            <w:r w:rsidRPr="00760B2E">
              <w:rPr>
                <w:snapToGrid w:val="0"/>
                <w:szCs w:val="28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  <w:r w:rsidRPr="00760B2E">
              <w:rPr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44" w:type="dxa"/>
          </w:tcPr>
          <w:p w:rsidR="004F04A3" w:rsidRPr="00760B2E" w:rsidRDefault="004F04A3" w:rsidP="00D15EF7">
            <w:pPr>
              <w:jc w:val="center"/>
              <w:rPr>
                <w:caps/>
                <w:szCs w:val="28"/>
              </w:rPr>
            </w:pPr>
            <w:r w:rsidRPr="00760B2E">
              <w:rPr>
                <w:caps/>
                <w:szCs w:val="28"/>
              </w:rPr>
              <w:t>182 1 05 01050 01 3000 110</w:t>
            </w:r>
          </w:p>
        </w:tc>
      </w:tr>
    </w:tbl>
    <w:tbl>
      <w:tblPr>
        <w:tblStyle w:val="12"/>
        <w:tblW w:w="9072" w:type="dxa"/>
        <w:tblInd w:w="279" w:type="dxa"/>
        <w:tblLook w:val="04A0" w:firstRow="1" w:lastRow="0" w:firstColumn="1" w:lastColumn="0" w:noHBand="0" w:noVBand="1"/>
      </w:tblPr>
      <w:tblGrid>
        <w:gridCol w:w="5528"/>
        <w:gridCol w:w="3544"/>
      </w:tblGrid>
      <w:tr w:rsidR="004F04A3" w:rsidRPr="00760B2E" w:rsidTr="00D15EF7">
        <w:tc>
          <w:tcPr>
            <w:tcW w:w="5528" w:type="dxa"/>
          </w:tcPr>
          <w:p w:rsidR="004F04A3" w:rsidRPr="00760B2E" w:rsidRDefault="004F04A3" w:rsidP="00D15EF7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Денежные взыскания (штрафы) за нарушение законодательства о налогах и сборах, предусмотренные статьями 116, </w:t>
            </w:r>
            <w:hyperlink r:id="rId21" w:history="1">
              <w:r w:rsidRPr="00760B2E">
                <w:rPr>
                  <w:szCs w:val="28"/>
                </w:rPr>
                <w:t>119</w:t>
              </w:r>
              <w:r w:rsidRPr="00760B2E">
                <w:rPr>
                  <w:szCs w:val="28"/>
                  <w:vertAlign w:val="superscript"/>
                </w:rPr>
                <w:t>1</w:t>
              </w:r>
            </w:hyperlink>
            <w:r w:rsidRPr="00760B2E">
              <w:rPr>
                <w:szCs w:val="28"/>
              </w:rPr>
              <w:t>, 119</w:t>
            </w:r>
            <w:r w:rsidRPr="00760B2E">
              <w:rPr>
                <w:szCs w:val="28"/>
                <w:vertAlign w:val="superscript"/>
              </w:rPr>
              <w:t>2</w:t>
            </w:r>
            <w:r w:rsidRPr="00760B2E">
              <w:rPr>
                <w:szCs w:val="28"/>
              </w:rPr>
              <w:t>, пунктами 1 и 2 статьи 120, статьями 125, 126, 126</w:t>
            </w:r>
            <w:r w:rsidRPr="00760B2E">
              <w:rPr>
                <w:szCs w:val="28"/>
                <w:vertAlign w:val="superscript"/>
              </w:rPr>
              <w:t>1</w:t>
            </w:r>
            <w:r w:rsidRPr="00760B2E">
              <w:rPr>
                <w:szCs w:val="28"/>
              </w:rPr>
              <w:t>, 128, 129, 129</w:t>
            </w:r>
            <w:r w:rsidRPr="00760B2E">
              <w:rPr>
                <w:szCs w:val="28"/>
                <w:vertAlign w:val="superscript"/>
              </w:rPr>
              <w:t>1</w:t>
            </w:r>
            <w:r w:rsidRPr="00760B2E">
              <w:rPr>
                <w:szCs w:val="28"/>
              </w:rPr>
              <w:t>, 129</w:t>
            </w:r>
            <w:r w:rsidRPr="00760B2E">
              <w:rPr>
                <w:szCs w:val="28"/>
                <w:vertAlign w:val="superscript"/>
              </w:rPr>
              <w:t>4</w:t>
            </w:r>
            <w:r w:rsidRPr="00760B2E">
              <w:rPr>
                <w:szCs w:val="28"/>
              </w:rPr>
              <w:t>, 132, 133, 134, 135, 135</w:t>
            </w:r>
            <w:r w:rsidRPr="00760B2E">
              <w:rPr>
                <w:szCs w:val="28"/>
                <w:vertAlign w:val="superscript"/>
              </w:rPr>
              <w:t>1</w:t>
            </w:r>
            <w:r w:rsidRPr="00760B2E">
              <w:rPr>
                <w:szCs w:val="28"/>
              </w:rPr>
              <w:t>, 135</w:t>
            </w:r>
            <w:r w:rsidRPr="00760B2E">
              <w:rPr>
                <w:szCs w:val="28"/>
                <w:vertAlign w:val="superscript"/>
              </w:rPr>
              <w:t xml:space="preserve">2 </w:t>
            </w:r>
            <w:r w:rsidRPr="00760B2E">
              <w:rPr>
                <w:szCs w:val="28"/>
              </w:rPr>
              <w:t>Налогового кодекса Российской Федерации";</w:t>
            </w:r>
          </w:p>
        </w:tc>
        <w:tc>
          <w:tcPr>
            <w:tcW w:w="3544" w:type="dxa"/>
          </w:tcPr>
          <w:p w:rsidR="004F04A3" w:rsidRPr="00760B2E" w:rsidRDefault="004F04A3" w:rsidP="00D15EF7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182 1 16 03010 01 6000 140</w:t>
            </w:r>
          </w:p>
        </w:tc>
      </w:tr>
    </w:tbl>
    <w:p w:rsidR="004F04A3" w:rsidRPr="00760B2E" w:rsidRDefault="004F04A3" w:rsidP="004F04A3">
      <w:pPr>
        <w:jc w:val="both"/>
        <w:rPr>
          <w:b/>
          <w:szCs w:val="28"/>
        </w:rPr>
      </w:pPr>
    </w:p>
    <w:p w:rsidR="006B61B9" w:rsidRPr="00760B2E" w:rsidRDefault="006B61B9" w:rsidP="003B1295">
      <w:pPr>
        <w:ind w:left="1701" w:hanging="1701"/>
        <w:jc w:val="both"/>
        <w:rPr>
          <w:b/>
          <w:szCs w:val="28"/>
        </w:rPr>
      </w:pPr>
    </w:p>
    <w:p w:rsidR="00A95DE0" w:rsidRPr="00760B2E" w:rsidRDefault="00A95DE0" w:rsidP="00920145">
      <w:pPr>
        <w:ind w:left="1701" w:hanging="3117"/>
        <w:rPr>
          <w:szCs w:val="28"/>
        </w:rPr>
      </w:pPr>
    </w:p>
    <w:p w:rsidR="00FB3617" w:rsidRPr="00760B2E" w:rsidRDefault="00FB3617" w:rsidP="00187D0B">
      <w:pPr>
        <w:jc w:val="center"/>
        <w:rPr>
          <w:b/>
          <w:szCs w:val="28"/>
        </w:rPr>
      </w:pPr>
      <w:r w:rsidRPr="00760B2E">
        <w:rPr>
          <w:b/>
          <w:szCs w:val="28"/>
        </w:rPr>
        <w:t>Из перечня КБК исключены источники доходов:</w:t>
      </w:r>
    </w:p>
    <w:p w:rsidR="00FB3617" w:rsidRPr="00760B2E" w:rsidRDefault="00FB3617" w:rsidP="00FB3617">
      <w:pPr>
        <w:rPr>
          <w:b/>
          <w:szCs w:val="28"/>
        </w:rPr>
      </w:pPr>
    </w:p>
    <w:tbl>
      <w:tblPr>
        <w:tblStyle w:val="12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528"/>
        <w:gridCol w:w="3544"/>
      </w:tblGrid>
      <w:tr w:rsidR="00FB3617" w:rsidRPr="00760B2E" w:rsidTr="00162503">
        <w:trPr>
          <w:trHeight w:val="3383"/>
        </w:trPr>
        <w:tc>
          <w:tcPr>
            <w:tcW w:w="5528" w:type="dxa"/>
          </w:tcPr>
          <w:p w:rsidR="00FB3617" w:rsidRPr="00760B2E" w:rsidRDefault="00293EE9" w:rsidP="00293EE9">
            <w:pPr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760B2E">
              <w:rPr>
                <w:szCs w:val="28"/>
              </w:rPr>
              <w:t xml:space="preserve"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 </w:t>
            </w:r>
          </w:p>
        </w:tc>
        <w:tc>
          <w:tcPr>
            <w:tcW w:w="3544" w:type="dxa"/>
          </w:tcPr>
          <w:p w:rsidR="00FB3617" w:rsidRPr="00760B2E" w:rsidRDefault="00293EE9" w:rsidP="007215D3">
            <w:pPr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760B2E">
              <w:rPr>
                <w:rFonts w:eastAsiaTheme="minorHAnsi"/>
                <w:szCs w:val="28"/>
                <w:lang w:eastAsia="en-US"/>
              </w:rPr>
              <w:t xml:space="preserve">182 </w:t>
            </w:r>
            <w:r w:rsidRPr="00760B2E">
              <w:rPr>
                <w:szCs w:val="28"/>
              </w:rPr>
              <w:t>1 03 02210 01 0000 110</w:t>
            </w:r>
          </w:p>
        </w:tc>
      </w:tr>
      <w:tr w:rsidR="00FB3617" w:rsidRPr="00760B2E" w:rsidTr="00162503">
        <w:trPr>
          <w:trHeight w:val="501"/>
        </w:trPr>
        <w:tc>
          <w:tcPr>
            <w:tcW w:w="5528" w:type="dxa"/>
          </w:tcPr>
          <w:p w:rsidR="00FB3617" w:rsidRPr="00760B2E" w:rsidRDefault="00293EE9" w:rsidP="00293EE9">
            <w:pPr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760B2E">
              <w:rPr>
                <w:szCs w:val="28"/>
              </w:rPr>
              <w:t xml:space="preserve"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ввозимые на территории Российской Федерации </w:t>
            </w:r>
          </w:p>
        </w:tc>
        <w:tc>
          <w:tcPr>
            <w:tcW w:w="3544" w:type="dxa"/>
          </w:tcPr>
          <w:p w:rsidR="00FB3617" w:rsidRPr="00760B2E" w:rsidRDefault="00293EE9" w:rsidP="007215D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rFonts w:eastAsiaTheme="minorHAnsi"/>
                <w:szCs w:val="28"/>
                <w:lang w:eastAsia="en-US"/>
              </w:rPr>
              <w:t xml:space="preserve">182 </w:t>
            </w:r>
            <w:r w:rsidRPr="00760B2E">
              <w:rPr>
                <w:szCs w:val="28"/>
              </w:rPr>
              <w:t>1 04 02210 01 0000 110</w:t>
            </w:r>
          </w:p>
        </w:tc>
      </w:tr>
      <w:tr w:rsidR="00FB3617" w:rsidRPr="00760B2E" w:rsidTr="00162503">
        <w:tc>
          <w:tcPr>
            <w:tcW w:w="5528" w:type="dxa"/>
          </w:tcPr>
          <w:p w:rsidR="00293EE9" w:rsidRPr="00760B2E" w:rsidRDefault="00293EE9" w:rsidP="00293EE9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ввозимые на территорию Российской Федерации </w:t>
            </w:r>
          </w:p>
          <w:p w:rsidR="00FB3617" w:rsidRPr="00760B2E" w:rsidRDefault="00FB3617" w:rsidP="007215D3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FB3617" w:rsidRPr="00760B2E" w:rsidRDefault="00293EE9" w:rsidP="00293EE9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182 1 04 02090 01 0000 110</w:t>
            </w: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162503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Российской Федерации </w:t>
            </w:r>
          </w:p>
        </w:tc>
        <w:tc>
          <w:tcPr>
            <w:tcW w:w="3544" w:type="dxa"/>
          </w:tcPr>
          <w:p w:rsidR="00FB3617" w:rsidRPr="00760B2E" w:rsidRDefault="00293EE9" w:rsidP="00293EE9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182 1 04 02110 01 0000 110</w:t>
            </w: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162503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Российской Федерации </w:t>
            </w:r>
          </w:p>
        </w:tc>
        <w:tc>
          <w:tcPr>
            <w:tcW w:w="3544" w:type="dxa"/>
          </w:tcPr>
          <w:p w:rsidR="00FB3617" w:rsidRPr="00760B2E" w:rsidRDefault="00293EE9" w:rsidP="00293EE9">
            <w:pPr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182 1 04 02130 01 0000 110</w:t>
            </w: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Платежи за добычу общераспространенных полезных ископаемых, мобилизуемые на территориях внутригородских муниципальных образований городов федерального значения</w:t>
            </w:r>
          </w:p>
        </w:tc>
        <w:tc>
          <w:tcPr>
            <w:tcW w:w="3544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182 1 09 03021 03 0000 110</w:t>
            </w: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Платежи за добычу общераспространенных полезных ископаемых, мобилизуемые на терри</w:t>
            </w:r>
            <w:r w:rsidR="00162503" w:rsidRPr="00760B2E">
              <w:rPr>
                <w:szCs w:val="28"/>
              </w:rPr>
              <w:t>ториях внутригородских районов</w:t>
            </w:r>
          </w:p>
        </w:tc>
        <w:tc>
          <w:tcPr>
            <w:tcW w:w="3544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182 1 09 03021 12 0000 110</w:t>
            </w:r>
          </w:p>
        </w:tc>
      </w:tr>
      <w:tr w:rsidR="00FB3617" w:rsidRPr="00760B2E" w:rsidTr="00162503">
        <w:trPr>
          <w:trHeight w:val="1158"/>
        </w:trPr>
        <w:tc>
          <w:tcPr>
            <w:tcW w:w="5528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Платежи за добычу полезных ископаемых из уникальных месторождений и групп месторождений федерального значения </w:t>
            </w:r>
          </w:p>
        </w:tc>
        <w:tc>
          <w:tcPr>
            <w:tcW w:w="3544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182 1 09 03024 01 0000 110</w:t>
            </w: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Плата за пользование живыми ресурсами</w:t>
            </w:r>
          </w:p>
        </w:tc>
        <w:tc>
          <w:tcPr>
            <w:tcW w:w="3544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182 1 09 03072 01 0000 110</w:t>
            </w: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Земельный налог (по обязательствам, возникшим до 1 января 2006 года), мобилизуемый на терри</w:t>
            </w:r>
            <w:r w:rsidR="00162503" w:rsidRPr="00760B2E">
              <w:rPr>
                <w:szCs w:val="28"/>
              </w:rPr>
              <w:t>ториях внутригородских районов</w:t>
            </w:r>
          </w:p>
        </w:tc>
        <w:tc>
          <w:tcPr>
            <w:tcW w:w="3544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182 1 09 04052 12 0000 110</w:t>
            </w: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Налог на рекламу, мобилизуемый на территориях внутригородских районов";</w:t>
            </w:r>
          </w:p>
        </w:tc>
        <w:tc>
          <w:tcPr>
            <w:tcW w:w="3544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182 1 09 07012 12 0000 110</w:t>
            </w: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Курортный сбор, мобилизуемый на территориях городских округов с внутригородским делением</w:t>
            </w:r>
          </w:p>
        </w:tc>
        <w:tc>
          <w:tcPr>
            <w:tcW w:w="3544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182  09 07021 11 0000110</w:t>
            </w: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Курортный сбор, мобилизуемый на территориях внутригородских районов</w:t>
            </w:r>
          </w:p>
        </w:tc>
        <w:tc>
          <w:tcPr>
            <w:tcW w:w="3544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182 09 07021 12 0000 110</w:t>
            </w: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</w:t>
            </w:r>
            <w:r w:rsidR="00162503" w:rsidRPr="00760B2E">
              <w:rPr>
                <w:szCs w:val="28"/>
              </w:rPr>
              <w:t>ториях внутригородских районов</w:t>
            </w:r>
          </w:p>
        </w:tc>
        <w:tc>
          <w:tcPr>
            <w:tcW w:w="3544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182 1 09 07032 12 0000 110</w:t>
            </w: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Лицензионный сбор за право торговли спиртными напитками, мобилизуемый на территориях городских округов с внутригородским делением</w:t>
            </w:r>
          </w:p>
        </w:tc>
        <w:tc>
          <w:tcPr>
            <w:tcW w:w="3544" w:type="dxa"/>
          </w:tcPr>
          <w:p w:rsidR="00293EE9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182 1 09 07042 11 0000 110</w:t>
            </w:r>
          </w:p>
          <w:p w:rsidR="00FB3617" w:rsidRPr="00760B2E" w:rsidRDefault="00FB3617" w:rsidP="00162503">
            <w:pPr>
              <w:spacing w:after="200"/>
              <w:jc w:val="both"/>
              <w:rPr>
                <w:szCs w:val="28"/>
              </w:rPr>
            </w:pP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Лицензионный сбор за право торговли спиртными напитками, мобилизуемый на терри</w:t>
            </w:r>
            <w:r w:rsidR="00162503" w:rsidRPr="00760B2E">
              <w:rPr>
                <w:szCs w:val="28"/>
              </w:rPr>
              <w:t>ториях внутригородских районов</w:t>
            </w:r>
          </w:p>
        </w:tc>
        <w:tc>
          <w:tcPr>
            <w:tcW w:w="3544" w:type="dxa"/>
          </w:tcPr>
          <w:p w:rsidR="00293EE9" w:rsidRPr="00760B2E" w:rsidRDefault="00293EE9" w:rsidP="0016250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182 1 09 07042 12 0000 110</w:t>
            </w:r>
          </w:p>
          <w:p w:rsidR="00FB3617" w:rsidRPr="00760B2E" w:rsidRDefault="00FB3617" w:rsidP="00162503">
            <w:pPr>
              <w:spacing w:after="200"/>
              <w:jc w:val="both"/>
              <w:rPr>
                <w:szCs w:val="28"/>
              </w:rPr>
            </w:pP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7215D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Переплата по налогам, сборам и иным обязательным платежам, установленным в Республике Крым, образовавшаяся в переходный период</w:t>
            </w:r>
          </w:p>
        </w:tc>
        <w:tc>
          <w:tcPr>
            <w:tcW w:w="3544" w:type="dxa"/>
          </w:tcPr>
          <w:p w:rsidR="00FB3617" w:rsidRPr="00760B2E" w:rsidRDefault="00293EE9" w:rsidP="007215D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182 1 09 90050 02 0000 110</w:t>
            </w: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7215D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 xml:space="preserve">Переплата по налогам, сборам и иным обязательным платежам, установленным в </w:t>
            </w:r>
            <w:r w:rsidRPr="00760B2E">
              <w:rPr>
                <w:szCs w:val="28"/>
              </w:rPr>
              <w:lastRenderedPageBreak/>
              <w:t>городе федерального значения Севастополь, обра</w:t>
            </w:r>
            <w:r w:rsidR="00162503" w:rsidRPr="00760B2E">
              <w:rPr>
                <w:szCs w:val="28"/>
              </w:rPr>
              <w:t>зовавшаяся в переходный период</w:t>
            </w:r>
          </w:p>
        </w:tc>
        <w:tc>
          <w:tcPr>
            <w:tcW w:w="3544" w:type="dxa"/>
          </w:tcPr>
          <w:p w:rsidR="00293EE9" w:rsidRPr="00760B2E" w:rsidRDefault="00293EE9" w:rsidP="00293EE9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182 1 09 90060 02 0000 110</w:t>
            </w:r>
          </w:p>
          <w:p w:rsidR="00FB3617" w:rsidRPr="00760B2E" w:rsidRDefault="00FB3617" w:rsidP="007215D3">
            <w:pPr>
              <w:spacing w:after="200"/>
              <w:jc w:val="both"/>
              <w:rPr>
                <w:szCs w:val="28"/>
              </w:rPr>
            </w:pPr>
          </w:p>
        </w:tc>
      </w:tr>
      <w:tr w:rsidR="00E66A64" w:rsidRPr="00760B2E" w:rsidTr="00162503">
        <w:tc>
          <w:tcPr>
            <w:tcW w:w="5528" w:type="dxa"/>
          </w:tcPr>
          <w:p w:rsidR="00E66A64" w:rsidRPr="00760B2E" w:rsidRDefault="00E66A64" w:rsidP="00E66A64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Доходы от перечисления части прибыли, остающейся после уплаты налогов и иных  обязательных платежей федеральных государственных унитарных предприятий</w:t>
            </w:r>
          </w:p>
        </w:tc>
        <w:tc>
          <w:tcPr>
            <w:tcW w:w="3544" w:type="dxa"/>
          </w:tcPr>
          <w:p w:rsidR="00E66A64" w:rsidRPr="00760B2E" w:rsidRDefault="00E66A64" w:rsidP="00293EE9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182 1 11 07011 01 0000 120</w:t>
            </w:r>
          </w:p>
        </w:tc>
      </w:tr>
      <w:tr w:rsidR="00FB3617" w:rsidRPr="00760B2E" w:rsidTr="00162503">
        <w:tc>
          <w:tcPr>
            <w:tcW w:w="5528" w:type="dxa"/>
          </w:tcPr>
          <w:p w:rsidR="00FB3617" w:rsidRPr="00760B2E" w:rsidRDefault="00293EE9" w:rsidP="007215D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Плата за предоставление информации, содержащейся в Едином государствен</w:t>
            </w:r>
            <w:r w:rsidR="00162503" w:rsidRPr="00760B2E">
              <w:rPr>
                <w:szCs w:val="28"/>
              </w:rPr>
              <w:t>ном реестре налогоплательщиков</w:t>
            </w:r>
          </w:p>
        </w:tc>
        <w:tc>
          <w:tcPr>
            <w:tcW w:w="3544" w:type="dxa"/>
          </w:tcPr>
          <w:p w:rsidR="00FB3617" w:rsidRPr="00760B2E" w:rsidRDefault="00293EE9" w:rsidP="007215D3">
            <w:pPr>
              <w:spacing w:after="200"/>
              <w:jc w:val="both"/>
              <w:rPr>
                <w:szCs w:val="28"/>
              </w:rPr>
            </w:pPr>
            <w:r w:rsidRPr="00760B2E">
              <w:rPr>
                <w:szCs w:val="28"/>
              </w:rPr>
              <w:t>182 1 13 01010 01 0000 130</w:t>
            </w:r>
          </w:p>
        </w:tc>
      </w:tr>
    </w:tbl>
    <w:p w:rsidR="00FB3617" w:rsidRPr="00760B2E" w:rsidRDefault="00FB3617" w:rsidP="00FB3617">
      <w:pPr>
        <w:ind w:left="1701" w:hanging="1701"/>
        <w:jc w:val="both"/>
        <w:rPr>
          <w:b/>
          <w:szCs w:val="28"/>
        </w:rPr>
      </w:pPr>
    </w:p>
    <w:p w:rsidR="00FB3617" w:rsidRPr="00760B2E" w:rsidRDefault="00FB3617" w:rsidP="00FB3617">
      <w:pPr>
        <w:ind w:left="1701" w:hanging="1701"/>
        <w:jc w:val="both"/>
        <w:rPr>
          <w:b/>
          <w:szCs w:val="28"/>
        </w:rPr>
      </w:pPr>
    </w:p>
    <w:sectPr w:rsidR="00FB3617" w:rsidRPr="00760B2E" w:rsidSect="00A95DE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10" w:rsidRDefault="00DE3B10" w:rsidP="00A95DE0">
      <w:r>
        <w:separator/>
      </w:r>
    </w:p>
  </w:endnote>
  <w:endnote w:type="continuationSeparator" w:id="0">
    <w:p w:rsidR="00DE3B10" w:rsidRDefault="00DE3B10" w:rsidP="00A9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BD" w:rsidRDefault="008C6E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097835"/>
      <w:docPartObj>
        <w:docPartGallery w:val="Page Numbers (Bottom of Page)"/>
        <w:docPartUnique/>
      </w:docPartObj>
    </w:sdtPr>
    <w:sdtEndPr/>
    <w:sdtContent>
      <w:p w:rsidR="008C6EBD" w:rsidRDefault="008C6E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88">
          <w:rPr>
            <w:noProof/>
          </w:rPr>
          <w:t>1</w:t>
        </w:r>
        <w:r>
          <w:fldChar w:fldCharType="end"/>
        </w:r>
      </w:p>
    </w:sdtContent>
  </w:sdt>
  <w:p w:rsidR="008C6EBD" w:rsidRDefault="008C6EB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BD" w:rsidRDefault="008C6E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10" w:rsidRDefault="00DE3B10" w:rsidP="00A95DE0">
      <w:r>
        <w:separator/>
      </w:r>
    </w:p>
  </w:footnote>
  <w:footnote w:type="continuationSeparator" w:id="0">
    <w:p w:rsidR="00DE3B10" w:rsidRDefault="00DE3B10" w:rsidP="00A9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BD" w:rsidRDefault="008C6E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BD" w:rsidRDefault="008C6EB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BD" w:rsidRDefault="008C6E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91"/>
    <w:rsid w:val="00001DE5"/>
    <w:rsid w:val="00046012"/>
    <w:rsid w:val="00066F55"/>
    <w:rsid w:val="000E222F"/>
    <w:rsid w:val="000E4B47"/>
    <w:rsid w:val="000E58CD"/>
    <w:rsid w:val="00103AC1"/>
    <w:rsid w:val="00121C12"/>
    <w:rsid w:val="00137B64"/>
    <w:rsid w:val="00162503"/>
    <w:rsid w:val="001770BB"/>
    <w:rsid w:val="00187D0B"/>
    <w:rsid w:val="00235488"/>
    <w:rsid w:val="00251B90"/>
    <w:rsid w:val="00253046"/>
    <w:rsid w:val="0026250C"/>
    <w:rsid w:val="00293EE9"/>
    <w:rsid w:val="002F2124"/>
    <w:rsid w:val="00344839"/>
    <w:rsid w:val="00393B65"/>
    <w:rsid w:val="003B1295"/>
    <w:rsid w:val="00403C12"/>
    <w:rsid w:val="004C2A49"/>
    <w:rsid w:val="004D0AC1"/>
    <w:rsid w:val="004D3510"/>
    <w:rsid w:val="004F04A3"/>
    <w:rsid w:val="00513B9E"/>
    <w:rsid w:val="005517A4"/>
    <w:rsid w:val="00553E7C"/>
    <w:rsid w:val="005B6559"/>
    <w:rsid w:val="006061B0"/>
    <w:rsid w:val="00620824"/>
    <w:rsid w:val="006B61B9"/>
    <w:rsid w:val="0073385E"/>
    <w:rsid w:val="00760B2E"/>
    <w:rsid w:val="00784D53"/>
    <w:rsid w:val="007C1740"/>
    <w:rsid w:val="007F6939"/>
    <w:rsid w:val="00843029"/>
    <w:rsid w:val="00863C2B"/>
    <w:rsid w:val="008C6EBD"/>
    <w:rsid w:val="008D7891"/>
    <w:rsid w:val="00920145"/>
    <w:rsid w:val="00935118"/>
    <w:rsid w:val="00983EEB"/>
    <w:rsid w:val="0098717E"/>
    <w:rsid w:val="009D0C8E"/>
    <w:rsid w:val="00A21DE4"/>
    <w:rsid w:val="00A26791"/>
    <w:rsid w:val="00A34818"/>
    <w:rsid w:val="00A95DE0"/>
    <w:rsid w:val="00AC48B2"/>
    <w:rsid w:val="00B171C2"/>
    <w:rsid w:val="00BD75B3"/>
    <w:rsid w:val="00C205CC"/>
    <w:rsid w:val="00C92D96"/>
    <w:rsid w:val="00C94757"/>
    <w:rsid w:val="00D03AA5"/>
    <w:rsid w:val="00D17147"/>
    <w:rsid w:val="00D267AE"/>
    <w:rsid w:val="00DA5B17"/>
    <w:rsid w:val="00DE3B10"/>
    <w:rsid w:val="00E654E8"/>
    <w:rsid w:val="00E66A64"/>
    <w:rsid w:val="00FB3617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119FD-009D-466A-BA7E-60F8EFB1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2"/>
    <w:basedOn w:val="a1"/>
    <w:next w:val="a4"/>
    <w:uiPriority w:val="59"/>
    <w:rsid w:val="00A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B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95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5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73B641812DB47E0E4AB7E2462C84AC3841F906D836417D360E910B90265768E1866B1C2A3ECF5c6ZAJ" TargetMode="External"/><Relationship Id="rId13" Type="http://schemas.openxmlformats.org/officeDocument/2006/relationships/hyperlink" Target="consultantplus://offline/ref=B91F7C49FE467853BFEACF25ABC0735B8AC3191C966E486A226C0C8E2E4222E3B5B45FFADFB53066wAO1M" TargetMode="External"/><Relationship Id="rId18" Type="http://schemas.openxmlformats.org/officeDocument/2006/relationships/hyperlink" Target="consultantplus://offline/ref=3EBD8833AE048D8F62894F3A1BE6CA3D193550596495B5FCC24E3334CBEC62A73B3866FB5402B1EEvBCAL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E926C54A8208F660C796D312450B60409F204485872AE16687E415A4338DB5C3231278C07213f3O" TargetMode="External"/><Relationship Id="rId7" Type="http://schemas.openxmlformats.org/officeDocument/2006/relationships/hyperlink" Target="consultantplus://offline/ref=B91F7C49FE467853BFEACF25ABC0735B8AC3191C966E486A226C0C8E2E4222E3B5B45FFADFB53066wAO2M" TargetMode="External"/><Relationship Id="rId12" Type="http://schemas.openxmlformats.org/officeDocument/2006/relationships/hyperlink" Target="consultantplus://offline/ref=B91F7C49FE467853BFEACF25ABC0735B8AC3191C966E486A226C0C8E2E4222E3B5B45FFADFB53064wAO5M" TargetMode="External"/><Relationship Id="rId17" Type="http://schemas.openxmlformats.org/officeDocument/2006/relationships/hyperlink" Target="consultantplus://offline/ref=3EBD8833AE048D8F62894F3A1BE6CA3D193550596495B5FCC24E3334CBEC62A73B3866FB5402B1ECvBCEL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314E9A51347E7B19E2C0A640F32CC35473FF418B485A63C03A8C513C6DF01A7F14FBA82EEA7258V9C1L" TargetMode="External"/><Relationship Id="rId20" Type="http://schemas.openxmlformats.org/officeDocument/2006/relationships/hyperlink" Target="consultantplus://offline/ref=03932C7E952171CA995DED9A9963CE2634731BFAA06ABCAF19294092CCE021B1040BB8D9249EE27EE1D1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F7C49FE467853BFEACF25ABC0735B8AC3191C966E486A226C0C8E2E4222E3B5B45FFADFB53066wAO2M" TargetMode="External"/><Relationship Id="rId11" Type="http://schemas.openxmlformats.org/officeDocument/2006/relationships/hyperlink" Target="consultantplus://offline/ref=B91F7C49FE467853BFEACF25ABC0735B8AC3191C966E486A226C0C8E2E4222E3B5B45FFADFB53066wAO1M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D314E9A51347E7B19E2C0A640F32CC35473FF418B485A63C03A8C513C6DF01A7F14FBA82EEA725AV9C5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57E2E04E5AA53A2D7B557E825A9E975D4B063F2523EB382419F5A6B25304B3096C828C82186F839MC2BK" TargetMode="External"/><Relationship Id="rId19" Type="http://schemas.openxmlformats.org/officeDocument/2006/relationships/hyperlink" Target="consultantplus://offline/ref=03932C7E952171CA995DED9A9963CE2634731BFAA06ABCAF19294092CCE021B1040BB8D9249EE27CE1D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F58CA216CDF5074B787785EE56F9E5BC776A02298B19A0C3C29E2C9494D7DB387C9913FAE728EE381CK" TargetMode="External"/><Relationship Id="rId14" Type="http://schemas.openxmlformats.org/officeDocument/2006/relationships/hyperlink" Target="consultantplus://offline/ref=B91F7C49FE467853BFEACF25ABC0735B8AC3191C966E486A226C0C8E2E4222E3B5B45FFADFB53064wAO5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6234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Евгеньевна</dc:creator>
  <cp:keywords/>
  <dc:description/>
  <cp:lastModifiedBy>Рябинина Екатерина Андреевна</cp:lastModifiedBy>
  <cp:revision>2</cp:revision>
  <cp:lastPrinted>2016-12-26T14:52:00Z</cp:lastPrinted>
  <dcterms:created xsi:type="dcterms:W3CDTF">2016-12-28T07:20:00Z</dcterms:created>
  <dcterms:modified xsi:type="dcterms:W3CDTF">2016-12-28T07:20:00Z</dcterms:modified>
</cp:coreProperties>
</file>