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D7" w:rsidRDefault="00D91DD7">
      <w:pPr>
        <w:pStyle w:val="ConsPlusTitle"/>
        <w:jc w:val="center"/>
      </w:pPr>
      <w:r>
        <w:t>ПРОТОКОЛ</w:t>
      </w:r>
    </w:p>
    <w:p w:rsidR="00D91DD7" w:rsidRDefault="00D91DD7">
      <w:pPr>
        <w:pStyle w:val="ConsPlusTitle"/>
        <w:jc w:val="center"/>
      </w:pPr>
      <w:r>
        <w:t>О ВНЕСЕНИИ ИЗМЕНЕНИЙ В СОГЛАШЕНИЕ</w:t>
      </w:r>
    </w:p>
    <w:p w:rsidR="00D91DD7" w:rsidRDefault="00D91DD7">
      <w:pPr>
        <w:pStyle w:val="ConsPlusTitle"/>
        <w:jc w:val="center"/>
      </w:pPr>
      <w:r>
        <w:t>МЕЖДУ РОССИЙСКОЙ ФЕДЕРАЦИЕЙ И РЕСПУБЛИКОЙ КАЗАХСТАН</w:t>
      </w:r>
    </w:p>
    <w:p w:rsidR="00D91DD7" w:rsidRDefault="00D91DD7">
      <w:pPr>
        <w:pStyle w:val="ConsPlusTitle"/>
        <w:jc w:val="center"/>
      </w:pPr>
      <w:r>
        <w:t>О СТАТУСЕ ГОРОДА БАЙКОНУР, ПОРЯДКЕ ФОРМИРОВАНИЯ</w:t>
      </w:r>
    </w:p>
    <w:p w:rsidR="00D91DD7" w:rsidRDefault="00D91DD7">
      <w:pPr>
        <w:pStyle w:val="ConsPlusTitle"/>
        <w:jc w:val="center"/>
      </w:pPr>
      <w:r>
        <w:t>И СТАТУСЕ ЕГО ОРГАНОВ ИСПОЛНИТЕЛЬНОЙ ВЛАСТИ</w:t>
      </w:r>
    </w:p>
    <w:p w:rsidR="00D91DD7" w:rsidRDefault="00D91DD7">
      <w:pPr>
        <w:pStyle w:val="ConsPlusTitle"/>
        <w:jc w:val="center"/>
      </w:pPr>
      <w:r>
        <w:t>ОТ 23 ДЕКАБРЯ 1995 ГОДА</w:t>
      </w:r>
    </w:p>
    <w:p w:rsidR="00D91DD7" w:rsidRDefault="00D91DD7">
      <w:pPr>
        <w:pStyle w:val="ConsPlusTitle"/>
        <w:jc w:val="center"/>
      </w:pPr>
    </w:p>
    <w:p w:rsidR="00D91DD7" w:rsidRDefault="00D91DD7">
      <w:pPr>
        <w:pStyle w:val="ConsPlusTitle"/>
        <w:jc w:val="center"/>
      </w:pPr>
      <w:r>
        <w:t>(Москва, 12 апреля 2016 года)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ind w:firstLine="540"/>
        <w:jc w:val="both"/>
      </w:pPr>
      <w:r>
        <w:t>Российская Федерация и Республика Казахстан, именуемые в да</w:t>
      </w:r>
      <w:bookmarkStart w:id="0" w:name="_GoBack"/>
      <w:bookmarkEnd w:id="0"/>
      <w:r>
        <w:t>льнейшем Сторонами,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24</w:t>
        </w:r>
      </w:hyperlink>
      <w:r>
        <w:t xml:space="preserve"> Соглашения между Российской Федерацией и Республикой Казахстан о статусе города Байконур, порядке формирования и статусе его органов исполнительной власти от 23 декабря 1995 года (далее - Соглашение),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подтверждая стремление к дальнейшему укреплению сотрудничества по обеспечению функционирования комплекса "Байконур", исходя из принципа взаимного уважения интересов двух государств,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согласились о нижеследующем: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jc w:val="center"/>
        <w:outlineLvl w:val="0"/>
      </w:pPr>
      <w:r>
        <w:t>Статья 1</w:t>
      </w:r>
    </w:p>
    <w:p w:rsidR="00D91DD7" w:rsidRDefault="00D91DD7">
      <w:pPr>
        <w:pStyle w:val="ConsPlusNormal"/>
        <w:jc w:val="center"/>
      </w:pPr>
    </w:p>
    <w:p w:rsidR="00D91DD7" w:rsidRDefault="00D91DD7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пункте 2 статьи 10</w:t>
        </w:r>
      </w:hyperlink>
      <w:r>
        <w:t xml:space="preserve"> Соглашения слова "также в администрации города Байконур" заменить словами "в налоговом органе города Байконур".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jc w:val="center"/>
        <w:outlineLvl w:val="0"/>
      </w:pPr>
      <w:r>
        <w:t>Статья 2</w:t>
      </w:r>
    </w:p>
    <w:p w:rsidR="00D91DD7" w:rsidRDefault="00D91DD7">
      <w:pPr>
        <w:pStyle w:val="ConsPlusNormal"/>
        <w:jc w:val="center"/>
      </w:pPr>
    </w:p>
    <w:p w:rsidR="00D91DD7" w:rsidRDefault="00D91DD7">
      <w:pPr>
        <w:pStyle w:val="ConsPlusNormal"/>
        <w:ind w:firstLine="540"/>
        <w:jc w:val="both"/>
      </w:pPr>
      <w:r>
        <w:t xml:space="preserve">Дополнить </w:t>
      </w:r>
      <w:hyperlink r:id="rId6" w:history="1">
        <w:r>
          <w:rPr>
            <w:color w:val="0000FF"/>
          </w:rPr>
          <w:t>Соглашение</w:t>
        </w:r>
      </w:hyperlink>
      <w:r>
        <w:t xml:space="preserve"> статьей 12-1 следующего содержания: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jc w:val="center"/>
      </w:pPr>
      <w:r>
        <w:t>"Статья 12-1</w:t>
      </w:r>
    </w:p>
    <w:p w:rsidR="00D91DD7" w:rsidRDefault="00D91DD7">
      <w:pPr>
        <w:pStyle w:val="ConsPlusNormal"/>
        <w:jc w:val="center"/>
      </w:pPr>
    </w:p>
    <w:p w:rsidR="00D91DD7" w:rsidRDefault="00D91DD7">
      <w:pPr>
        <w:pStyle w:val="ConsPlusNormal"/>
        <w:jc w:val="center"/>
      </w:pPr>
      <w:r>
        <w:t>Применение косвенных налогов при реализации и ввозе товаров</w:t>
      </w:r>
    </w:p>
    <w:p w:rsidR="00D91DD7" w:rsidRDefault="00D91DD7">
      <w:pPr>
        <w:pStyle w:val="ConsPlusNormal"/>
        <w:jc w:val="center"/>
      </w:pPr>
    </w:p>
    <w:p w:rsidR="00D91DD7" w:rsidRDefault="00D91DD7">
      <w:pPr>
        <w:pStyle w:val="ConsPlusNormal"/>
        <w:ind w:firstLine="540"/>
        <w:jc w:val="both"/>
      </w:pPr>
      <w:bookmarkStart w:id="1" w:name="P27"/>
      <w:bookmarkEnd w:id="1"/>
      <w:r>
        <w:t>1. Обороты (операции) по реализации товаров, совершаемые между индивидуальным предпринимателем или юридическим лицом, зарегистрированным в налоговом органе города Байконур, и индивидуальным предпринимателем или юридическим лицом, зарегистрированным на иной территории Республики Казахстан, в случае вывоза товаров с территории города Байконур на иную территорию Республики Казахстан или вывоза товаров с иной территории Республики Казахстан на территорию города Байконур облагаются налогом на добавленную стоимость (далее - НДС) по нулевой ставке и освобождаются от уплаты акцизов в отношении подакцизных товаров. При осуществлении таких операций указанные лица имеют право на налоговые вычеты (зачеты) в порядке, аналогичном предусмотренному законодательством Российской Федерации и Республики Казахстан, применяемому в отношении товаров, экспортированных с территории этих государств за пределы Евразийского экономического союза.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 xml:space="preserve">Обоснованность применения нулевой ставки НДС и (или) освобождения от уплаты акцизов по вывозимым товарам подтверждается документами, предусмотренными </w:t>
      </w:r>
      <w:hyperlink w:anchor="P32" w:history="1">
        <w:r>
          <w:rPr>
            <w:color w:val="0000FF"/>
          </w:rPr>
          <w:t>пунктом 5</w:t>
        </w:r>
      </w:hyperlink>
      <w:r>
        <w:t xml:space="preserve"> настоящей статьи.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 xml:space="preserve">2. Ввоз товаров на иную территорию Республики Казахстан с территории города Байконур облагается косвенными налогами по ставкам, установленным Налоговым кодексом Республики Казахстан, взимаемыми налоговыми органами Республики Казахстан и уплачиваемыми в бюджет Республики Казахстан, за исключением товаров, которые в соответствии с законодательством Республики Казахстан не подлежат налогообложению (освобождаются от налогообложения) при </w:t>
      </w:r>
      <w:r>
        <w:lastRenderedPageBreak/>
        <w:t>ввозе.</w:t>
      </w:r>
    </w:p>
    <w:p w:rsidR="00D91DD7" w:rsidRDefault="00D91DD7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3. Ввоз товаров на территорию города Байконур с иной территории Республики Казахстан облагается косвенными налогами по ставкам, установленным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взимаемыми налоговым органом города Байконур, за исключением товаров, которые в соответствии с законодательством Российской Федерации не подлежат налогообложению (освобождаются от налогообложения) при ввозе на территорию Российской Федерации и иные территории, находящиеся под ее юрисдикцией.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4. Косвенные налоги не взимаются при ввозе товаров на иную территорию Республики Казахстан с территории города Байконур (на территорию города Байконур с иной территории Республики Казахстан) в связи с передачей товаров в пределах одного юридического лица (законодательством Сторон может быть установлено обязательство по уведомлению налоговых органов о ввозе (вывозе) таких товаров).</w:t>
      </w:r>
    </w:p>
    <w:p w:rsidR="00D91DD7" w:rsidRDefault="00D91DD7">
      <w:pPr>
        <w:pStyle w:val="ConsPlusNormal"/>
        <w:spacing w:before="220"/>
        <w:ind w:firstLine="540"/>
        <w:jc w:val="both"/>
      </w:pPr>
      <w:bookmarkStart w:id="3" w:name="P32"/>
      <w:bookmarkEnd w:id="3"/>
      <w:r>
        <w:t>5. Документами, подтверждающими обоснованность применения нулевой ставки НДС и (или) освобождение от уплаты акцизов, являются: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1) договоры (контракты), на основании которых осуществляются реализация и вывоз товаров на территорию (с территории) города Байконур с иной территории (на иную территорию) Республики Казахстан (их копии, если это предусмотрено законодательством Сторон);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2) выписка банка, подтверждающая фактическое поступление выручки от реализации товаров, если иное не предусмотрено законодательством Сторон;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3) заявление о ввозе товаров и уплате косвенных налогов с отметкой налогового органа Республики Казахстан или налогового органа города Байконур по месту нахождения (жительства) покупателя товара об уплате косвенных налогов (освобождении или ином порядке исполнения налоговых обязательств) (далее - заявление) либо перечень заявлений (на бумажном носителе или в электронном виде с электронной (электронно-цифровой) подписью налогоплательщика). Формы заявления и перечня заявлений, а также порядок их заполнения и форматы определяются нормативными правовыми актами налоговых органов Сторон либо иными нормативными правовыми актами Сторон;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4) транспортные (товаросопроводительные) и (или) иные документы, подтверждающие вывоз товаров с территории города Байконур на иную территорию Республики Казахстан или вывоз товаров с иной территории Республики Казахстан на территорию города Байконур;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5) иные документы, подтверждающие обоснованность применения нулевой ставки НДС и (или) освобождение от уплаты акцизов, если это предусмотрено налоговым законодательством Сторон при вывозе товаров.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 xml:space="preserve">6. Применение и взимание косвенных налогов в отношении товаров в случаях, указанных в </w:t>
      </w:r>
      <w:hyperlink w:anchor="P2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0" w:history="1">
        <w:r>
          <w:rPr>
            <w:color w:val="0000FF"/>
          </w:rPr>
          <w:t>3</w:t>
        </w:r>
      </w:hyperlink>
      <w:r>
        <w:t xml:space="preserve"> настоящей статьи, и механизм контроля за их уплатой при ввозе (вывозе) товаров на территорию (с территории) города Байконур с иной территории (на иную территорию) Республики Казахстан осуществляются аналогично порядку, установленному </w:t>
      </w:r>
      <w:hyperlink r:id="rId8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года.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 xml:space="preserve">7. При реализации товаров на территории города Байконур без вывоза этих товаров на иную территорию Республики Казахстан косвенные налоги применяются в соответствии с 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jc w:val="center"/>
        <w:outlineLvl w:val="0"/>
      </w:pPr>
      <w:r>
        <w:t>Статья 3</w:t>
      </w:r>
    </w:p>
    <w:p w:rsidR="00D91DD7" w:rsidRDefault="00D91DD7">
      <w:pPr>
        <w:pStyle w:val="ConsPlusNormal"/>
        <w:jc w:val="center"/>
      </w:pPr>
    </w:p>
    <w:p w:rsidR="00D91DD7" w:rsidRDefault="00D91DD7">
      <w:pPr>
        <w:pStyle w:val="ConsPlusNormal"/>
        <w:ind w:firstLine="540"/>
        <w:jc w:val="both"/>
      </w:pPr>
      <w:r>
        <w:t xml:space="preserve">Дополнить </w:t>
      </w:r>
      <w:hyperlink r:id="rId10" w:history="1">
        <w:r>
          <w:rPr>
            <w:color w:val="0000FF"/>
          </w:rPr>
          <w:t>Соглашение</w:t>
        </w:r>
      </w:hyperlink>
      <w:r>
        <w:t xml:space="preserve"> статьей 12-2 следующего содержания: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jc w:val="center"/>
      </w:pPr>
      <w:r>
        <w:lastRenderedPageBreak/>
        <w:t>"Статья 12-2</w:t>
      </w:r>
    </w:p>
    <w:p w:rsidR="00D91DD7" w:rsidRDefault="00D91DD7">
      <w:pPr>
        <w:pStyle w:val="ConsPlusNormal"/>
        <w:jc w:val="center"/>
      </w:pPr>
    </w:p>
    <w:p w:rsidR="00D91DD7" w:rsidRDefault="00D91DD7">
      <w:pPr>
        <w:pStyle w:val="ConsPlusNormal"/>
        <w:jc w:val="center"/>
      </w:pPr>
      <w:r>
        <w:t>Применение косвенных налогов при выполнении</w:t>
      </w:r>
    </w:p>
    <w:p w:rsidR="00D91DD7" w:rsidRDefault="00D91DD7">
      <w:pPr>
        <w:pStyle w:val="ConsPlusNormal"/>
        <w:jc w:val="center"/>
      </w:pPr>
      <w:r>
        <w:t>работ, оказании услуг</w:t>
      </w:r>
    </w:p>
    <w:p w:rsidR="00D91DD7" w:rsidRDefault="00D91DD7">
      <w:pPr>
        <w:pStyle w:val="ConsPlusNormal"/>
        <w:jc w:val="center"/>
      </w:pPr>
    </w:p>
    <w:p w:rsidR="00D91DD7" w:rsidRDefault="00D91DD7">
      <w:pPr>
        <w:pStyle w:val="ConsPlusNormal"/>
        <w:ind w:firstLine="540"/>
        <w:jc w:val="both"/>
      </w:pPr>
      <w:r>
        <w:t>1. Взимание косвенных налогов при выполнении работ, оказании услуг осуществляется на территории города Байконур или иной территории Республики Казахстан, в случае если эта территория признается местом реализации работ, услуг.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2. Место реализации работ, услуг определяется:</w:t>
      </w:r>
    </w:p>
    <w:p w:rsidR="00D91DD7" w:rsidRDefault="00D91DD7">
      <w:pPr>
        <w:pStyle w:val="ConsPlusNormal"/>
        <w:spacing w:before="220"/>
        <w:ind w:firstLine="540"/>
        <w:jc w:val="both"/>
      </w:pPr>
      <w:bookmarkStart w:id="4" w:name="P52"/>
      <w:bookmarkEnd w:id="4"/>
      <w:r>
        <w:t>1) по месту нахождения недвижимого имущества, если работы, услуги связаны непосредственно с недвижимым имуществом.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Положения настоящего подпункта применяются также в отношении услуг по аренде, найму и предоставлению в пользование на иных основаниях недвижимого имущества;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2) по месту нахождения движимого имущества, транспортного средства, если работы, услуги связаны непосредственно с движимым имуществом, транспортными средствами, находящимися на соответствующей территории;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3) по месту фактического оказания услуг, если оказываются услуги в сфере культуры, искусства, обучения (образования), физической культуры, туризма, отдыха и спорта;</w:t>
      </w:r>
    </w:p>
    <w:p w:rsidR="00D91DD7" w:rsidRDefault="00D91DD7">
      <w:pPr>
        <w:pStyle w:val="ConsPlusNormal"/>
        <w:spacing w:before="220"/>
        <w:ind w:firstLine="540"/>
        <w:jc w:val="both"/>
      </w:pPr>
      <w:bookmarkStart w:id="5" w:name="P56"/>
      <w:bookmarkEnd w:id="5"/>
      <w:r>
        <w:t>4) по месту регистрации в налоговых органах покупателя услуг, если оказываются следующие услуги: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консультационные, юридические, бухгалтерские, аудиторские, инжиниринговые, рекламные, дизайнерские, маркетинговые услуги, услуги по обработке информации, а также научно-исследовательские, опытно-конструкторские и опытно-технологические (технологические) работы;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работы, услуги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модификации, сопровождению таких программ и баз данных;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услуги по предоставлению персонала в случае, если персонал работает по месту деятельности покупателя.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Положения настоящего подпункта применяются также при: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передаче, предоставлении, уступке патентов, лицензий, иных документов, удостоверяющих права на охраняемые государством объекты промышленной собственности, торговых марок, товарных знаков, фирменных наименований, знаков обслуживания, авторских, смежных прав или иных аналогичных прав;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аренде, лизинге и предоставлении в пользование на иных основаниях движимого имущества, за исключением аренды, лизинга и предоставления в пользование на иных основаниях транспортных средств;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оказании услуг лицом, привлекающим от своего имени для основного участника договора (контракта) либо от имени основного участника договора (контракта) другое лицо для выполнения работ, оказания услуг, предусмотренных настоящим подпунктом;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 xml:space="preserve">5) по месту регистрации в налоговых органах продавца, если выполняются работы (оказываются услуги), не предусмотренные </w:t>
      </w:r>
      <w:hyperlink w:anchor="P5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6" w:history="1">
        <w:r>
          <w:rPr>
            <w:color w:val="0000FF"/>
          </w:rPr>
          <w:t>4</w:t>
        </w:r>
      </w:hyperlink>
      <w:r>
        <w:t xml:space="preserve"> настоящего пункта.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lastRenderedPageBreak/>
        <w:t>Положения настоящего подпункта применяются также при аренде, лизинге и предоставлении в пользование на иных основаниях транспортных средств.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3. Документами, подтверждающими место реализации работ, услуг, являются: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1) договор (контракт) на выполнение работ, оказание услуг;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2) документы, подтверждающие факт выполнения работ, оказания услуг;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3) иные документы, предусмотренные налоговым законодательством Сторон.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4. В случае если налогоплательщиком выполняются, оказываются несколько видов работ, услуг, порядок налогообложения которых регулируется настоящей статьей, и реализация одних работ, услуг носит вспомогательный характер по отношению к реализации других работ, услуг, то местом реализации вспомогательных работ, услуг признается место реализации основных работ, услуг.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 xml:space="preserve">5. Если местом реализации работ, оказания услуг признается территория города Байконур, то при выполнении работ, оказании услуг налоговая база, ставки косвенных налогов, порядок их взимания и налоговые льготы (освобождение от налогообложения) определяются в соответствии с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>Если местом реализации работ, оказания услуг признается иная территория Республики Казахстан, то при выполнении работ, оказании услуг налоговая база, ставки косвенных налогов, порядок их взимания и налоговые льготы (освобождение от налогообложения) определяются в соответствии с Налоговым кодексом Республики Казахстан.</w:t>
      </w:r>
    </w:p>
    <w:p w:rsidR="00D91DD7" w:rsidRDefault="00D91DD7">
      <w:pPr>
        <w:pStyle w:val="ConsPlusNormal"/>
        <w:spacing w:before="220"/>
        <w:ind w:firstLine="540"/>
        <w:jc w:val="both"/>
      </w:pPr>
      <w:r>
        <w:t xml:space="preserve">6. Применение и взимание косвенных налогов при выполнении работ, оказании услуг между индивидуальным предпринимателем или юридическим лицом, зарегистрированным в налоговом органе города Байконур, и индивидуальным предпринимателем или юридическим лицом, зарегистрированным на иной территории Республики Казахстан, и механизм контроля за их уплатой осуществляются аналогично порядку, установленному </w:t>
      </w:r>
      <w:hyperlink r:id="rId1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года.".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jc w:val="center"/>
        <w:outlineLvl w:val="0"/>
      </w:pPr>
      <w:r>
        <w:t>Статья 4</w:t>
      </w:r>
    </w:p>
    <w:p w:rsidR="00D91DD7" w:rsidRDefault="00D91DD7">
      <w:pPr>
        <w:pStyle w:val="ConsPlusNormal"/>
        <w:jc w:val="center"/>
      </w:pPr>
    </w:p>
    <w:p w:rsidR="00D91DD7" w:rsidRDefault="00D91DD7">
      <w:pPr>
        <w:pStyle w:val="ConsPlusNormal"/>
        <w:ind w:firstLine="540"/>
        <w:jc w:val="both"/>
      </w:pPr>
      <w:r>
        <w:t>Настоящий Протокол применяется в отношении операций по реализации товаров (выполнению работ, оказанию услуг), осуществляемых начиная с даты вступления в силу настоящего Протокола.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jc w:val="center"/>
        <w:outlineLvl w:val="0"/>
      </w:pPr>
      <w:r>
        <w:t>Статья 5</w:t>
      </w:r>
    </w:p>
    <w:p w:rsidR="00D91DD7" w:rsidRDefault="00D91DD7">
      <w:pPr>
        <w:pStyle w:val="ConsPlusNormal"/>
        <w:jc w:val="center"/>
      </w:pPr>
    </w:p>
    <w:p w:rsidR="00D91DD7" w:rsidRDefault="00D91DD7">
      <w:pPr>
        <w:pStyle w:val="ConsPlusNormal"/>
        <w:ind w:firstLine="540"/>
        <w:jc w:val="both"/>
      </w:pPr>
      <w:r>
        <w:t xml:space="preserve">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силу, и прекращает действие с даты прекращения действия </w:t>
      </w:r>
      <w:hyperlink r:id="rId13" w:history="1">
        <w:r>
          <w:rPr>
            <w:color w:val="0000FF"/>
          </w:rPr>
          <w:t>Соглашения</w:t>
        </w:r>
      </w:hyperlink>
      <w:r>
        <w:t>.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ind w:firstLine="540"/>
        <w:jc w:val="both"/>
      </w:pPr>
      <w:r>
        <w:t>Совершено в городе Москве 12 апреля 2016 года в двух экземплярах, каждый на русском и казахском языках, причем оба текста имеют одинаковую силу.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jc w:val="right"/>
      </w:pPr>
      <w:r>
        <w:t>(Подписи)</w:t>
      </w: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ind w:firstLine="540"/>
        <w:jc w:val="both"/>
      </w:pPr>
    </w:p>
    <w:p w:rsidR="00D91DD7" w:rsidRDefault="00D91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DD7" w:rsidRDefault="00D91DD7"/>
    <w:sectPr w:rsidR="00D91DD7" w:rsidSect="0071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7"/>
    <w:rsid w:val="00291B8D"/>
    <w:rsid w:val="003706E9"/>
    <w:rsid w:val="00AC0888"/>
    <w:rsid w:val="00D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F81F-3F56-47C8-9A51-E68C986F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1E8CA1ABD120DC8AB6054335252FE33344AF992E6BBE25150AEDFzCV2L" TargetMode="External"/><Relationship Id="rId13" Type="http://schemas.openxmlformats.org/officeDocument/2006/relationships/hyperlink" Target="consultantplus://offline/ref=CAA1E8CA1ABD120DC8AB6054335252FE34364EF29BBBB1EA085CACzDV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A1E8CA1ABD120DC8AB655B305252FE33334BFD94EFE6E85909A2DDC5z8VFL" TargetMode="External"/><Relationship Id="rId12" Type="http://schemas.openxmlformats.org/officeDocument/2006/relationships/hyperlink" Target="consultantplus://offline/ref=CAA1E8CA1ABD120DC8AB6054335252FE33344AF992E6BBE25150AEDFzCV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1E8CA1ABD120DC8AB6054335252FE34364EF29BBBB1EA085CACzDV8L" TargetMode="External"/><Relationship Id="rId11" Type="http://schemas.openxmlformats.org/officeDocument/2006/relationships/hyperlink" Target="consultantplus://offline/ref=CAA1E8CA1ABD120DC8AB655B305252FE33334BFD94EFE6E85909A2DDC5z8VFL" TargetMode="External"/><Relationship Id="rId5" Type="http://schemas.openxmlformats.org/officeDocument/2006/relationships/hyperlink" Target="consultantplus://offline/ref=CAA1E8CA1ABD120DC8AB6054335252FE34364EF29BBBB1EA085CACD8CDDF929DA172B055FDBAz2V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A1E8CA1ABD120DC8AB6054335252FE34364EF29BBBB1EA085CACzDV8L" TargetMode="External"/><Relationship Id="rId4" Type="http://schemas.openxmlformats.org/officeDocument/2006/relationships/hyperlink" Target="consultantplus://offline/ref=CAA1E8CA1ABD120DC8AB6054335252FE34364EF29BBBB1EA085CACD8CDDF929DA172B055FCB4z2V1L" TargetMode="External"/><Relationship Id="rId9" Type="http://schemas.openxmlformats.org/officeDocument/2006/relationships/hyperlink" Target="consultantplus://offline/ref=CAA1E8CA1ABD120DC8AB655B305252FE33334BFD94EFE6E85909A2DDC5z8V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Лодяная Ирина Игоревна</dc:creator>
  <cp:keywords/>
  <dc:description/>
  <cp:lastModifiedBy>Лодяная Ирина Игоревна</cp:lastModifiedBy>
  <cp:revision>1</cp:revision>
  <dcterms:created xsi:type="dcterms:W3CDTF">2017-10-11T11:21:00Z</dcterms:created>
  <dcterms:modified xsi:type="dcterms:W3CDTF">2017-10-11T11:23:00Z</dcterms:modified>
</cp:coreProperties>
</file>