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F9F" w:rsidRPr="00F970D0" w:rsidRDefault="00E81F9F">
      <w:pPr>
        <w:pStyle w:val="ConsPlusNormal"/>
        <w:jc w:val="both"/>
        <w:outlineLvl w:val="0"/>
      </w:pPr>
      <w:bookmarkStart w:id="0" w:name="_GoBack"/>
    </w:p>
    <w:p w:rsidR="00E81F9F" w:rsidRPr="00F970D0" w:rsidRDefault="00E81F9F">
      <w:pPr>
        <w:pStyle w:val="ConsPlusNormal"/>
        <w:outlineLvl w:val="0"/>
      </w:pPr>
      <w:r w:rsidRPr="00F970D0">
        <w:t>Зарегистрировано в Минюсте России 23 января 2015 г. N 35652</w:t>
      </w:r>
    </w:p>
    <w:p w:rsidR="00E81F9F" w:rsidRPr="00F970D0" w:rsidRDefault="00E81F9F">
      <w:pPr>
        <w:pStyle w:val="ConsPlusNormal"/>
        <w:pBdr>
          <w:top w:val="single" w:sz="6" w:space="0" w:color="auto"/>
        </w:pBdr>
        <w:spacing w:before="100" w:after="100"/>
        <w:jc w:val="both"/>
        <w:rPr>
          <w:sz w:val="2"/>
          <w:szCs w:val="2"/>
        </w:rPr>
      </w:pPr>
    </w:p>
    <w:p w:rsidR="00E81F9F" w:rsidRPr="00F970D0" w:rsidRDefault="00E81F9F">
      <w:pPr>
        <w:pStyle w:val="ConsPlusNormal"/>
        <w:jc w:val="both"/>
      </w:pPr>
    </w:p>
    <w:p w:rsidR="00E81F9F" w:rsidRPr="00F970D0" w:rsidRDefault="00E81F9F">
      <w:pPr>
        <w:pStyle w:val="ConsPlusTitle"/>
        <w:jc w:val="center"/>
      </w:pPr>
      <w:r w:rsidRPr="00F970D0">
        <w:t>МИНИСТЕРСТВО ФИНАНСОВ РОССИЙСКОЙ ФЕДЕРАЦИИ</w:t>
      </w:r>
    </w:p>
    <w:p w:rsidR="00E81F9F" w:rsidRPr="00F970D0" w:rsidRDefault="00E81F9F">
      <w:pPr>
        <w:pStyle w:val="ConsPlusTitle"/>
        <w:jc w:val="center"/>
      </w:pPr>
    </w:p>
    <w:p w:rsidR="00E81F9F" w:rsidRPr="00F970D0" w:rsidRDefault="00E81F9F">
      <w:pPr>
        <w:pStyle w:val="ConsPlusTitle"/>
        <w:jc w:val="center"/>
      </w:pPr>
      <w:r w:rsidRPr="00F970D0">
        <w:t>ФЕДЕРАЛЬНАЯ НАЛОГОВАЯ СЛУЖБА</w:t>
      </w:r>
    </w:p>
    <w:p w:rsidR="00E81F9F" w:rsidRPr="00F970D0" w:rsidRDefault="00E81F9F">
      <w:pPr>
        <w:pStyle w:val="ConsPlusTitle"/>
        <w:jc w:val="center"/>
      </w:pPr>
    </w:p>
    <w:p w:rsidR="00E81F9F" w:rsidRPr="00F970D0" w:rsidRDefault="00E81F9F">
      <w:pPr>
        <w:pStyle w:val="ConsPlusTitle"/>
        <w:jc w:val="center"/>
      </w:pPr>
      <w:r w:rsidRPr="00F970D0">
        <w:t>ПРИКАЗ</w:t>
      </w:r>
    </w:p>
    <w:p w:rsidR="00E81F9F" w:rsidRPr="00F970D0" w:rsidRDefault="00E81F9F">
      <w:pPr>
        <w:pStyle w:val="ConsPlusTitle"/>
        <w:jc w:val="center"/>
      </w:pPr>
      <w:r w:rsidRPr="00F970D0">
        <w:t>от 15 декабря 2014 г. N ММВ-7-11/646@</w:t>
      </w:r>
    </w:p>
    <w:p w:rsidR="00E81F9F" w:rsidRPr="00F970D0" w:rsidRDefault="00E81F9F">
      <w:pPr>
        <w:pStyle w:val="ConsPlusTitle"/>
        <w:jc w:val="center"/>
      </w:pPr>
    </w:p>
    <w:p w:rsidR="00E81F9F" w:rsidRPr="00F970D0" w:rsidRDefault="00E81F9F">
      <w:pPr>
        <w:pStyle w:val="ConsPlusTitle"/>
        <w:jc w:val="center"/>
      </w:pPr>
      <w:r w:rsidRPr="00F970D0">
        <w:t>ОБ УТВЕРЖДЕНИИ СОСТАВА</w:t>
      </w:r>
    </w:p>
    <w:p w:rsidR="00E81F9F" w:rsidRPr="00F970D0" w:rsidRDefault="00E81F9F">
      <w:pPr>
        <w:pStyle w:val="ConsPlusTitle"/>
        <w:jc w:val="center"/>
      </w:pPr>
      <w:r w:rsidRPr="00F970D0">
        <w:t>СВЕДЕНИЙ О ФИЗИЧЕСКОМ ЛИЦЕ И О ЕГО ИНДИВИДУАЛЬНОМ</w:t>
      </w:r>
    </w:p>
    <w:p w:rsidR="00E81F9F" w:rsidRPr="00F970D0" w:rsidRDefault="00E81F9F">
      <w:pPr>
        <w:pStyle w:val="ConsPlusTitle"/>
        <w:jc w:val="center"/>
      </w:pPr>
      <w:r w:rsidRPr="00F970D0">
        <w:t>ИНВЕСТИЦИОННОМ СЧЕТЕ, ПРЕДОСТАВЛЯЕМЫХ ПРОФЕССИОНАЛЬНЫМ</w:t>
      </w:r>
    </w:p>
    <w:p w:rsidR="00E81F9F" w:rsidRPr="00F970D0" w:rsidRDefault="00E81F9F">
      <w:pPr>
        <w:pStyle w:val="ConsPlusTitle"/>
        <w:jc w:val="center"/>
      </w:pPr>
      <w:r w:rsidRPr="00F970D0">
        <w:t>УЧАСТНИКОМ РЫНКА ЦЕННЫХ БУМАГ ДРУГОМУ ПРОФЕССИОНАЛЬНОМУ</w:t>
      </w:r>
    </w:p>
    <w:p w:rsidR="00E81F9F" w:rsidRPr="00F970D0" w:rsidRDefault="00E81F9F">
      <w:pPr>
        <w:pStyle w:val="ConsPlusTitle"/>
        <w:jc w:val="center"/>
      </w:pPr>
      <w:r w:rsidRPr="00F970D0">
        <w:t>УЧАСТНИКУ РЫНКА ЦЕННЫХ БУМАГ В СЛУЧАЕ ПРЕКРАЩЕНИЯ ДОГОВОРА</w:t>
      </w:r>
    </w:p>
    <w:p w:rsidR="00E81F9F" w:rsidRPr="00F970D0" w:rsidRDefault="00E81F9F">
      <w:pPr>
        <w:pStyle w:val="ConsPlusTitle"/>
        <w:jc w:val="center"/>
      </w:pPr>
      <w:r w:rsidRPr="00F970D0">
        <w:t>НА ВЕДЕНИЕ ИНДИВИДУАЛЬНОГО ИНВЕСТИЦИОННОГО СЧЕТА</w:t>
      </w:r>
    </w:p>
    <w:p w:rsidR="00E81F9F" w:rsidRPr="00F970D0" w:rsidRDefault="00E81F9F">
      <w:pPr>
        <w:pStyle w:val="ConsPlusTitle"/>
        <w:jc w:val="center"/>
      </w:pPr>
      <w:r w:rsidRPr="00F970D0">
        <w:t>С ПЕРЕВОДОМ ВСЕХ АКТИВОВ, УЧИТЫВАЕМЫХ НА ИНДИВИДУАЛЬНОМ</w:t>
      </w:r>
    </w:p>
    <w:p w:rsidR="00E81F9F" w:rsidRPr="00F970D0" w:rsidRDefault="00E81F9F">
      <w:pPr>
        <w:pStyle w:val="ConsPlusTitle"/>
        <w:jc w:val="center"/>
      </w:pPr>
      <w:r w:rsidRPr="00F970D0">
        <w:t>ИНВЕСТИЦИОННОМ СЧЕТЕ, НА ДРУГОЙ ИНДИВИДУАЛЬНЫЙ</w:t>
      </w:r>
    </w:p>
    <w:p w:rsidR="00E81F9F" w:rsidRPr="00F970D0" w:rsidRDefault="00E81F9F">
      <w:pPr>
        <w:pStyle w:val="ConsPlusTitle"/>
        <w:jc w:val="center"/>
      </w:pPr>
      <w:r w:rsidRPr="00F970D0">
        <w:t>ИНВЕСТИЦИОННЫЙ СЧЕТ, ОТКРЫТЫЙ ТОМУ ЖЕ ФИЗИЧЕСКОМУ ЛИЦУ</w:t>
      </w:r>
    </w:p>
    <w:p w:rsidR="00E81F9F" w:rsidRPr="00F970D0" w:rsidRDefault="00E81F9F">
      <w:pPr>
        <w:pStyle w:val="ConsPlusNormal"/>
        <w:jc w:val="both"/>
      </w:pPr>
    </w:p>
    <w:p w:rsidR="00F970D0" w:rsidRPr="00F970D0" w:rsidRDefault="00F970D0">
      <w:pPr>
        <w:pStyle w:val="ConsPlusNormal"/>
        <w:ind w:firstLine="540"/>
        <w:jc w:val="both"/>
      </w:pPr>
    </w:p>
    <w:p w:rsidR="00E81F9F" w:rsidRPr="00F970D0" w:rsidRDefault="00E81F9F">
      <w:pPr>
        <w:pStyle w:val="ConsPlusNormal"/>
        <w:ind w:firstLine="540"/>
        <w:jc w:val="both"/>
      </w:pPr>
      <w:r w:rsidRPr="00F970D0">
        <w:t xml:space="preserve">В соответствии с </w:t>
      </w:r>
      <w:hyperlink r:id="rId5" w:history="1">
        <w:r w:rsidRPr="00F970D0">
          <w:t>пунктом 9.1 статьи 226.1</w:t>
        </w:r>
      </w:hyperlink>
      <w:r w:rsidRPr="00F970D0">
        <w:t xml:space="preserve"> Налогового кодекса Российской Федерации (Собрание законодательства Российской Федерации, 2000, N 32, ст. 3340; 2013, N 44, ст. 5645; N 52, ст. 6985; 2014, N 45, ст. 6159) и </w:t>
      </w:r>
      <w:hyperlink r:id="rId6" w:history="1">
        <w:r w:rsidRPr="00F970D0">
          <w:t>пунктом 5 статьи 10.3</w:t>
        </w:r>
      </w:hyperlink>
      <w:r w:rsidRPr="00F970D0">
        <w:t xml:space="preserve"> Федерального закона от 22 апреля 1996 года N 39-ФЗ "О рынке ценных бумаг" (Собрание законодательства Российской Федерации, 1996, N 17, ст. 1918; 2013, N 51, ст. 6699; 2014, N 30, ст. 4219) приказываю:</w:t>
      </w:r>
    </w:p>
    <w:p w:rsidR="00E81F9F" w:rsidRPr="00F970D0" w:rsidRDefault="00E81F9F">
      <w:pPr>
        <w:pStyle w:val="ConsPlusNormal"/>
        <w:ind w:firstLine="540"/>
        <w:jc w:val="both"/>
      </w:pPr>
      <w:r w:rsidRPr="00F970D0">
        <w:t xml:space="preserve">1. Утвердить состав сведений о физическом лице и его индивидуальном инвестиционном счете, предоставляемых профессиональным участником рынка ценных бумаг другому профессиональному участнику рынка ценных бумаг в случае прекращения договора на ведение индивидуального инвестиционного счета с переводом всех активов, учитываемых на индивидуальном инвестиционном счете, на другой индивидуальный инвестиционный счет, открытый тому же физическому лицу согласно </w:t>
      </w:r>
      <w:hyperlink w:anchor="P41" w:history="1">
        <w:r w:rsidRPr="00F970D0">
          <w:t>приложению</w:t>
        </w:r>
      </w:hyperlink>
      <w:r w:rsidRPr="00F970D0">
        <w:t xml:space="preserve"> к настоящему приказу.</w:t>
      </w:r>
    </w:p>
    <w:p w:rsidR="00E81F9F" w:rsidRPr="00F970D0" w:rsidRDefault="00E81F9F">
      <w:pPr>
        <w:pStyle w:val="ConsPlusNormal"/>
        <w:ind w:firstLine="540"/>
        <w:jc w:val="both"/>
      </w:pPr>
      <w:r w:rsidRPr="00F970D0">
        <w:t>2. Руководителям управлений Федеральной налоговой службы по субъектам Российской Федерации довести настоящий приказ до нижестоящих налоговых органов.</w:t>
      </w:r>
    </w:p>
    <w:p w:rsidR="00E81F9F" w:rsidRPr="00F970D0" w:rsidRDefault="00E81F9F">
      <w:pPr>
        <w:pStyle w:val="ConsPlusNormal"/>
        <w:jc w:val="both"/>
      </w:pPr>
    </w:p>
    <w:p w:rsidR="00E81F9F" w:rsidRPr="00F970D0" w:rsidRDefault="00E81F9F">
      <w:pPr>
        <w:pStyle w:val="ConsPlusNormal"/>
        <w:jc w:val="right"/>
      </w:pPr>
      <w:r w:rsidRPr="00F970D0">
        <w:t>Руководитель</w:t>
      </w:r>
    </w:p>
    <w:p w:rsidR="00E81F9F" w:rsidRPr="00F970D0" w:rsidRDefault="00E81F9F">
      <w:pPr>
        <w:pStyle w:val="ConsPlusNormal"/>
        <w:jc w:val="right"/>
      </w:pPr>
      <w:r w:rsidRPr="00F970D0">
        <w:t>Федеральной налоговой службы</w:t>
      </w:r>
    </w:p>
    <w:p w:rsidR="00E81F9F" w:rsidRPr="00F970D0" w:rsidRDefault="00E81F9F">
      <w:pPr>
        <w:pStyle w:val="ConsPlusNormal"/>
        <w:jc w:val="right"/>
      </w:pPr>
      <w:r w:rsidRPr="00F970D0">
        <w:t>М.В.МИШУСТИН</w:t>
      </w:r>
    </w:p>
    <w:p w:rsidR="00E81F9F" w:rsidRPr="00F970D0" w:rsidRDefault="00E81F9F">
      <w:pPr>
        <w:pStyle w:val="ConsPlusNormal"/>
        <w:jc w:val="both"/>
      </w:pPr>
    </w:p>
    <w:p w:rsidR="00E81F9F" w:rsidRPr="00F970D0" w:rsidRDefault="00E81F9F">
      <w:pPr>
        <w:pStyle w:val="ConsPlusNormal"/>
        <w:jc w:val="both"/>
      </w:pPr>
    </w:p>
    <w:p w:rsidR="00E81F9F" w:rsidRPr="00F970D0" w:rsidRDefault="00E81F9F">
      <w:pPr>
        <w:pStyle w:val="ConsPlusNormal"/>
        <w:jc w:val="both"/>
      </w:pPr>
    </w:p>
    <w:p w:rsidR="00E81F9F" w:rsidRPr="00F970D0" w:rsidRDefault="00E81F9F">
      <w:pPr>
        <w:pStyle w:val="ConsPlusNormal"/>
        <w:jc w:val="both"/>
      </w:pPr>
    </w:p>
    <w:p w:rsidR="00E81F9F" w:rsidRPr="00F970D0" w:rsidRDefault="00E81F9F">
      <w:pPr>
        <w:pStyle w:val="ConsPlusNormal"/>
        <w:jc w:val="both"/>
      </w:pPr>
    </w:p>
    <w:p w:rsidR="00E81F9F" w:rsidRPr="00F970D0" w:rsidRDefault="00E81F9F">
      <w:pPr>
        <w:pStyle w:val="ConsPlusNormal"/>
        <w:jc w:val="right"/>
        <w:outlineLvl w:val="0"/>
      </w:pPr>
      <w:r w:rsidRPr="00F970D0">
        <w:t>Приложение</w:t>
      </w:r>
    </w:p>
    <w:p w:rsidR="00E81F9F" w:rsidRPr="00F970D0" w:rsidRDefault="00E81F9F">
      <w:pPr>
        <w:pStyle w:val="ConsPlusNormal"/>
        <w:jc w:val="right"/>
      </w:pPr>
      <w:r w:rsidRPr="00F970D0">
        <w:t>к приказу ФНС России</w:t>
      </w:r>
    </w:p>
    <w:p w:rsidR="00E81F9F" w:rsidRPr="00F970D0" w:rsidRDefault="00E81F9F">
      <w:pPr>
        <w:pStyle w:val="ConsPlusNormal"/>
        <w:jc w:val="right"/>
      </w:pPr>
      <w:r w:rsidRPr="00F970D0">
        <w:t>от 15.12.2014 N ММВ-7-11/646@</w:t>
      </w:r>
    </w:p>
    <w:p w:rsidR="00E81F9F" w:rsidRPr="00F970D0" w:rsidRDefault="00E81F9F">
      <w:pPr>
        <w:pStyle w:val="ConsPlusNormal"/>
        <w:jc w:val="both"/>
      </w:pPr>
    </w:p>
    <w:p w:rsidR="00E81F9F" w:rsidRPr="00F970D0" w:rsidRDefault="00E81F9F">
      <w:pPr>
        <w:pStyle w:val="ConsPlusTitle"/>
        <w:jc w:val="center"/>
      </w:pPr>
      <w:bookmarkStart w:id="1" w:name="P41"/>
      <w:bookmarkEnd w:id="1"/>
      <w:r w:rsidRPr="00F970D0">
        <w:t>СОСТАВ</w:t>
      </w:r>
    </w:p>
    <w:p w:rsidR="00E81F9F" w:rsidRPr="00F970D0" w:rsidRDefault="00E81F9F">
      <w:pPr>
        <w:pStyle w:val="ConsPlusTitle"/>
        <w:jc w:val="center"/>
      </w:pPr>
      <w:r w:rsidRPr="00F970D0">
        <w:t>СВЕДЕНИЙ О ФИЗИЧЕСКОМ ЛИЦЕ И ЕГО ИНДИВИДУАЛЬНОМ</w:t>
      </w:r>
    </w:p>
    <w:p w:rsidR="00E81F9F" w:rsidRPr="00F970D0" w:rsidRDefault="00E81F9F">
      <w:pPr>
        <w:pStyle w:val="ConsPlusTitle"/>
        <w:jc w:val="center"/>
      </w:pPr>
      <w:r w:rsidRPr="00F970D0">
        <w:t>ИНВЕСТИЦИОННОМ СЧЕТЕ, ПРЕДОСТАВЛЯЕМЫХ ПРОФЕССИОНАЛЬНЫМ</w:t>
      </w:r>
    </w:p>
    <w:p w:rsidR="00E81F9F" w:rsidRPr="00F970D0" w:rsidRDefault="00E81F9F">
      <w:pPr>
        <w:pStyle w:val="ConsPlusTitle"/>
        <w:jc w:val="center"/>
      </w:pPr>
      <w:r w:rsidRPr="00F970D0">
        <w:t>УЧАСТНИКОМ РЫНКА ЦЕННЫХ БУМАГ ДРУГОМУ ПРОФЕССИОНАЛЬНОМУ</w:t>
      </w:r>
    </w:p>
    <w:p w:rsidR="00E81F9F" w:rsidRPr="00F970D0" w:rsidRDefault="00E81F9F">
      <w:pPr>
        <w:pStyle w:val="ConsPlusTitle"/>
        <w:jc w:val="center"/>
      </w:pPr>
      <w:r w:rsidRPr="00F970D0">
        <w:t>УЧАСТНИКУ РЫНКА ЦЕННЫХ БУМАГ В СЛУЧАЕ ПРЕКРАЩЕНИЯ ДОГОВОРА</w:t>
      </w:r>
    </w:p>
    <w:p w:rsidR="00E81F9F" w:rsidRPr="00F970D0" w:rsidRDefault="00E81F9F">
      <w:pPr>
        <w:pStyle w:val="ConsPlusTitle"/>
        <w:jc w:val="center"/>
      </w:pPr>
      <w:r w:rsidRPr="00F970D0">
        <w:t>НА ВЕДЕНИЕ ИНДИВИДУАЛЬНОГО ИНВЕСТИЦИОННОГО СЧЕТА</w:t>
      </w:r>
    </w:p>
    <w:p w:rsidR="00E81F9F" w:rsidRPr="00F970D0" w:rsidRDefault="00E81F9F">
      <w:pPr>
        <w:pStyle w:val="ConsPlusTitle"/>
        <w:jc w:val="center"/>
      </w:pPr>
      <w:r w:rsidRPr="00F970D0">
        <w:lastRenderedPageBreak/>
        <w:t>С ПЕРЕВОДОМ ВСЕХ АКТИВОВ, УЧИТЫВАЕМЫХ НА ИНДИВИДУАЛЬНОМ</w:t>
      </w:r>
    </w:p>
    <w:p w:rsidR="00E81F9F" w:rsidRPr="00F970D0" w:rsidRDefault="00E81F9F">
      <w:pPr>
        <w:pStyle w:val="ConsPlusTitle"/>
        <w:jc w:val="center"/>
      </w:pPr>
      <w:r w:rsidRPr="00F970D0">
        <w:t>ИНВЕСТИЦИОННОМ СЧЕТЕ, НА ДРУГОЙ ИНДИВИДУАЛЬНЫЙ</w:t>
      </w:r>
    </w:p>
    <w:p w:rsidR="00E81F9F" w:rsidRPr="00F970D0" w:rsidRDefault="00E81F9F">
      <w:pPr>
        <w:pStyle w:val="ConsPlusTitle"/>
        <w:jc w:val="center"/>
      </w:pPr>
      <w:r w:rsidRPr="00F970D0">
        <w:t>ИНВЕСТИЦИОННЫЙ СЧЕТ, ОТКРЫТЫЙ ТОМУ ЖЕ ФИЗИЧЕСКОМУ ЛИЦУ</w:t>
      </w:r>
    </w:p>
    <w:p w:rsidR="00E81F9F" w:rsidRPr="00F970D0" w:rsidRDefault="00E81F9F">
      <w:pPr>
        <w:pStyle w:val="ConsPlusNormal"/>
        <w:jc w:val="both"/>
      </w:pPr>
    </w:p>
    <w:p w:rsidR="00E81F9F" w:rsidRPr="00F970D0" w:rsidRDefault="00E81F9F">
      <w:pPr>
        <w:pStyle w:val="ConsPlusNormal"/>
        <w:ind w:firstLine="540"/>
        <w:jc w:val="both"/>
      </w:pPr>
      <w:r w:rsidRPr="00F970D0">
        <w:t>При прекращении договора на ведение индивидуального инвестиционного счета с переводом всех активов, учитываемых на индивидуальном инвестиционном счете, на другой индивидуальный инвестиционный счет, открытый тому же физическому лицу другим профессиональным участником рынка ценных бумаг, профессиональным участником рынка ценных бумаг другому профессиональному участнику рынка ценных бумаг предоставляются следующие сведения о физическом лице и его индивидуальном инвестиционном счете:</w:t>
      </w:r>
    </w:p>
    <w:p w:rsidR="00E81F9F" w:rsidRPr="00F970D0" w:rsidRDefault="00E81F9F">
      <w:pPr>
        <w:pStyle w:val="ConsPlusNormal"/>
        <w:ind w:firstLine="540"/>
        <w:jc w:val="both"/>
      </w:pPr>
      <w:r w:rsidRPr="00F970D0">
        <w:t>1. Фамилия, имя, отчество (при наличии) физического лица;</w:t>
      </w:r>
    </w:p>
    <w:p w:rsidR="00E81F9F" w:rsidRPr="00F970D0" w:rsidRDefault="00E81F9F">
      <w:pPr>
        <w:pStyle w:val="ConsPlusNormal"/>
        <w:ind w:firstLine="540"/>
        <w:jc w:val="both"/>
      </w:pPr>
      <w:r w:rsidRPr="00F970D0">
        <w:t>2. Дата рождения физического лица;</w:t>
      </w:r>
    </w:p>
    <w:p w:rsidR="00E81F9F" w:rsidRPr="00F970D0" w:rsidRDefault="00E81F9F">
      <w:pPr>
        <w:pStyle w:val="ConsPlusNormal"/>
        <w:ind w:firstLine="540"/>
        <w:jc w:val="both"/>
      </w:pPr>
      <w:r w:rsidRPr="00F970D0">
        <w:t>3. Место рождения физического лица;</w:t>
      </w:r>
    </w:p>
    <w:p w:rsidR="00E81F9F" w:rsidRPr="00F970D0" w:rsidRDefault="00E81F9F">
      <w:pPr>
        <w:pStyle w:val="ConsPlusNormal"/>
        <w:ind w:firstLine="540"/>
        <w:jc w:val="both"/>
      </w:pPr>
      <w:r w:rsidRPr="00F970D0">
        <w:t>4. ИНН физического лица (при наличии);</w:t>
      </w:r>
    </w:p>
    <w:p w:rsidR="00E81F9F" w:rsidRPr="00F970D0" w:rsidRDefault="00E81F9F">
      <w:pPr>
        <w:pStyle w:val="ConsPlusNormal"/>
        <w:ind w:firstLine="540"/>
        <w:jc w:val="both"/>
      </w:pPr>
      <w:r w:rsidRPr="00F970D0">
        <w:t>5. Место жительства физического лица (полный адрес постоянного места жительства на основании документа, удостоверяющего его личность);</w:t>
      </w:r>
    </w:p>
    <w:p w:rsidR="00E81F9F" w:rsidRPr="00F970D0" w:rsidRDefault="00E81F9F">
      <w:pPr>
        <w:pStyle w:val="ConsPlusNormal"/>
        <w:ind w:firstLine="540"/>
        <w:jc w:val="both"/>
      </w:pPr>
      <w:r w:rsidRPr="00F970D0">
        <w:t>6. Сведения о документе, удостоверяющем личность физического лица:</w:t>
      </w:r>
    </w:p>
    <w:p w:rsidR="00E81F9F" w:rsidRPr="00F970D0" w:rsidRDefault="00E81F9F">
      <w:pPr>
        <w:pStyle w:val="ConsPlusNormal"/>
        <w:ind w:firstLine="540"/>
        <w:jc w:val="both"/>
      </w:pPr>
      <w:r w:rsidRPr="00F970D0">
        <w:t>6.1. Наименование документа, удостоверяющего личность (паспорт/свидетельство о рождении/иное - указать);</w:t>
      </w:r>
    </w:p>
    <w:p w:rsidR="00E81F9F" w:rsidRPr="00F970D0" w:rsidRDefault="00E81F9F">
      <w:pPr>
        <w:pStyle w:val="ConsPlusNormal"/>
        <w:ind w:firstLine="540"/>
        <w:jc w:val="both"/>
      </w:pPr>
      <w:r w:rsidRPr="00F970D0">
        <w:t>6.2. Серия и номер, кем выдан, дата выдачи документа, удостоверяющего личность;</w:t>
      </w:r>
    </w:p>
    <w:p w:rsidR="00E81F9F" w:rsidRPr="00F970D0" w:rsidRDefault="00E81F9F">
      <w:pPr>
        <w:pStyle w:val="ConsPlusNormal"/>
        <w:ind w:firstLine="540"/>
        <w:jc w:val="both"/>
      </w:pPr>
      <w:r w:rsidRPr="00F970D0">
        <w:t>7. Наименование профессионального участника рынка ценных бумаг;</w:t>
      </w:r>
    </w:p>
    <w:p w:rsidR="00E81F9F" w:rsidRPr="00F970D0" w:rsidRDefault="00E81F9F">
      <w:pPr>
        <w:pStyle w:val="ConsPlusNormal"/>
        <w:ind w:firstLine="540"/>
        <w:jc w:val="both"/>
      </w:pPr>
      <w:r w:rsidRPr="00F970D0">
        <w:t>8. ИНН/КПП профессионального участника рынка ценных бумаг;</w:t>
      </w:r>
    </w:p>
    <w:p w:rsidR="00E81F9F" w:rsidRPr="00F970D0" w:rsidRDefault="00E81F9F">
      <w:pPr>
        <w:pStyle w:val="ConsPlusNormal"/>
        <w:ind w:firstLine="540"/>
        <w:jc w:val="both"/>
      </w:pPr>
      <w:r w:rsidRPr="00F970D0">
        <w:t>9. Адрес места нахождения профессионального участника рынка ценных бумаг;</w:t>
      </w:r>
    </w:p>
    <w:p w:rsidR="00E81F9F" w:rsidRPr="00F970D0" w:rsidRDefault="00E81F9F">
      <w:pPr>
        <w:pStyle w:val="ConsPlusNormal"/>
        <w:ind w:firstLine="540"/>
        <w:jc w:val="both"/>
      </w:pPr>
      <w:r w:rsidRPr="00F970D0">
        <w:t>10. Контактный телефон профессионального участника рынка ценных бумаг;</w:t>
      </w:r>
    </w:p>
    <w:p w:rsidR="00E81F9F" w:rsidRPr="00F970D0" w:rsidRDefault="00E81F9F">
      <w:pPr>
        <w:pStyle w:val="ConsPlusNormal"/>
        <w:ind w:firstLine="540"/>
        <w:jc w:val="both"/>
      </w:pPr>
      <w:r w:rsidRPr="00F970D0">
        <w:t>11. Дата и номер договора на ведение индивидуального инвестиционного счета;</w:t>
      </w:r>
    </w:p>
    <w:p w:rsidR="00E81F9F" w:rsidRPr="00F970D0" w:rsidRDefault="00E81F9F">
      <w:pPr>
        <w:pStyle w:val="ConsPlusNormal"/>
        <w:ind w:firstLine="540"/>
        <w:jc w:val="both"/>
      </w:pPr>
      <w:r w:rsidRPr="00F970D0">
        <w:t>12. Дата договора на ведение индивидуального инвестиционного счета профессионального участника рынка ценных бумаг, заключившего первоначальный договор о ведении индивидуального инвестиционного счета с физическим лицом;</w:t>
      </w:r>
    </w:p>
    <w:p w:rsidR="00E81F9F" w:rsidRPr="00F970D0" w:rsidRDefault="00E81F9F">
      <w:pPr>
        <w:pStyle w:val="ConsPlusNormal"/>
        <w:ind w:firstLine="540"/>
        <w:jc w:val="both"/>
      </w:pPr>
      <w:r w:rsidRPr="00F970D0">
        <w:t xml:space="preserve">13. Сведения о физическом лице и его индивидуальном инвестиционном счете, предусмотренные </w:t>
      </w:r>
      <w:hyperlink w:anchor="P67" w:history="1">
        <w:r w:rsidRPr="00F970D0">
          <w:t>пунктами 14</w:t>
        </w:r>
      </w:hyperlink>
      <w:r w:rsidRPr="00F970D0">
        <w:t xml:space="preserve"> - </w:t>
      </w:r>
      <w:hyperlink w:anchor="P71" w:history="1">
        <w:r w:rsidRPr="00F970D0">
          <w:t>18</w:t>
        </w:r>
      </w:hyperlink>
      <w:r w:rsidRPr="00F970D0">
        <w:t>, предоставленные ранее иными профессиональными участниками рынка ценных бумаг, в случае, если индивидуальный инвестиционный счет был открыт такими профессиональными участниками рынка ценных бумаг с переводом на него всех активов, учитываемых на ином индивидуальном инвестиционном счете этого же физического лица;</w:t>
      </w:r>
    </w:p>
    <w:p w:rsidR="00E81F9F" w:rsidRPr="00F970D0" w:rsidRDefault="00E81F9F">
      <w:pPr>
        <w:pStyle w:val="ConsPlusNormal"/>
        <w:ind w:firstLine="540"/>
        <w:jc w:val="both"/>
      </w:pPr>
      <w:bookmarkStart w:id="2" w:name="P67"/>
      <w:bookmarkEnd w:id="2"/>
      <w:r w:rsidRPr="00F970D0">
        <w:t>14. Сумма внесенных физическим лицом на индивидуальный инвестиционный счет и изъятых физическим лицом с индивидуального инвестиционного счета денежных средств с начала налогового периода, в котором произошло закрытие индивидуального инвестиционного счета;</w:t>
      </w:r>
    </w:p>
    <w:p w:rsidR="00E81F9F" w:rsidRPr="00F970D0" w:rsidRDefault="00E81F9F">
      <w:pPr>
        <w:pStyle w:val="ConsPlusNormal"/>
        <w:ind w:firstLine="540"/>
        <w:jc w:val="both"/>
      </w:pPr>
      <w:r w:rsidRPr="00F970D0">
        <w:t xml:space="preserve">15. Совокупная сумма доходов, определяемая в соответствии со </w:t>
      </w:r>
      <w:hyperlink r:id="rId7" w:history="1">
        <w:r w:rsidRPr="00F970D0">
          <w:t>статьями 214.1</w:t>
        </w:r>
      </w:hyperlink>
      <w:r w:rsidRPr="00F970D0">
        <w:t xml:space="preserve">, </w:t>
      </w:r>
      <w:hyperlink r:id="rId8" w:history="1">
        <w:r w:rsidRPr="00F970D0">
          <w:t>214.3</w:t>
        </w:r>
      </w:hyperlink>
      <w:r w:rsidRPr="00F970D0">
        <w:t xml:space="preserve"> и </w:t>
      </w:r>
      <w:hyperlink r:id="rId9" w:history="1">
        <w:r w:rsidRPr="00F970D0">
          <w:t>214.4</w:t>
        </w:r>
      </w:hyperlink>
      <w:r w:rsidRPr="00F970D0">
        <w:t xml:space="preserve"> Налогового кодекса Российской Федерации, по операциям, учитываемым на индивидуальном инвестиционном счете, по каждому налоговому периоду и виду операций </w:t>
      </w:r>
      <w:hyperlink w:anchor="P73" w:history="1">
        <w:r w:rsidRPr="00F970D0">
          <w:t>&lt;1&gt;</w:t>
        </w:r>
      </w:hyperlink>
      <w:r w:rsidRPr="00F970D0">
        <w:t>;</w:t>
      </w:r>
    </w:p>
    <w:p w:rsidR="00E81F9F" w:rsidRPr="00F970D0" w:rsidRDefault="00E81F9F">
      <w:pPr>
        <w:pStyle w:val="ConsPlusNormal"/>
        <w:ind w:firstLine="540"/>
        <w:jc w:val="both"/>
      </w:pPr>
      <w:r w:rsidRPr="00F970D0">
        <w:t xml:space="preserve">16. Совокупная сумма расходов, определяемая в соответствии со </w:t>
      </w:r>
      <w:hyperlink r:id="rId10" w:history="1">
        <w:r w:rsidRPr="00F970D0">
          <w:t>статьями 214.1</w:t>
        </w:r>
      </w:hyperlink>
      <w:r w:rsidRPr="00F970D0">
        <w:t xml:space="preserve">, </w:t>
      </w:r>
      <w:hyperlink r:id="rId11" w:history="1">
        <w:r w:rsidRPr="00F970D0">
          <w:t>214.3</w:t>
        </w:r>
      </w:hyperlink>
      <w:r w:rsidRPr="00F970D0">
        <w:t xml:space="preserve"> и </w:t>
      </w:r>
      <w:hyperlink r:id="rId12" w:history="1">
        <w:r w:rsidRPr="00F970D0">
          <w:t>214.4</w:t>
        </w:r>
      </w:hyperlink>
      <w:r w:rsidRPr="00F970D0">
        <w:t xml:space="preserve"> Налогового кодекса Российской Федерации, по операциям, учитываемым на индивидуальном инвестиционном счете, по каждому налоговому периоду и виду операций </w:t>
      </w:r>
      <w:hyperlink w:anchor="P73" w:history="1">
        <w:r w:rsidRPr="00F970D0">
          <w:t>&lt;1&gt;</w:t>
        </w:r>
      </w:hyperlink>
      <w:r w:rsidRPr="00F970D0">
        <w:t>;</w:t>
      </w:r>
    </w:p>
    <w:p w:rsidR="00E81F9F" w:rsidRPr="00F970D0" w:rsidRDefault="00E81F9F">
      <w:pPr>
        <w:pStyle w:val="ConsPlusNormal"/>
        <w:ind w:firstLine="540"/>
        <w:jc w:val="both"/>
      </w:pPr>
      <w:r w:rsidRPr="00F970D0">
        <w:t xml:space="preserve">17. Информация о датах приобретения профессиональным участником рынка ценных бумаг, прекращающим договор на ведение индивидуального инвестиционного счета, передаваемых ценных бумаг, а также о расходах по приобретению таких ценных бумаг, определяемых в соответствии со </w:t>
      </w:r>
      <w:hyperlink r:id="rId13" w:history="1">
        <w:r w:rsidRPr="00F970D0">
          <w:t>статьей 214.1</w:t>
        </w:r>
      </w:hyperlink>
      <w:r w:rsidRPr="00F970D0">
        <w:t xml:space="preserve"> Налогового кодекса Российской Федерации, в отношении каждой ценной бумаги </w:t>
      </w:r>
      <w:hyperlink w:anchor="P73" w:history="1">
        <w:r w:rsidRPr="00F970D0">
          <w:t>&lt;1&gt;</w:t>
        </w:r>
      </w:hyperlink>
      <w:r w:rsidRPr="00F970D0">
        <w:t>;</w:t>
      </w:r>
    </w:p>
    <w:p w:rsidR="00E81F9F" w:rsidRPr="00F970D0" w:rsidRDefault="00E81F9F">
      <w:pPr>
        <w:pStyle w:val="ConsPlusNormal"/>
        <w:ind w:firstLine="540"/>
        <w:jc w:val="both"/>
      </w:pPr>
      <w:bookmarkStart w:id="3" w:name="P71"/>
      <w:bookmarkEnd w:id="3"/>
      <w:r w:rsidRPr="00F970D0">
        <w:t xml:space="preserve">18. Иные сведения об операциях, учитываемых на индивидуальном инвестиционном счете физического лица (при наличии), необходимые для исчисления суммы налога на доходы физических лиц </w:t>
      </w:r>
      <w:hyperlink w:anchor="P73" w:history="1">
        <w:r w:rsidRPr="00F970D0">
          <w:t>&lt;1&gt;</w:t>
        </w:r>
      </w:hyperlink>
      <w:r w:rsidRPr="00F970D0">
        <w:t>.</w:t>
      </w:r>
    </w:p>
    <w:p w:rsidR="00E81F9F" w:rsidRPr="00F970D0" w:rsidRDefault="00E81F9F">
      <w:pPr>
        <w:pStyle w:val="ConsPlusNormal"/>
        <w:ind w:firstLine="540"/>
        <w:jc w:val="both"/>
      </w:pPr>
      <w:r w:rsidRPr="00F970D0">
        <w:t>--------------------------------</w:t>
      </w:r>
    </w:p>
    <w:p w:rsidR="00E81F9F" w:rsidRPr="00F970D0" w:rsidRDefault="00E81F9F">
      <w:pPr>
        <w:pStyle w:val="ConsPlusNormal"/>
        <w:ind w:firstLine="540"/>
        <w:jc w:val="both"/>
      </w:pPr>
      <w:bookmarkStart w:id="4" w:name="P73"/>
      <w:bookmarkEnd w:id="4"/>
      <w:r w:rsidRPr="00F970D0">
        <w:t xml:space="preserve">&lt;1&gt; Сведения представляются в отношении операций, осуществленных профессиональным </w:t>
      </w:r>
      <w:r w:rsidRPr="00F970D0">
        <w:lastRenderedPageBreak/>
        <w:t>участником рынка ценных бумаг, счет у которого закрывается, за период действия договора на ведение индивидуального инвестиционного счета.</w:t>
      </w:r>
    </w:p>
    <w:p w:rsidR="00E81F9F" w:rsidRPr="00F970D0" w:rsidRDefault="00E81F9F">
      <w:pPr>
        <w:pStyle w:val="ConsPlusNormal"/>
        <w:jc w:val="both"/>
      </w:pPr>
    </w:p>
    <w:p w:rsidR="00E81F9F" w:rsidRPr="00F970D0" w:rsidRDefault="00E81F9F">
      <w:pPr>
        <w:pStyle w:val="ConsPlusNormal"/>
        <w:jc w:val="both"/>
      </w:pPr>
    </w:p>
    <w:p w:rsidR="00E81F9F" w:rsidRPr="00F970D0" w:rsidRDefault="00E81F9F">
      <w:pPr>
        <w:pStyle w:val="ConsPlusNormal"/>
        <w:pBdr>
          <w:top w:val="single" w:sz="6" w:space="0" w:color="auto"/>
        </w:pBdr>
        <w:spacing w:before="100" w:after="100"/>
        <w:jc w:val="both"/>
        <w:rPr>
          <w:sz w:val="2"/>
          <w:szCs w:val="2"/>
        </w:rPr>
      </w:pPr>
    </w:p>
    <w:bookmarkEnd w:id="0"/>
    <w:p w:rsidR="00806D95" w:rsidRPr="00F970D0" w:rsidRDefault="00806D95"/>
    <w:sectPr w:rsidR="00806D95" w:rsidRPr="00F970D0" w:rsidSect="00700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F9F"/>
    <w:rsid w:val="00806D95"/>
    <w:rsid w:val="00E81F9F"/>
    <w:rsid w:val="00F97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1F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1F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1F9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1F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1F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1F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5933032BD9C84B1C33B8FDE4CFAAAD51FB9618AAFE04D3C3378AD6E4404709783E1DD2322803s5M" TargetMode="External"/><Relationship Id="rId13" Type="http://schemas.openxmlformats.org/officeDocument/2006/relationships/hyperlink" Target="consultantplus://offline/ref=DA5933032BD9C84B1C33B8FDE4CFAAAD51FB9618AAFE04D3C3378AD6E4404709783E1DD2332803sCM" TargetMode="External"/><Relationship Id="rId3" Type="http://schemas.openxmlformats.org/officeDocument/2006/relationships/settings" Target="settings.xml"/><Relationship Id="rId7" Type="http://schemas.openxmlformats.org/officeDocument/2006/relationships/hyperlink" Target="consultantplus://offline/ref=DA5933032BD9C84B1C33B8FDE4CFAAAD51FB9618AAFE04D3C3378AD6E4404709783E1DD2332803sCM" TargetMode="External"/><Relationship Id="rId12" Type="http://schemas.openxmlformats.org/officeDocument/2006/relationships/hyperlink" Target="consultantplus://offline/ref=DA5933032BD9C84B1C33B8FDE4CFAAAD51FB9618AAFE04D3C3378AD6E4404709783E1DD2322903sC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A5933032BD9C84B1C33B8FDE4CFAAAD51FB9E11ADF204D3C3378AD6E4404709783E1DD7302F03sEM" TargetMode="External"/><Relationship Id="rId11" Type="http://schemas.openxmlformats.org/officeDocument/2006/relationships/hyperlink" Target="consultantplus://offline/ref=DA5933032BD9C84B1C33B8FDE4CFAAAD51FB9618AAFE04D3C3378AD6E4404709783E1DD2322803s5M" TargetMode="External"/><Relationship Id="rId5" Type="http://schemas.openxmlformats.org/officeDocument/2006/relationships/hyperlink" Target="consultantplus://offline/ref=DA5933032BD9C84B1C33B8FDE4CFAAAD51FB9618AAFE04D3C3378AD6E4404709783E1DDF302F03sAM" TargetMode="External"/><Relationship Id="rId15" Type="http://schemas.openxmlformats.org/officeDocument/2006/relationships/theme" Target="theme/theme1.xml"/><Relationship Id="rId10" Type="http://schemas.openxmlformats.org/officeDocument/2006/relationships/hyperlink" Target="consultantplus://offline/ref=DA5933032BD9C84B1C33B8FDE4CFAAAD51FB9618AAFE04D3C3378AD6E4404709783E1DD2332803sCM" TargetMode="External"/><Relationship Id="rId4" Type="http://schemas.openxmlformats.org/officeDocument/2006/relationships/webSettings" Target="webSettings.xml"/><Relationship Id="rId9" Type="http://schemas.openxmlformats.org/officeDocument/2006/relationships/hyperlink" Target="consultantplus://offline/ref=DA5933032BD9C84B1C33B8FDE4CFAAAD51FB9618AAFE04D3C3378AD6E4404709783E1DD2322903sC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1067</Words>
  <Characters>6085</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Зарегистрировано в Минюсте России 23 января 2015 г. N 35652</vt:lpstr>
      <vt:lpstr>Приложение</vt:lpstr>
    </vt:vector>
  </TitlesOfParts>
  <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Катронова Ирина Немашовна</dc:creator>
  <cp:keywords/>
  <dc:description/>
  <cp:lastModifiedBy>Войстрикова Елена Владимировна</cp:lastModifiedBy>
  <cp:revision>2</cp:revision>
  <dcterms:created xsi:type="dcterms:W3CDTF">2016-12-26T12:44:00Z</dcterms:created>
  <dcterms:modified xsi:type="dcterms:W3CDTF">2017-02-14T15:02:00Z</dcterms:modified>
</cp:coreProperties>
</file>