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AA" w:rsidRPr="00CA33C0" w:rsidRDefault="00005BAA">
      <w:pPr>
        <w:pStyle w:val="ConsPlusNormal"/>
        <w:jc w:val="both"/>
        <w:outlineLvl w:val="0"/>
      </w:pPr>
      <w:bookmarkStart w:id="0" w:name="_GoBack"/>
    </w:p>
    <w:p w:rsidR="00005BAA" w:rsidRPr="00CA33C0" w:rsidRDefault="00005BAA">
      <w:pPr>
        <w:pStyle w:val="ConsPlusTitle"/>
        <w:jc w:val="center"/>
        <w:outlineLvl w:val="0"/>
      </w:pPr>
      <w:r w:rsidRPr="00CA33C0">
        <w:t>МИНИСТЕРСТВО ФИНАНСОВ РОССИЙСКОЙ ФЕДЕРАЦИИ</w:t>
      </w:r>
    </w:p>
    <w:p w:rsidR="00005BAA" w:rsidRPr="00CA33C0" w:rsidRDefault="00005BAA">
      <w:pPr>
        <w:pStyle w:val="ConsPlusTitle"/>
        <w:jc w:val="center"/>
      </w:pPr>
    </w:p>
    <w:p w:rsidR="00005BAA" w:rsidRPr="00CA33C0" w:rsidRDefault="00005BAA">
      <w:pPr>
        <w:pStyle w:val="ConsPlusTitle"/>
        <w:jc w:val="center"/>
      </w:pPr>
      <w:r w:rsidRPr="00CA33C0">
        <w:t>ФЕДЕРАЛЬНАЯ НАЛОГОВАЯ СЛУЖБА</w:t>
      </w:r>
    </w:p>
    <w:p w:rsidR="00005BAA" w:rsidRPr="00CA33C0" w:rsidRDefault="00005BAA">
      <w:pPr>
        <w:pStyle w:val="ConsPlusTitle"/>
        <w:jc w:val="center"/>
      </w:pPr>
    </w:p>
    <w:p w:rsidR="00005BAA" w:rsidRPr="00CA33C0" w:rsidRDefault="00005BAA">
      <w:pPr>
        <w:pStyle w:val="ConsPlusTitle"/>
        <w:jc w:val="center"/>
      </w:pPr>
      <w:r w:rsidRPr="00CA33C0">
        <w:t>ПРИКАЗ</w:t>
      </w:r>
    </w:p>
    <w:p w:rsidR="00005BAA" w:rsidRPr="00CA33C0" w:rsidRDefault="00005BAA">
      <w:pPr>
        <w:pStyle w:val="ConsPlusTitle"/>
        <w:jc w:val="center"/>
      </w:pPr>
      <w:r w:rsidRPr="00CA33C0">
        <w:t>от 12 декабря 2011 г. N ММВ-7-6/918@</w:t>
      </w:r>
    </w:p>
    <w:p w:rsidR="00005BAA" w:rsidRPr="00CA33C0" w:rsidRDefault="00005BAA">
      <w:pPr>
        <w:pStyle w:val="ConsPlusTitle"/>
        <w:jc w:val="center"/>
      </w:pPr>
    </w:p>
    <w:p w:rsidR="00005BAA" w:rsidRPr="00CA33C0" w:rsidRDefault="00005BAA">
      <w:pPr>
        <w:pStyle w:val="ConsPlusTitle"/>
        <w:jc w:val="center"/>
      </w:pPr>
      <w:r w:rsidRPr="00CA33C0">
        <w:t>ОБ УТВЕРЖДЕНИИ ФОРМАТОВ</w:t>
      </w:r>
    </w:p>
    <w:p w:rsidR="00005BAA" w:rsidRPr="00CA33C0" w:rsidRDefault="00005BAA">
      <w:pPr>
        <w:pStyle w:val="ConsPlusTitle"/>
        <w:jc w:val="center"/>
      </w:pPr>
      <w:r w:rsidRPr="00CA33C0">
        <w:t>ПРЕДСТАВЛЕНИЯ ДОКУМЕНТОВ ОРГАНИЗАЦИИ, ПОЛУЧИВШЕЙ</w:t>
      </w:r>
    </w:p>
    <w:p w:rsidR="00005BAA" w:rsidRPr="00CA33C0" w:rsidRDefault="00005BAA">
      <w:pPr>
        <w:pStyle w:val="ConsPlusTitle"/>
        <w:jc w:val="center"/>
      </w:pPr>
      <w:r w:rsidRPr="00CA33C0">
        <w:t>СТАТУС УЧАСТНИКА ПРОЕКТА ПО ОСУЩЕСТВЛЕНИЮ ИССЛЕДОВАНИЙ,</w:t>
      </w:r>
    </w:p>
    <w:p w:rsidR="00005BAA" w:rsidRPr="00CA33C0" w:rsidRDefault="00005BAA">
      <w:pPr>
        <w:pStyle w:val="ConsPlusTitle"/>
        <w:jc w:val="center"/>
      </w:pPr>
      <w:r w:rsidRPr="00CA33C0">
        <w:t>РАЗРАБОТОК И КОММЕРЦИАЛИЗАЦИИ ИХ РЕЗУЛЬТАТОВ В СООТВЕТСТВИИ</w:t>
      </w:r>
    </w:p>
    <w:p w:rsidR="00005BAA" w:rsidRPr="00CA33C0" w:rsidRDefault="00005BAA">
      <w:pPr>
        <w:pStyle w:val="ConsPlusTitle"/>
        <w:jc w:val="center"/>
      </w:pPr>
      <w:r w:rsidRPr="00CA33C0">
        <w:t>С ФЕДЕРАЛЬНЫМ ЗАКОНОМ "ОБ ИННОВАЦИОННОМ ЦЕНТРЕ "СКОЛКОВО"</w:t>
      </w:r>
    </w:p>
    <w:p w:rsidR="00005BAA" w:rsidRPr="00CA33C0" w:rsidRDefault="00005BAA">
      <w:pPr>
        <w:pStyle w:val="ConsPlusTitle"/>
        <w:jc w:val="center"/>
      </w:pPr>
      <w:r w:rsidRPr="00CA33C0">
        <w:t>В ЭЛЕКТРОННОМ ВИДЕ</w:t>
      </w:r>
    </w:p>
    <w:p w:rsidR="00005BAA" w:rsidRPr="00CA33C0" w:rsidRDefault="00005BAA">
      <w:pPr>
        <w:pStyle w:val="ConsPlusNormal"/>
        <w:jc w:val="center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В соответствии с </w:t>
      </w:r>
      <w:hyperlink r:id="rId5" w:history="1">
        <w:r w:rsidRPr="00CA33C0">
          <w:t>Приказом</w:t>
        </w:r>
      </w:hyperlink>
      <w:r w:rsidRPr="00CA33C0">
        <w:t xml:space="preserve"> Минфина России от 30.12.2010 N 196н "Об утверждении форм документов организации, получившей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CA33C0">
        <w:t>Сколково</w:t>
      </w:r>
      <w:proofErr w:type="spellEnd"/>
      <w:r w:rsidRPr="00CA33C0">
        <w:t>" в редакции Приказа Минфина России от 18.07.2011 N 83н "О внесении изменения в Приказ Министерства финансов Российской Федерации от 30 декабря 2010 г. N 196н приказываю: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1. </w:t>
      </w:r>
      <w:proofErr w:type="gramStart"/>
      <w:r w:rsidRPr="00CA33C0">
        <w:t xml:space="preserve">Утвердить </w:t>
      </w:r>
      <w:hyperlink w:anchor="P32" w:history="1">
        <w:r w:rsidRPr="00CA33C0">
          <w:t>формат</w:t>
        </w:r>
      </w:hyperlink>
      <w:r w:rsidRPr="00CA33C0">
        <w:t xml:space="preserve"> представления уведомления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CA33C0">
        <w:t>Сколково</w:t>
      </w:r>
      <w:proofErr w:type="spellEnd"/>
      <w:r w:rsidRPr="00CA33C0">
        <w:t>" об использовании права на освобождение (о продлении использования права на освобождение, об отказе от освобождения) от исполнения обязанностей налогоплательщика в электронном виде согласно приложению N 1 к настоящему Приказу.</w:t>
      </w:r>
      <w:proofErr w:type="gramEnd"/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2. Утвердить </w:t>
      </w:r>
      <w:hyperlink w:anchor="P410" w:history="1">
        <w:r w:rsidRPr="00CA33C0">
          <w:t>формат</w:t>
        </w:r>
      </w:hyperlink>
      <w:r w:rsidRPr="00CA33C0">
        <w:t xml:space="preserve"> представления расчета совокупного размера прибыли (убытка)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CA33C0">
        <w:t>Сколково</w:t>
      </w:r>
      <w:proofErr w:type="spellEnd"/>
      <w:r w:rsidRPr="00CA33C0">
        <w:t>" в электронном виде согласно приложению N 2 к настоящему Приказу.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3. Контроль за исполнением настоящего Приказа возложить на заместителя руководителя Федеральной налоговой службы А.С. Петрушина.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</w:pPr>
      <w:r w:rsidRPr="00CA33C0">
        <w:t>Руководитель</w:t>
      </w:r>
    </w:p>
    <w:p w:rsidR="00005BAA" w:rsidRPr="00CA33C0" w:rsidRDefault="00005BAA">
      <w:pPr>
        <w:pStyle w:val="ConsPlusNormal"/>
        <w:jc w:val="right"/>
      </w:pPr>
      <w:r w:rsidRPr="00CA33C0">
        <w:t>Федеральной налоговой службы</w:t>
      </w:r>
    </w:p>
    <w:p w:rsidR="00005BAA" w:rsidRPr="00CA33C0" w:rsidRDefault="00005BAA">
      <w:pPr>
        <w:pStyle w:val="ConsPlusNormal"/>
        <w:jc w:val="right"/>
      </w:pPr>
      <w:r w:rsidRPr="00CA33C0">
        <w:t>М.В.МИШУСТИН</w:t>
      </w:r>
    </w:p>
    <w:p w:rsidR="00005BAA" w:rsidRPr="00CA33C0" w:rsidRDefault="00005BAA">
      <w:pPr>
        <w:pStyle w:val="ConsPlusNormal"/>
        <w:jc w:val="right"/>
      </w:pPr>
    </w:p>
    <w:p w:rsidR="00005BAA" w:rsidRPr="00CA33C0" w:rsidRDefault="00005BAA">
      <w:pPr>
        <w:pStyle w:val="ConsPlusNormal"/>
        <w:jc w:val="right"/>
      </w:pPr>
    </w:p>
    <w:p w:rsidR="00005BAA" w:rsidRPr="00CA33C0" w:rsidRDefault="00005BAA">
      <w:pPr>
        <w:pStyle w:val="ConsPlusNormal"/>
        <w:jc w:val="right"/>
      </w:pPr>
    </w:p>
    <w:p w:rsidR="00005BAA" w:rsidRPr="00CA33C0" w:rsidRDefault="00005BAA" w:rsidP="00005BAA">
      <w:pPr>
        <w:rPr>
          <w:rFonts w:ascii="Calibri" w:eastAsia="Times New Roman" w:hAnsi="Calibri" w:cs="Calibri"/>
          <w:szCs w:val="20"/>
          <w:lang w:eastAsia="ru-RU"/>
        </w:rPr>
      </w:pPr>
      <w:r w:rsidRPr="00CA33C0">
        <w:br w:type="page"/>
      </w:r>
    </w:p>
    <w:p w:rsidR="00005BAA" w:rsidRPr="00CA33C0" w:rsidRDefault="00005BAA">
      <w:pPr>
        <w:pStyle w:val="ConsPlusNormal"/>
        <w:jc w:val="right"/>
      </w:pPr>
    </w:p>
    <w:p w:rsidR="00005BAA" w:rsidRPr="00CA33C0" w:rsidRDefault="00005BAA">
      <w:pPr>
        <w:pStyle w:val="ConsPlusNormal"/>
        <w:jc w:val="right"/>
        <w:outlineLvl w:val="0"/>
      </w:pPr>
      <w:r w:rsidRPr="00CA33C0">
        <w:t>Приложение N 1</w:t>
      </w:r>
    </w:p>
    <w:p w:rsidR="00005BAA" w:rsidRPr="00CA33C0" w:rsidRDefault="00005BAA">
      <w:pPr>
        <w:pStyle w:val="ConsPlusNormal"/>
        <w:jc w:val="right"/>
      </w:pPr>
      <w:r w:rsidRPr="00CA33C0">
        <w:t>к Приказу ФНС России</w:t>
      </w:r>
    </w:p>
    <w:p w:rsidR="00005BAA" w:rsidRPr="00CA33C0" w:rsidRDefault="00005BAA">
      <w:pPr>
        <w:pStyle w:val="ConsPlusNormal"/>
        <w:jc w:val="right"/>
      </w:pPr>
      <w:r w:rsidRPr="00CA33C0">
        <w:t>от "__" _______ 2011 г. N _____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Title"/>
        <w:jc w:val="center"/>
      </w:pPr>
      <w:bookmarkStart w:id="1" w:name="P32"/>
      <w:bookmarkEnd w:id="1"/>
      <w:r w:rsidRPr="00CA33C0">
        <w:t>ФОРМАТ</w:t>
      </w:r>
    </w:p>
    <w:p w:rsidR="00005BAA" w:rsidRPr="00CA33C0" w:rsidRDefault="00005BAA">
      <w:pPr>
        <w:pStyle w:val="ConsPlusTitle"/>
        <w:jc w:val="center"/>
      </w:pPr>
      <w:r w:rsidRPr="00CA33C0">
        <w:t>ПРЕДСТАВЛЕНИЯ УВЕДОМЛЕНИЯ УЧАСТНИКА</w:t>
      </w:r>
    </w:p>
    <w:p w:rsidR="00005BAA" w:rsidRPr="00CA33C0" w:rsidRDefault="00005BAA">
      <w:pPr>
        <w:pStyle w:val="ConsPlusTitle"/>
        <w:jc w:val="center"/>
      </w:pPr>
      <w:r w:rsidRPr="00CA33C0">
        <w:t>ПРОЕКТА ПО ОСУЩЕСТВЛЕНИЮ ИССЛЕДОВАНИЙ,</w:t>
      </w:r>
    </w:p>
    <w:p w:rsidR="00005BAA" w:rsidRPr="00CA33C0" w:rsidRDefault="00005BAA">
      <w:pPr>
        <w:pStyle w:val="ConsPlusTitle"/>
        <w:jc w:val="center"/>
      </w:pPr>
      <w:r w:rsidRPr="00CA33C0">
        <w:t>РАЗРАБОТОК И КОММЕРЦИАЛИЗАЦИИ ИХ РЕЗУЛЬТАТОВ</w:t>
      </w:r>
    </w:p>
    <w:p w:rsidR="00005BAA" w:rsidRPr="00CA33C0" w:rsidRDefault="00005BAA">
      <w:pPr>
        <w:pStyle w:val="ConsPlusTitle"/>
        <w:jc w:val="center"/>
      </w:pPr>
      <w:r w:rsidRPr="00CA33C0">
        <w:t>В СООТВЕТСТВИИ С ФЕДЕРАЛЬНЫМ ЗАКОНОМ "ОБ ИННОВАЦИОННОМ</w:t>
      </w:r>
    </w:p>
    <w:p w:rsidR="00005BAA" w:rsidRPr="00CA33C0" w:rsidRDefault="00005BAA">
      <w:pPr>
        <w:pStyle w:val="ConsPlusTitle"/>
        <w:jc w:val="center"/>
      </w:pPr>
      <w:r w:rsidRPr="00CA33C0">
        <w:t>ЦЕНТРЕ "СКОЛКОВО" ОБ ИСПОЛЬЗОВАНИИ ПРАВА НА ОСВОБОЖДЕНИЕ</w:t>
      </w:r>
    </w:p>
    <w:p w:rsidR="00005BAA" w:rsidRPr="00CA33C0" w:rsidRDefault="00005BAA">
      <w:pPr>
        <w:pStyle w:val="ConsPlusTitle"/>
        <w:jc w:val="center"/>
      </w:pPr>
      <w:r w:rsidRPr="00CA33C0">
        <w:t>(О ПРОДЛЕНИИ ИСПОЛЬЗОВАНИЯ ПРАВА НА ОСВОБОЖДЕНИЕ,</w:t>
      </w:r>
    </w:p>
    <w:p w:rsidR="00005BAA" w:rsidRPr="00CA33C0" w:rsidRDefault="00005BAA">
      <w:pPr>
        <w:pStyle w:val="ConsPlusTitle"/>
        <w:jc w:val="center"/>
      </w:pPr>
      <w:r w:rsidRPr="00CA33C0">
        <w:t>ОБ ОТКАЗЕ ОТ ОСВОБОЖДЕНИЯ) ОТ ИСПОЛНЕНИЯ</w:t>
      </w:r>
    </w:p>
    <w:p w:rsidR="00005BAA" w:rsidRPr="00CA33C0" w:rsidRDefault="00005BAA">
      <w:pPr>
        <w:pStyle w:val="ConsPlusTitle"/>
        <w:jc w:val="center"/>
      </w:pPr>
      <w:r w:rsidRPr="00CA33C0">
        <w:t>ОБЯЗАННОСТЕЙ НАЛОГОПЛАТЕЛЬЩИКА</w:t>
      </w:r>
    </w:p>
    <w:p w:rsidR="00005BAA" w:rsidRPr="00CA33C0" w:rsidRDefault="00005BAA">
      <w:pPr>
        <w:pStyle w:val="ConsPlusTitle"/>
        <w:jc w:val="center"/>
      </w:pPr>
      <w:r w:rsidRPr="00CA33C0">
        <w:t>В ЭЛЕКТРОННОМ ВИДЕ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  <w:outlineLvl w:val="1"/>
      </w:pPr>
      <w:r w:rsidRPr="00CA33C0">
        <w:t>I. ОБЩИЕ ПОЛОЖЕНИЯ</w:t>
      </w:r>
    </w:p>
    <w:p w:rsidR="00005BAA" w:rsidRPr="00CA33C0" w:rsidRDefault="00005BAA">
      <w:pPr>
        <w:pStyle w:val="ConsPlusNormal"/>
        <w:jc w:val="center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1. Настоящий документ описывает требования к XML файлам (далее - файлам обмена) передачи в электронном виде сведений с данными уведомления участника проекта по осуществлению исследований, разработок и коммерциализации их результатов в соответствии с Федеральным </w:t>
      </w:r>
      <w:hyperlink r:id="rId6" w:history="1">
        <w:r w:rsidRPr="00CA33C0">
          <w:t>законом</w:t>
        </w:r>
      </w:hyperlink>
      <w:r w:rsidRPr="00CA33C0">
        <w:t xml:space="preserve"> "Об инновационном центре "</w:t>
      </w:r>
      <w:proofErr w:type="spellStart"/>
      <w:r w:rsidRPr="00CA33C0">
        <w:t>Сколково</w:t>
      </w:r>
      <w:proofErr w:type="spellEnd"/>
      <w:r w:rsidRPr="00CA33C0">
        <w:t>" об использовании права на освобождение (о продлении использования права на освобождение, об отказе от освобождения) от исполнения обязанностей налогоплательщика в налоговые органы.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2. Настоящий формат (часть CVIII, версия 5.01) разработан в соответствии с </w:t>
      </w:r>
      <w:hyperlink r:id="rId7" w:history="1">
        <w:r w:rsidRPr="00CA33C0">
          <w:t>формой</w:t>
        </w:r>
      </w:hyperlink>
      <w:r w:rsidRPr="00CA33C0">
        <w:t xml:space="preserve"> "Уведомление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CA33C0">
        <w:t>Сколково</w:t>
      </w:r>
      <w:proofErr w:type="spellEnd"/>
      <w:r w:rsidRPr="00CA33C0">
        <w:t>" об использовании права на освобождение (о продлении использования права на освобождение, об отказе от освобождения) от исполнения обязанностей налогоплательщика", утвержденной Приказом Министерства финансов от 30.12.2010 N 196н (прил. 1), зарегистрированным Минюстом России 21.03.2011 N 20196.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  <w:outlineLvl w:val="1"/>
      </w:pPr>
      <w:r w:rsidRPr="00CA33C0">
        <w:t>II. ОПИСАНИЕ ФАЙЛА ОБМЕНА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>3. Имя файла обмена должно иметь следующий вид:</w:t>
      </w:r>
    </w:p>
    <w:p w:rsidR="00005BAA" w:rsidRPr="00CA33C0" w:rsidRDefault="00005BAA">
      <w:pPr>
        <w:pStyle w:val="ConsPlusNormal"/>
        <w:ind w:firstLine="540"/>
        <w:jc w:val="both"/>
        <w:rPr>
          <w:lang w:val="en-US"/>
        </w:rPr>
      </w:pPr>
      <w:r w:rsidRPr="00CA33C0">
        <w:rPr>
          <w:lang w:val="en-US"/>
        </w:rPr>
        <w:t xml:space="preserve">R_T_A_K_O_GGGGMMDD_N, </w:t>
      </w:r>
      <w:r w:rsidRPr="00CA33C0">
        <w:t>где</w:t>
      </w:r>
      <w:r w:rsidRPr="00CA33C0">
        <w:rPr>
          <w:lang w:val="en-US"/>
        </w:rPr>
        <w:t>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R_T - префикс, принимающий значение: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NO_UVPROSV1 - для уведомления на освобождение от исполнения обязанностей налогоплательщика по налогу на добавленную стоимость;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NO_UVPROSV2 - для уведомления на освобождение от исполнения обязанностей налогоплательщика по налогу на прибыль организаций;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&lt;*&gt;. Каждый из идентификаторов (A и K) имеет вид для налоговых органов - четырехразрядный код (код налогового органа по Классификатору "Система обозначений налоговых органов" (далее - СОНО)).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--------------------------------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&lt;*&gt; Передача файла от отправителя к конечному получателю (K) может осуществляться в несколько этапов через другие (промежуточные) налоговые органы. Такие налоговые органы (осуществляющие передачу на промежуточных этапах) обозначаются идентификатором A. В случае передачи файла от отправителя к конечному получателю без промежуточных этапов (т.е. при отсутствии налоговых органов, осуществляющих передачу на промежуточных этапах) значения идентификаторов A и K совпадают. Для файлов, представляемых налогоплательщиками в налоговые органы,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CA33C0">
        <w:t>КодНО</w:t>
      </w:r>
      <w:proofErr w:type="spellEnd"/>
      <w:r w:rsidRPr="00CA33C0">
        <w:t>) в представляемом файле обмена.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>O - идентификатор отправителя информации, имеет вид: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(обособленного подразделения);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GGGG - год формирования передаваемого файла, MM - месяц, DD - день;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N - идентификационный номер файла. (Длина - от 1 до 36 знаков. Идентификационный номер файла должен обеспечивать уникальность файла.)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Расширение имени файла - </w:t>
      </w:r>
      <w:proofErr w:type="spellStart"/>
      <w:r w:rsidRPr="00CA33C0">
        <w:t>xml</w:t>
      </w:r>
      <w:proofErr w:type="spellEnd"/>
      <w:r w:rsidRPr="00CA33C0">
        <w:t>. Расширение имени файла может указываться как строчными, так и прописными буквами.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Параметры первой строки файла обмена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Первая строка XML файла должна иметь следующий вид: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&lt;?</w:t>
      </w:r>
      <w:proofErr w:type="spellStart"/>
      <w:r w:rsidRPr="00CA33C0">
        <w:t>xml</w:t>
      </w:r>
      <w:proofErr w:type="spellEnd"/>
      <w:r w:rsidRPr="00CA33C0">
        <w:t xml:space="preserve"> </w:t>
      </w:r>
      <w:proofErr w:type="spellStart"/>
      <w:r w:rsidRPr="00CA33C0">
        <w:t>version</w:t>
      </w:r>
      <w:proofErr w:type="spellEnd"/>
      <w:r w:rsidRPr="00CA33C0">
        <w:t xml:space="preserve"> ="1.0" </w:t>
      </w:r>
      <w:proofErr w:type="spellStart"/>
      <w:r w:rsidRPr="00CA33C0">
        <w:t>encoding</w:t>
      </w:r>
      <w:proofErr w:type="spellEnd"/>
      <w:r w:rsidRPr="00CA33C0">
        <w:t xml:space="preserve"> ="windows-1251"?&gt;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Имя файла, содержащего схему файла обмена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Имя файла, содержащего XSD схему файла обмена, должно иметь следующий вид: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NO_UVPROSV_1_108_00_05_01_xx, где </w:t>
      </w:r>
      <w:proofErr w:type="spellStart"/>
      <w:r w:rsidRPr="00CA33C0">
        <w:t>xx</w:t>
      </w:r>
      <w:proofErr w:type="spellEnd"/>
      <w:r w:rsidRPr="00CA33C0">
        <w:t xml:space="preserve"> - номер версии схемы.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Расширение имени файла - </w:t>
      </w:r>
      <w:proofErr w:type="spellStart"/>
      <w:r w:rsidRPr="00CA33C0">
        <w:t>xsd</w:t>
      </w:r>
      <w:proofErr w:type="spellEnd"/>
      <w:r w:rsidRPr="00CA33C0">
        <w:t>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4. Логическая модель файла обмена представлена в виде диаграмм структуры файла обмена на </w:t>
      </w:r>
      <w:hyperlink w:anchor="P171" w:history="1">
        <w:r w:rsidRPr="00CA33C0">
          <w:t>рисунке 1</w:t>
        </w:r>
      </w:hyperlink>
      <w:r w:rsidRPr="00CA33C0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75" w:history="1">
        <w:r w:rsidRPr="00CA33C0">
          <w:t>таблицах 4.1</w:t>
        </w:r>
      </w:hyperlink>
      <w:r w:rsidRPr="00CA33C0">
        <w:t xml:space="preserve"> - </w:t>
      </w:r>
      <w:hyperlink w:anchor="P388" w:history="1">
        <w:r w:rsidRPr="00CA33C0">
          <w:t>4.8</w:t>
        </w:r>
      </w:hyperlink>
      <w:r w:rsidRPr="00CA33C0">
        <w:t xml:space="preserve"> настоящего Формата.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каждого структурного элемента логической модели файла обмена приводятся следующие сведения: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Наименование элемента. Приводится полное наименование элемента &lt;*&gt;.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--------------------------------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>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Формат числового значения указывается в виде N(</w:t>
      </w:r>
      <w:proofErr w:type="spellStart"/>
      <w:r w:rsidRPr="00CA33C0">
        <w:t>m.k</w:t>
      </w:r>
      <w:proofErr w:type="spellEnd"/>
      <w:r w:rsidRPr="00CA33C0"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CA33C0">
        <w:t>date</w:t>
      </w:r>
      <w:proofErr w:type="spellEnd"/>
      <w:r w:rsidRPr="00CA33C0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Признак обязательности элемента определяет обязательность присутствия элемента </w:t>
      </w:r>
      <w:r w:rsidRPr="00CA33C0">
        <w:lastRenderedPageBreak/>
        <w:t>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CA33C0">
        <w:t>ОК</w:t>
      </w:r>
      <w:proofErr w:type="gramEnd"/>
      <w:r w:rsidRPr="00CA33C0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005BAA" w:rsidRPr="00CA33C0" w:rsidRDefault="00005BAA">
      <w:pPr>
        <w:pStyle w:val="ConsPlusNormal"/>
        <w:jc w:val="both"/>
      </w:pP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│┌─┐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││-│ </w:t>
      </w:r>
      <w:proofErr w:type="spellStart"/>
      <w:r w:rsidRPr="00CA33C0">
        <w:rPr>
          <w:sz w:val="18"/>
        </w:rPr>
        <w:t>attributes</w:t>
      </w:r>
      <w:proofErr w:type="spellEnd"/>
      <w:r w:rsidRPr="00CA33C0">
        <w:rPr>
          <w:sz w:val="18"/>
        </w:rPr>
        <w:t>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│└─┘           └──────┐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│ ┌──────────────────┐│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│ │</w:t>
      </w:r>
      <w:proofErr w:type="spellStart"/>
      <w:r w:rsidRPr="00CA33C0">
        <w:rPr>
          <w:sz w:val="18"/>
        </w:rPr>
        <w:t>ИдФайл</w:t>
      </w:r>
      <w:proofErr w:type="spellEnd"/>
      <w:r w:rsidRPr="00CA33C0">
        <w:rPr>
          <w:sz w:val="18"/>
        </w:rPr>
        <w:t xml:space="preserve">            ││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┌┤ └──────────────────┘│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Идентификатор файла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┌─────────────────┐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│</w:t>
      </w:r>
      <w:proofErr w:type="spellStart"/>
      <w:r w:rsidRPr="00CA33C0">
        <w:rPr>
          <w:sz w:val="18"/>
        </w:rPr>
        <w:t>ВерсПрог</w:t>
      </w:r>
      <w:proofErr w:type="spellEnd"/>
      <w:r w:rsidRPr="00CA33C0">
        <w:rPr>
          <w:sz w:val="18"/>
        </w:rPr>
        <w:t xml:space="preserve">         │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└─────────────────┘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Версия программы, с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помощью которой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сформирован файл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┌─────────────────┐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│</w:t>
      </w:r>
      <w:proofErr w:type="spellStart"/>
      <w:r w:rsidRPr="00CA33C0">
        <w:rPr>
          <w:sz w:val="18"/>
        </w:rPr>
        <w:t>ВерсФорм</w:t>
      </w:r>
      <w:proofErr w:type="spellEnd"/>
      <w:r w:rsidRPr="00CA33C0">
        <w:rPr>
          <w:sz w:val="18"/>
        </w:rPr>
        <w:t xml:space="preserve">         │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└─────────────────┘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Версия формата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│└─────────────────────┘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 │┌─┐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 ││-│ </w:t>
      </w:r>
      <w:proofErr w:type="spellStart"/>
      <w:r w:rsidRPr="00CA33C0">
        <w:rPr>
          <w:sz w:val="18"/>
        </w:rPr>
        <w:t>attributes</w:t>
      </w:r>
      <w:proofErr w:type="spellEnd"/>
      <w:r w:rsidRPr="00CA33C0">
        <w:rPr>
          <w:sz w:val="18"/>
        </w:rPr>
        <w:t>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>┌───────┐ │                          │└─┘           └──────┐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>│      ┌┴┐│                          │ ┌─────────┐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>│ Файл │-├┤                          │ │КНД      │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>│      └┬┘│                          │ └─────────┘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>└───────┘ │                          │ Код формы отчетности│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Файл     │                          │ по </w:t>
      </w:r>
      <w:hyperlink r:id="rId8" w:history="1">
        <w:r w:rsidRPr="00CA33C0">
          <w:rPr>
            <w:sz w:val="18"/>
          </w:rPr>
          <w:t>КНД</w:t>
        </w:r>
      </w:hyperlink>
      <w:r w:rsidRPr="00CA33C0">
        <w:rPr>
          <w:sz w:val="18"/>
        </w:rPr>
        <w:t xml:space="preserve">   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обмена   │                          │ ┌──────────────────┐│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 │ │</w:t>
      </w:r>
      <w:proofErr w:type="spellStart"/>
      <w:r w:rsidRPr="00CA33C0">
        <w:rPr>
          <w:sz w:val="18"/>
        </w:rPr>
        <w:t>ДатаДок</w:t>
      </w:r>
      <w:proofErr w:type="spellEnd"/>
      <w:r w:rsidRPr="00CA33C0">
        <w:rPr>
          <w:sz w:val="18"/>
        </w:rPr>
        <w:t xml:space="preserve">           ││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 │ └──────────────────┘│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 │ Дата формирования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 │ документа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┌┤ ┌─────────┐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│</w:t>
      </w:r>
      <w:proofErr w:type="spellStart"/>
      <w:r w:rsidRPr="00CA33C0">
        <w:rPr>
          <w:sz w:val="18"/>
        </w:rPr>
        <w:t>КодНО</w:t>
      </w:r>
      <w:proofErr w:type="spellEnd"/>
      <w:r w:rsidRPr="00CA33C0">
        <w:rPr>
          <w:sz w:val="18"/>
        </w:rPr>
        <w:t xml:space="preserve">    │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└─────────┘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Код налогового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органа   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┌─────────┐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│</w:t>
      </w:r>
      <w:proofErr w:type="spellStart"/>
      <w:r w:rsidRPr="00CA33C0">
        <w:rPr>
          <w:sz w:val="18"/>
        </w:rPr>
        <w:t>ВидНалог</w:t>
      </w:r>
      <w:proofErr w:type="spellEnd"/>
      <w:r w:rsidRPr="00CA33C0">
        <w:rPr>
          <w:sz w:val="18"/>
        </w:rPr>
        <w:t xml:space="preserve"> │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└─────────┘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                         ││ Признак вида налога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│/-------\  ┌───────────┐ │└─────────────────────┘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││       ├─┐│          ┌┴┐│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└┤-.-.-.-│-├┤ Документ │-├┤          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lastRenderedPageBreak/>
        <w:t xml:space="preserve">           │       ├─┘│          └┬┘│              │             ┌┴┐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\-------/  └───────────┘ │             ┌┤</w:t>
      </w:r>
      <w:proofErr w:type="spellStart"/>
      <w:r w:rsidRPr="00CA33C0">
        <w:rPr>
          <w:sz w:val="18"/>
        </w:rPr>
        <w:t>СвНП</w:t>
      </w:r>
      <w:proofErr w:type="spellEnd"/>
      <w:r w:rsidRPr="00CA33C0">
        <w:rPr>
          <w:sz w:val="18"/>
        </w:rPr>
        <w:t xml:space="preserve">         │+│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Состав и     │             ││             └┬┘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структура    │             │└──────────────┘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документа    │             │ Сведения о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│             │ налогоплательщике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│ /-------\   │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│ │       ├─┐ │ │   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└─┤-.-.-.-│-├─┼─┤             ┌┴┐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│       ├─┘ │ │Подписант    │+│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\-------/   │ │             └┬┘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│ └──────────────┘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│  Сведения о лице,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│  подписавшем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│  документ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│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│ │             ┌┴┐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└─┤</w:t>
      </w:r>
      <w:proofErr w:type="spellStart"/>
      <w:r w:rsidRPr="00CA33C0">
        <w:rPr>
          <w:sz w:val="18"/>
        </w:rPr>
        <w:t>УведПравОсв</w:t>
      </w:r>
      <w:proofErr w:type="spellEnd"/>
      <w:r w:rsidRPr="00CA33C0">
        <w:rPr>
          <w:sz w:val="18"/>
        </w:rPr>
        <w:t xml:space="preserve">  │+│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│             └┬┘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└──────────────┘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Уведомление участника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проекта по осуществлению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исследований, разработок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и коммерциализации их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результатов в соответствии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с Федеральным </w:t>
      </w:r>
      <w:hyperlink r:id="rId9" w:history="1">
        <w:r w:rsidRPr="00CA33C0">
          <w:rPr>
            <w:sz w:val="18"/>
          </w:rPr>
          <w:t>законом</w:t>
        </w:r>
      </w:hyperlink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"Об инновационном центре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"</w:t>
      </w:r>
      <w:proofErr w:type="spellStart"/>
      <w:r w:rsidRPr="00CA33C0">
        <w:rPr>
          <w:sz w:val="18"/>
        </w:rPr>
        <w:t>Сколково</w:t>
      </w:r>
      <w:proofErr w:type="spellEnd"/>
      <w:r w:rsidRPr="00CA33C0">
        <w:rPr>
          <w:sz w:val="18"/>
        </w:rPr>
        <w:t>" об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использовании права на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освобождение (о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продлении использования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права на освобождение,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об отказе от освобождения)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от исполнения обязанностей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8"/>
        </w:rPr>
        <w:t xml:space="preserve">                                                     налогоплательщика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2" w:name="P171"/>
      <w:bookmarkEnd w:id="2"/>
      <w:r w:rsidRPr="00CA33C0">
        <w:t>Рисунок 1. Диаграмма структуры файла обмена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4.1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3" w:name="P175"/>
      <w:bookmarkEnd w:id="3"/>
      <w:r w:rsidRPr="00CA33C0">
        <w:t>Файл обмена (Файл)</w:t>
      </w:r>
    </w:p>
    <w:p w:rsidR="00005BAA" w:rsidRPr="00CA33C0" w:rsidRDefault="00005BA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Идентификатор файла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ИдФайл</w:t>
            </w:r>
            <w:proofErr w:type="spellEnd"/>
            <w:r w:rsidRPr="00CA33C0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T(1-100)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Содержит (повторяет)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имя сформированного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файла (без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расширения)   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Версия программы, </w:t>
            </w:r>
            <w:proofErr w:type="gramStart"/>
            <w:r w:rsidRPr="00CA33C0">
              <w:rPr>
                <w:sz w:val="14"/>
              </w:rPr>
              <w:t>с</w:t>
            </w:r>
            <w:proofErr w:type="gramEnd"/>
            <w:r w:rsidRPr="00CA33C0">
              <w:rPr>
                <w:sz w:val="14"/>
              </w:rPr>
              <w:t xml:space="preserve">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помощью которой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сформирован файл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ВерсПрог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T(1-40)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Версия формата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ВерсФорм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Принимает значение: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5.01          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Состав и структура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документа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Документ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Состав элемента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представлен в табл.  </w:t>
            </w:r>
          </w:p>
          <w:p w:rsidR="00005BAA" w:rsidRPr="00CA33C0" w:rsidRDefault="00CA33C0">
            <w:pPr>
              <w:pStyle w:val="ConsPlusNonformat"/>
              <w:jc w:val="both"/>
            </w:pPr>
            <w:hyperlink w:anchor="P201" w:history="1">
              <w:r w:rsidR="00005BAA" w:rsidRPr="00CA33C0">
                <w:rPr>
                  <w:sz w:val="14"/>
                </w:rPr>
                <w:t>4.2</w:t>
              </w:r>
            </w:hyperlink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4.2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4" w:name="P201"/>
      <w:bookmarkEnd w:id="4"/>
      <w:r w:rsidRPr="00CA33C0">
        <w:t>Состав и структура документа (Документ)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┌────────────────────────┬───────────────┬──────────┬─────────┬────────────────┬────────────────────────┐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Наименование элемента  │  Сокращенное  │ Признак  │ Формат  │    Признак     │     </w:t>
      </w:r>
      <w:proofErr w:type="gramStart"/>
      <w:r w:rsidRPr="00CA33C0">
        <w:rPr>
          <w:sz w:val="14"/>
        </w:rPr>
        <w:t>Дополнительная</w:t>
      </w:r>
      <w:proofErr w:type="gramEnd"/>
      <w:r w:rsidRPr="00CA33C0">
        <w:rPr>
          <w:sz w:val="14"/>
        </w:rPr>
        <w:t xml:space="preserve">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наименование  │   типа   │элемента │ обязательности │       информация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│(код) элемента │ элемента │         │    элемента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│Код формы отчетности по │      КНД      │    А     │  T(=7)  │       </w:t>
      </w:r>
      <w:proofErr w:type="gramStart"/>
      <w:r w:rsidRPr="00CA33C0">
        <w:rPr>
          <w:sz w:val="14"/>
        </w:rPr>
        <w:t>ОК</w:t>
      </w:r>
      <w:proofErr w:type="gramEnd"/>
      <w:r w:rsidRPr="00CA33C0">
        <w:rPr>
          <w:sz w:val="14"/>
        </w:rPr>
        <w:t xml:space="preserve">       │Типовой элемент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</w:t>
      </w:r>
      <w:hyperlink r:id="rId10" w:history="1">
        <w:r w:rsidRPr="00CA33C0">
          <w:rPr>
            <w:sz w:val="14"/>
          </w:rPr>
          <w:t>КНД</w:t>
        </w:r>
      </w:hyperlink>
      <w:r w:rsidRPr="00CA33C0">
        <w:rPr>
          <w:sz w:val="14"/>
        </w:rPr>
        <w:t xml:space="preserve">                     │               │          │         │                │&lt;</w:t>
      </w:r>
      <w:proofErr w:type="spellStart"/>
      <w:r w:rsidRPr="00CA33C0">
        <w:rPr>
          <w:sz w:val="14"/>
        </w:rPr>
        <w:t>КНДТип</w:t>
      </w:r>
      <w:proofErr w:type="spellEnd"/>
      <w:r w:rsidRPr="00CA33C0">
        <w:rPr>
          <w:sz w:val="14"/>
        </w:rPr>
        <w:t>&gt;.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│Принимает значение: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lastRenderedPageBreak/>
        <w:t>│                        │               │          │         │                │1150017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│Дата формирования       │    </w:t>
      </w:r>
      <w:proofErr w:type="spellStart"/>
      <w:r w:rsidRPr="00CA33C0">
        <w:rPr>
          <w:sz w:val="14"/>
        </w:rPr>
        <w:t>ДатаДок</w:t>
      </w:r>
      <w:proofErr w:type="spellEnd"/>
      <w:proofErr w:type="gramStart"/>
      <w:r w:rsidRPr="00CA33C0">
        <w:rPr>
          <w:sz w:val="14"/>
        </w:rPr>
        <w:t xml:space="preserve">    │    А</w:t>
      </w:r>
      <w:proofErr w:type="gramEnd"/>
      <w:r w:rsidRPr="00CA33C0">
        <w:rPr>
          <w:sz w:val="14"/>
        </w:rPr>
        <w:t xml:space="preserve">     │ T(=10)  │       О        │Типовой элемент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│документа               │               │          │         │                │&lt;</w:t>
      </w:r>
      <w:proofErr w:type="spellStart"/>
      <w:r w:rsidRPr="00CA33C0">
        <w:rPr>
          <w:sz w:val="14"/>
        </w:rPr>
        <w:t>ДатаТип</w:t>
      </w:r>
      <w:proofErr w:type="spellEnd"/>
      <w:r w:rsidRPr="00CA33C0">
        <w:rPr>
          <w:sz w:val="14"/>
        </w:rPr>
        <w:t>&gt;.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│Дата в формате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│ДД.ММ.ГГГГ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│Код налогового органа   │     </w:t>
      </w:r>
      <w:proofErr w:type="spellStart"/>
      <w:r w:rsidRPr="00CA33C0">
        <w:rPr>
          <w:sz w:val="14"/>
        </w:rPr>
        <w:t>КодНО</w:t>
      </w:r>
      <w:proofErr w:type="spellEnd"/>
      <w:r w:rsidRPr="00CA33C0">
        <w:rPr>
          <w:sz w:val="14"/>
        </w:rPr>
        <w:t xml:space="preserve">     │    А     │  T(=4)  │       </w:t>
      </w:r>
      <w:proofErr w:type="gramStart"/>
      <w:r w:rsidRPr="00CA33C0">
        <w:rPr>
          <w:sz w:val="14"/>
        </w:rPr>
        <w:t>ОК</w:t>
      </w:r>
      <w:proofErr w:type="gramEnd"/>
      <w:r w:rsidRPr="00CA33C0">
        <w:rPr>
          <w:sz w:val="14"/>
        </w:rPr>
        <w:t xml:space="preserve">       │Типовой элемент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│&lt;</w:t>
      </w:r>
      <w:proofErr w:type="spellStart"/>
      <w:r w:rsidRPr="00CA33C0">
        <w:rPr>
          <w:sz w:val="14"/>
        </w:rPr>
        <w:t>СОНОТип</w:t>
      </w:r>
      <w:proofErr w:type="spellEnd"/>
      <w:r w:rsidRPr="00CA33C0">
        <w:rPr>
          <w:sz w:val="14"/>
        </w:rPr>
        <w:t>&gt;.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│Значение выбирается в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│соответствии с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│классификатором "Система│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│обозначений налоговых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│органов"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│Признак вида налога     │   </w:t>
      </w:r>
      <w:proofErr w:type="spellStart"/>
      <w:r w:rsidRPr="00CA33C0">
        <w:rPr>
          <w:sz w:val="14"/>
        </w:rPr>
        <w:t>ВидНалог</w:t>
      </w:r>
      <w:proofErr w:type="spellEnd"/>
      <w:r w:rsidRPr="00CA33C0">
        <w:rPr>
          <w:sz w:val="14"/>
        </w:rPr>
        <w:t xml:space="preserve">    │    А     │  T(=1)  │       ОК</w:t>
      </w:r>
      <w:proofErr w:type="gramStart"/>
      <w:r w:rsidRPr="00CA33C0">
        <w:rPr>
          <w:sz w:val="14"/>
        </w:rPr>
        <w:t xml:space="preserve">       │П</w:t>
      </w:r>
      <w:proofErr w:type="gramEnd"/>
      <w:r w:rsidRPr="00CA33C0">
        <w:rPr>
          <w:sz w:val="14"/>
        </w:rPr>
        <w:t>ринимает значение: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                       │               │          │         │                │  1 - по налогу </w:t>
      </w:r>
      <w:proofErr w:type="gramStart"/>
      <w:r w:rsidRPr="00CA33C0">
        <w:rPr>
          <w:sz w:val="14"/>
        </w:rPr>
        <w:t>на</w:t>
      </w:r>
      <w:proofErr w:type="gramEnd"/>
      <w:r w:rsidRPr="00CA33C0">
        <w:rPr>
          <w:sz w:val="14"/>
        </w:rPr>
        <w:t xml:space="preserve">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  добавленную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  стоимость |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                       │               │          │         │                │  2 - по налогу </w:t>
      </w:r>
      <w:proofErr w:type="gramStart"/>
      <w:r w:rsidRPr="00CA33C0">
        <w:rPr>
          <w:sz w:val="14"/>
        </w:rPr>
        <w:t>на</w:t>
      </w:r>
      <w:proofErr w:type="gramEnd"/>
      <w:r w:rsidRPr="00CA33C0">
        <w:rPr>
          <w:sz w:val="14"/>
        </w:rPr>
        <w:t xml:space="preserve">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  прибыль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  организаций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│Сведения о              │     </w:t>
      </w:r>
      <w:proofErr w:type="spellStart"/>
      <w:r w:rsidRPr="00CA33C0">
        <w:rPr>
          <w:sz w:val="14"/>
        </w:rPr>
        <w:t>СвНП</w:t>
      </w:r>
      <w:proofErr w:type="spellEnd"/>
      <w:r w:rsidRPr="00CA33C0">
        <w:rPr>
          <w:sz w:val="14"/>
        </w:rPr>
        <w:t xml:space="preserve">      │    </w:t>
      </w:r>
      <w:proofErr w:type="gramStart"/>
      <w:r w:rsidRPr="00CA33C0">
        <w:rPr>
          <w:sz w:val="14"/>
        </w:rPr>
        <w:t>С</w:t>
      </w:r>
      <w:proofErr w:type="gramEnd"/>
      <w:r w:rsidRPr="00CA33C0">
        <w:rPr>
          <w:sz w:val="14"/>
        </w:rPr>
        <w:t xml:space="preserve">     │         │       О        │Состав элемента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│налогоплательщике       │               │          │         │                │представлен в </w:t>
      </w:r>
      <w:hyperlink w:anchor="P263" w:history="1">
        <w:r w:rsidRPr="00CA33C0">
          <w:rPr>
            <w:sz w:val="14"/>
          </w:rPr>
          <w:t>табл. 4.3</w:t>
        </w:r>
      </w:hyperlink>
      <w:r w:rsidRPr="00CA33C0">
        <w:rPr>
          <w:sz w:val="14"/>
        </w:rPr>
        <w:t xml:space="preserve">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│Сведения о лице,        │   Подписант</w:t>
      </w:r>
      <w:proofErr w:type="gramStart"/>
      <w:r w:rsidRPr="00CA33C0">
        <w:rPr>
          <w:sz w:val="14"/>
        </w:rPr>
        <w:t xml:space="preserve">   │    С</w:t>
      </w:r>
      <w:proofErr w:type="gramEnd"/>
      <w:r w:rsidRPr="00CA33C0">
        <w:rPr>
          <w:sz w:val="14"/>
        </w:rPr>
        <w:t xml:space="preserve">     │         │       О        │Состав элемента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│подписавшем документ    │               │          │         │                │представлен в </w:t>
      </w:r>
      <w:hyperlink w:anchor="P302" w:history="1">
        <w:r w:rsidRPr="00CA33C0">
          <w:rPr>
            <w:sz w:val="14"/>
          </w:rPr>
          <w:t>табл. 4.5</w:t>
        </w:r>
      </w:hyperlink>
      <w:r w:rsidRPr="00CA33C0">
        <w:rPr>
          <w:sz w:val="14"/>
        </w:rPr>
        <w:t xml:space="preserve">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│Уведомление участника   │  </w:t>
      </w:r>
      <w:proofErr w:type="spellStart"/>
      <w:r w:rsidRPr="00CA33C0">
        <w:rPr>
          <w:sz w:val="14"/>
        </w:rPr>
        <w:t>УведПравОсв</w:t>
      </w:r>
      <w:proofErr w:type="spellEnd"/>
      <w:proofErr w:type="gramStart"/>
      <w:r w:rsidRPr="00CA33C0">
        <w:rPr>
          <w:sz w:val="14"/>
        </w:rPr>
        <w:t xml:space="preserve">  │    С</w:t>
      </w:r>
      <w:proofErr w:type="gramEnd"/>
      <w:r w:rsidRPr="00CA33C0">
        <w:rPr>
          <w:sz w:val="14"/>
        </w:rPr>
        <w:t xml:space="preserve">     │         │       О        │Состав элемента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│проекта по              │               │          │         │                │представлен в </w:t>
      </w:r>
      <w:hyperlink w:anchor="P348" w:history="1">
        <w:r w:rsidRPr="00CA33C0">
          <w:rPr>
            <w:sz w:val="14"/>
          </w:rPr>
          <w:t>табл. 4.7</w:t>
        </w:r>
      </w:hyperlink>
      <w:r w:rsidRPr="00CA33C0">
        <w:rPr>
          <w:sz w:val="14"/>
        </w:rPr>
        <w:t xml:space="preserve">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│осуществлению  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│исследований,  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│разработок и   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│коммерциализации их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│результатов в  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│соответствии с 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│Федеральным </w:t>
      </w:r>
      <w:hyperlink r:id="rId11" w:history="1">
        <w:r w:rsidRPr="00CA33C0">
          <w:rPr>
            <w:sz w:val="14"/>
          </w:rPr>
          <w:t>законом</w:t>
        </w:r>
      </w:hyperlink>
      <w:r w:rsidRPr="00CA33C0">
        <w:rPr>
          <w:sz w:val="14"/>
        </w:rPr>
        <w:t xml:space="preserve"> "Об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│инновационном центре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│"</w:t>
      </w:r>
      <w:proofErr w:type="spellStart"/>
      <w:r w:rsidRPr="00CA33C0">
        <w:rPr>
          <w:sz w:val="14"/>
        </w:rPr>
        <w:t>Сколково</w:t>
      </w:r>
      <w:proofErr w:type="spellEnd"/>
      <w:r w:rsidRPr="00CA33C0">
        <w:rPr>
          <w:sz w:val="14"/>
        </w:rPr>
        <w:t>" об  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│использовании права </w:t>
      </w:r>
      <w:proofErr w:type="gramStart"/>
      <w:r w:rsidRPr="00CA33C0">
        <w:rPr>
          <w:sz w:val="14"/>
        </w:rPr>
        <w:t>на</w:t>
      </w:r>
      <w:proofErr w:type="gramEnd"/>
      <w:r w:rsidRPr="00CA33C0">
        <w:rPr>
          <w:sz w:val="14"/>
        </w:rPr>
        <w:t xml:space="preserve">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│освобождение (о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│продлении использования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│права на освобождение,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│об отказе от    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│освобождения) от 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│исполнения обязанностей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│налогоплательщика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└────────────────────────┴───────────────┴──────────┴─────────┴────────────────┴────────────────────────┘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4.3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5" w:name="P263"/>
      <w:bookmarkEnd w:id="5"/>
      <w:r w:rsidRPr="00CA33C0">
        <w:t>Сведения о налогоплательщике (</w:t>
      </w:r>
      <w:proofErr w:type="spellStart"/>
      <w:r w:rsidRPr="00CA33C0">
        <w:t>СвНП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2184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Дополнительная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информация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Номер </w:t>
            </w:r>
            <w:proofErr w:type="gramStart"/>
            <w:r w:rsidRPr="00CA33C0">
              <w:rPr>
                <w:sz w:val="14"/>
              </w:rPr>
              <w:t>контактного</w:t>
            </w:r>
            <w:proofErr w:type="gramEnd"/>
            <w:r w:rsidRPr="00CA33C0">
              <w:rPr>
                <w:sz w:val="14"/>
              </w:rPr>
              <w:t xml:space="preserve">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телефона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</w:t>
            </w:r>
            <w:proofErr w:type="spellStart"/>
            <w:r w:rsidRPr="00CA33C0">
              <w:rPr>
                <w:sz w:val="14"/>
              </w:rPr>
              <w:t>Тлф</w:t>
            </w:r>
            <w:proofErr w:type="spellEnd"/>
            <w:r w:rsidRPr="00CA33C0">
              <w:rPr>
                <w:sz w:val="14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T(1-20)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Налогоплательщик-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организация 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(обособленное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подразделение)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НПЮЛ 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Состав элемента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представлен в </w:t>
            </w:r>
            <w:hyperlink w:anchor="P281" w:history="1">
              <w:r w:rsidRPr="00CA33C0">
                <w:rPr>
                  <w:sz w:val="14"/>
                </w:rPr>
                <w:t>табл. 4.4</w:t>
              </w:r>
            </w:hyperlink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4.4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6" w:name="P281"/>
      <w:bookmarkEnd w:id="6"/>
      <w:r w:rsidRPr="00CA33C0">
        <w:t>Налогоплательщик-организация (обособленное</w:t>
      </w:r>
    </w:p>
    <w:p w:rsidR="00005BAA" w:rsidRPr="00CA33C0" w:rsidRDefault="00005BAA">
      <w:pPr>
        <w:pStyle w:val="ConsPlusNormal"/>
        <w:jc w:val="center"/>
      </w:pPr>
      <w:r w:rsidRPr="00CA33C0">
        <w:t>подразделение) (НПЮЛ)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2184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Дополнительная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информация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Наименование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организации 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(обособленного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подразделения)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НаимОрг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T(1-1000)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ИНН организации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ИННЮЛ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T(=10)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Типовой элемент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&lt;</w:t>
            </w:r>
            <w:proofErr w:type="spellStart"/>
            <w:r w:rsidRPr="00CA33C0">
              <w:rPr>
                <w:sz w:val="14"/>
              </w:rPr>
              <w:t>ИННЮЛТип</w:t>
            </w:r>
            <w:proofErr w:type="spellEnd"/>
            <w:r w:rsidRPr="00CA33C0">
              <w:rPr>
                <w:sz w:val="14"/>
              </w:rPr>
              <w:t xml:space="preserve">&gt;       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lastRenderedPageBreak/>
              <w:t xml:space="preserve">КПП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КПП 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T(=9)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Типовой элемент &lt;</w:t>
            </w:r>
            <w:proofErr w:type="spellStart"/>
            <w:r w:rsidRPr="00CA33C0">
              <w:rPr>
                <w:sz w:val="14"/>
              </w:rPr>
              <w:t>КППТип</w:t>
            </w:r>
            <w:proofErr w:type="spellEnd"/>
            <w:r w:rsidRPr="00CA33C0">
              <w:rPr>
                <w:sz w:val="14"/>
              </w:rPr>
              <w:t>&gt;</w:t>
            </w: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4.5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7" w:name="P302"/>
      <w:bookmarkEnd w:id="7"/>
      <w:r w:rsidRPr="00CA33C0">
        <w:t>Сведения о лице, подписавшем документ (Подписант)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┌────────────────────────┬───────────────┬──────────┬─────────┬────────────────┬────────────────────────┐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Наименование элемента  │  Сокращенное  │ Признак  │ Формат  │    Признак     │     </w:t>
      </w:r>
      <w:proofErr w:type="gramStart"/>
      <w:r w:rsidRPr="00CA33C0">
        <w:rPr>
          <w:sz w:val="14"/>
        </w:rPr>
        <w:t>Дополнительная</w:t>
      </w:r>
      <w:proofErr w:type="gramEnd"/>
      <w:r w:rsidRPr="00CA33C0">
        <w:rPr>
          <w:sz w:val="14"/>
        </w:rPr>
        <w:t xml:space="preserve">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наименование  │   типа   │элемента │ обязательности │       информация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│(код) элемента │ элемента │         │    элемента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│Признак лица,           │    </w:t>
      </w:r>
      <w:proofErr w:type="spellStart"/>
      <w:r w:rsidRPr="00CA33C0">
        <w:rPr>
          <w:sz w:val="14"/>
        </w:rPr>
        <w:t>ПрПодп</w:t>
      </w:r>
      <w:proofErr w:type="spellEnd"/>
      <w:r w:rsidRPr="00CA33C0">
        <w:rPr>
          <w:sz w:val="14"/>
        </w:rPr>
        <w:t xml:space="preserve">     │    А     │  T(=1)  │       ОК</w:t>
      </w:r>
      <w:proofErr w:type="gramStart"/>
      <w:r w:rsidRPr="00CA33C0">
        <w:rPr>
          <w:sz w:val="14"/>
        </w:rPr>
        <w:t xml:space="preserve">       │П</w:t>
      </w:r>
      <w:proofErr w:type="gramEnd"/>
      <w:r w:rsidRPr="00CA33C0">
        <w:rPr>
          <w:sz w:val="14"/>
        </w:rPr>
        <w:t>ринимает значение: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│подписавшего документ   │               │          │         │                │1 - руководитель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│организации |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│2 - представитель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│налогоплательщика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│Фамилия, имя, отчество  │      ФИО      │    </w:t>
      </w:r>
      <w:proofErr w:type="gramStart"/>
      <w:r w:rsidRPr="00CA33C0">
        <w:rPr>
          <w:sz w:val="14"/>
        </w:rPr>
        <w:t>С</w:t>
      </w:r>
      <w:proofErr w:type="gramEnd"/>
      <w:r w:rsidRPr="00CA33C0">
        <w:rPr>
          <w:sz w:val="14"/>
        </w:rPr>
        <w:t xml:space="preserve">     │         │       О        │Типовой элемент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│&lt;</w:t>
      </w:r>
      <w:proofErr w:type="spellStart"/>
      <w:r w:rsidRPr="00CA33C0">
        <w:rPr>
          <w:sz w:val="14"/>
        </w:rPr>
        <w:t>ФИОТип</w:t>
      </w:r>
      <w:proofErr w:type="spellEnd"/>
      <w:r w:rsidRPr="00CA33C0">
        <w:rPr>
          <w:sz w:val="14"/>
        </w:rPr>
        <w:t>&gt;.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│Состав элемента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                       │               │          │         │                │представлен в </w:t>
      </w:r>
      <w:hyperlink w:anchor="P388" w:history="1">
        <w:r w:rsidRPr="00CA33C0">
          <w:rPr>
            <w:sz w:val="14"/>
          </w:rPr>
          <w:t>табл. 4.8</w:t>
        </w:r>
      </w:hyperlink>
      <w:r w:rsidRPr="00CA33C0">
        <w:rPr>
          <w:sz w:val="14"/>
        </w:rPr>
        <w:t xml:space="preserve">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│Сведения о              │    </w:t>
      </w:r>
      <w:proofErr w:type="spellStart"/>
      <w:r w:rsidRPr="00CA33C0">
        <w:rPr>
          <w:sz w:val="14"/>
        </w:rPr>
        <w:t>СвПред</w:t>
      </w:r>
      <w:proofErr w:type="spellEnd"/>
      <w:proofErr w:type="gramStart"/>
      <w:r w:rsidRPr="00CA33C0">
        <w:rPr>
          <w:sz w:val="14"/>
        </w:rPr>
        <w:t xml:space="preserve">     │    С</w:t>
      </w:r>
      <w:proofErr w:type="gramEnd"/>
      <w:r w:rsidRPr="00CA33C0">
        <w:rPr>
          <w:sz w:val="14"/>
        </w:rPr>
        <w:t xml:space="preserve">     │         │       НУ       │Состав элемента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│представителе           │               │          │         │                │</w:t>
      </w:r>
      <w:proofErr w:type="gramStart"/>
      <w:r w:rsidRPr="00CA33C0">
        <w:rPr>
          <w:sz w:val="14"/>
        </w:rPr>
        <w:t>представлен</w:t>
      </w:r>
      <w:proofErr w:type="gramEnd"/>
      <w:r w:rsidRPr="00CA33C0">
        <w:rPr>
          <w:sz w:val="14"/>
        </w:rPr>
        <w:t xml:space="preserve"> в </w:t>
      </w:r>
      <w:hyperlink w:anchor="P328" w:history="1">
        <w:r w:rsidRPr="00CA33C0">
          <w:rPr>
            <w:sz w:val="14"/>
          </w:rPr>
          <w:t>табл. 4.6</w:t>
        </w:r>
      </w:hyperlink>
      <w:r w:rsidRPr="00CA33C0">
        <w:rPr>
          <w:sz w:val="14"/>
        </w:rPr>
        <w:t>.│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│налогоплательщика       │               │          │         │                │Элемент обязателен </w:t>
      </w:r>
      <w:proofErr w:type="gramStart"/>
      <w:r w:rsidRPr="00CA33C0">
        <w:rPr>
          <w:sz w:val="14"/>
        </w:rPr>
        <w:t>для</w:t>
      </w:r>
      <w:proofErr w:type="gramEnd"/>
      <w:r w:rsidRPr="00CA33C0">
        <w:rPr>
          <w:sz w:val="14"/>
        </w:rPr>
        <w:t xml:space="preserve">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│&lt;</w:t>
      </w:r>
      <w:proofErr w:type="spellStart"/>
      <w:r w:rsidRPr="00CA33C0">
        <w:rPr>
          <w:sz w:val="14"/>
        </w:rPr>
        <w:t>ПрПодп</w:t>
      </w:r>
      <w:proofErr w:type="spellEnd"/>
      <w:r w:rsidRPr="00CA33C0">
        <w:rPr>
          <w:sz w:val="14"/>
        </w:rPr>
        <w:t>&gt; = 2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└────────────────────────┴───────────────┴──────────┴─────────┴────────────────┴────────────────────────┘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4.6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8" w:name="P328"/>
      <w:bookmarkEnd w:id="8"/>
      <w:r w:rsidRPr="00CA33C0">
        <w:t>Сведения о представителе налогоплательщика (</w:t>
      </w:r>
      <w:proofErr w:type="spellStart"/>
      <w:r w:rsidRPr="00CA33C0">
        <w:t>СвПред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2184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Дополнительная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информация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Наименование документа,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подтверждающего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полномочия  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представителя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НаимДок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T(1-120)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Наименование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организации -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представителя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налогоплательщика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НаимОрг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T(1-1000)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4.7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9" w:name="P348"/>
      <w:bookmarkEnd w:id="9"/>
      <w:r w:rsidRPr="00CA33C0">
        <w:t>Уведомление участника проекта по осуществлению</w:t>
      </w:r>
    </w:p>
    <w:p w:rsidR="00005BAA" w:rsidRPr="00CA33C0" w:rsidRDefault="00005BAA">
      <w:pPr>
        <w:pStyle w:val="ConsPlusNormal"/>
        <w:jc w:val="center"/>
      </w:pPr>
      <w:r w:rsidRPr="00CA33C0">
        <w:t>исследований, разработок и коммерциализации их результатов</w:t>
      </w:r>
    </w:p>
    <w:p w:rsidR="00005BAA" w:rsidRPr="00CA33C0" w:rsidRDefault="00005BAA">
      <w:pPr>
        <w:pStyle w:val="ConsPlusNormal"/>
        <w:jc w:val="center"/>
      </w:pPr>
      <w:r w:rsidRPr="00CA33C0">
        <w:t>в соответствии с Федеральным законом "Об инновационном</w:t>
      </w:r>
    </w:p>
    <w:p w:rsidR="00005BAA" w:rsidRPr="00CA33C0" w:rsidRDefault="00005BAA">
      <w:pPr>
        <w:pStyle w:val="ConsPlusNormal"/>
        <w:jc w:val="center"/>
      </w:pPr>
      <w:r w:rsidRPr="00CA33C0">
        <w:t>центре "</w:t>
      </w:r>
      <w:proofErr w:type="spellStart"/>
      <w:r w:rsidRPr="00CA33C0">
        <w:t>Сколково</w:t>
      </w:r>
      <w:proofErr w:type="spellEnd"/>
      <w:r w:rsidRPr="00CA33C0">
        <w:t>" об использовании права на освобождение</w:t>
      </w:r>
    </w:p>
    <w:p w:rsidR="00005BAA" w:rsidRPr="00CA33C0" w:rsidRDefault="00005BAA">
      <w:pPr>
        <w:pStyle w:val="ConsPlusNormal"/>
        <w:jc w:val="center"/>
      </w:pPr>
      <w:r w:rsidRPr="00CA33C0">
        <w:t>(о продлении использования права на освобождение, об отказе</w:t>
      </w:r>
    </w:p>
    <w:p w:rsidR="00005BAA" w:rsidRPr="00CA33C0" w:rsidRDefault="00005BAA">
      <w:pPr>
        <w:pStyle w:val="ConsPlusNormal"/>
        <w:jc w:val="center"/>
      </w:pPr>
      <w:r w:rsidRPr="00CA33C0">
        <w:t>от освобождения) от исполнения обязанностей</w:t>
      </w:r>
    </w:p>
    <w:p w:rsidR="00005BAA" w:rsidRPr="00CA33C0" w:rsidRDefault="00005BAA">
      <w:pPr>
        <w:pStyle w:val="ConsPlusNormal"/>
        <w:jc w:val="center"/>
      </w:pPr>
      <w:r w:rsidRPr="00CA33C0">
        <w:t>налогоплательщика (</w:t>
      </w:r>
      <w:proofErr w:type="spellStart"/>
      <w:r w:rsidRPr="00CA33C0">
        <w:t>УведПравОсв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┌────────────────────────┬───────────────┬──────────┬─────────┬────────────────┬────────────────────────┐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Наименование элемента  │  Сокращенное  │ Признак  │ Формат  │    Признак     │     </w:t>
      </w:r>
      <w:proofErr w:type="gramStart"/>
      <w:r w:rsidRPr="00CA33C0">
        <w:rPr>
          <w:sz w:val="14"/>
        </w:rPr>
        <w:t>Дополнительная</w:t>
      </w:r>
      <w:proofErr w:type="gramEnd"/>
      <w:r w:rsidRPr="00CA33C0">
        <w:rPr>
          <w:sz w:val="14"/>
        </w:rPr>
        <w:t xml:space="preserve">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наименование  │   типа   │элемента │ обязательности │       информация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│(код) элемента │ элемента │         │    элемента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│Признак вида сообщения  │   </w:t>
      </w:r>
      <w:proofErr w:type="spellStart"/>
      <w:r w:rsidRPr="00CA33C0">
        <w:rPr>
          <w:sz w:val="14"/>
        </w:rPr>
        <w:t>ВидСообщ</w:t>
      </w:r>
      <w:proofErr w:type="spellEnd"/>
      <w:r w:rsidRPr="00CA33C0">
        <w:rPr>
          <w:sz w:val="14"/>
        </w:rPr>
        <w:t xml:space="preserve">    │    А     │  T(=1)  │       ОК</w:t>
      </w:r>
      <w:proofErr w:type="gramStart"/>
      <w:r w:rsidRPr="00CA33C0">
        <w:rPr>
          <w:sz w:val="14"/>
        </w:rPr>
        <w:t xml:space="preserve">       │П</w:t>
      </w:r>
      <w:proofErr w:type="gramEnd"/>
      <w:r w:rsidRPr="00CA33C0">
        <w:rPr>
          <w:sz w:val="14"/>
        </w:rPr>
        <w:t>ринимает значение: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│1 - об использовании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права на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освобождение |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│2 - о продлении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использования права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на освобождение |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│3 - об отказе от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    освобождения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│Дата начала             │  </w:t>
      </w:r>
      <w:proofErr w:type="spellStart"/>
      <w:r w:rsidRPr="00CA33C0">
        <w:rPr>
          <w:sz w:val="14"/>
        </w:rPr>
        <w:t>ДатаНачОсв</w:t>
      </w:r>
      <w:proofErr w:type="spellEnd"/>
      <w:proofErr w:type="gramStart"/>
      <w:r w:rsidRPr="00CA33C0">
        <w:rPr>
          <w:sz w:val="14"/>
        </w:rPr>
        <w:t xml:space="preserve">   │    А</w:t>
      </w:r>
      <w:proofErr w:type="gramEnd"/>
      <w:r w:rsidRPr="00CA33C0">
        <w:rPr>
          <w:sz w:val="14"/>
        </w:rPr>
        <w:t xml:space="preserve">     │ T(=10)  │       О        │Типовой элемент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│использования           │               │          │         │                │&lt;</w:t>
      </w:r>
      <w:proofErr w:type="spellStart"/>
      <w:r w:rsidRPr="00CA33C0">
        <w:rPr>
          <w:sz w:val="14"/>
        </w:rPr>
        <w:t>ДатаТип</w:t>
      </w:r>
      <w:proofErr w:type="spellEnd"/>
      <w:r w:rsidRPr="00CA33C0">
        <w:rPr>
          <w:sz w:val="14"/>
        </w:rPr>
        <w:t>&gt;.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│(продления) права,      │               │          │         │                │Дата в формате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│отказа от освобождения  │               │          │         │                │ДД.ММ</w:t>
      </w:r>
      <w:proofErr w:type="gramStart"/>
      <w:r w:rsidRPr="00CA33C0">
        <w:rPr>
          <w:sz w:val="14"/>
        </w:rPr>
        <w:t>.Г</w:t>
      </w:r>
      <w:proofErr w:type="gramEnd"/>
      <w:r w:rsidRPr="00CA33C0">
        <w:rPr>
          <w:sz w:val="14"/>
        </w:rPr>
        <w:t>ГГГ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lastRenderedPageBreak/>
        <w:t xml:space="preserve">│Номер документа,        │  </w:t>
      </w:r>
      <w:proofErr w:type="spellStart"/>
      <w:r w:rsidRPr="00CA33C0">
        <w:rPr>
          <w:sz w:val="14"/>
        </w:rPr>
        <w:t>НомДокСтат</w:t>
      </w:r>
      <w:proofErr w:type="spellEnd"/>
      <w:proofErr w:type="gramStart"/>
      <w:r w:rsidRPr="00CA33C0">
        <w:rPr>
          <w:sz w:val="14"/>
        </w:rPr>
        <w:t xml:space="preserve">   │    А</w:t>
      </w:r>
      <w:proofErr w:type="gramEnd"/>
      <w:r w:rsidRPr="00CA33C0">
        <w:rPr>
          <w:sz w:val="14"/>
        </w:rPr>
        <w:t xml:space="preserve">     │ T(1-13) │       О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</w:t>
      </w:r>
      <w:proofErr w:type="gramStart"/>
      <w:r w:rsidRPr="00CA33C0">
        <w:rPr>
          <w:sz w:val="14"/>
        </w:rPr>
        <w:t>подтверждающего</w:t>
      </w:r>
      <w:proofErr w:type="gramEnd"/>
      <w:r w:rsidRPr="00CA33C0">
        <w:rPr>
          <w:sz w:val="14"/>
        </w:rPr>
        <w:t xml:space="preserve"> статус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│участника проекта       │               │          │         │                │   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│Дата документа,         │  </w:t>
      </w:r>
      <w:proofErr w:type="spellStart"/>
      <w:r w:rsidRPr="00CA33C0">
        <w:rPr>
          <w:sz w:val="14"/>
        </w:rPr>
        <w:t>ДатаДокСтат</w:t>
      </w:r>
      <w:proofErr w:type="spellEnd"/>
      <w:proofErr w:type="gramStart"/>
      <w:r w:rsidRPr="00CA33C0">
        <w:rPr>
          <w:sz w:val="14"/>
        </w:rPr>
        <w:t xml:space="preserve">  │    А</w:t>
      </w:r>
      <w:proofErr w:type="gramEnd"/>
      <w:r w:rsidRPr="00CA33C0">
        <w:rPr>
          <w:sz w:val="14"/>
        </w:rPr>
        <w:t xml:space="preserve">     │ T(=10)  │       О        │Типовой элемент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</w:t>
      </w:r>
      <w:proofErr w:type="gramStart"/>
      <w:r w:rsidRPr="00CA33C0">
        <w:rPr>
          <w:sz w:val="14"/>
        </w:rPr>
        <w:t>подтверждающего</w:t>
      </w:r>
      <w:proofErr w:type="gramEnd"/>
      <w:r w:rsidRPr="00CA33C0">
        <w:rPr>
          <w:sz w:val="14"/>
        </w:rPr>
        <w:t xml:space="preserve"> статус  │               │          │         │                │&lt;</w:t>
      </w:r>
      <w:proofErr w:type="spellStart"/>
      <w:r w:rsidRPr="00CA33C0">
        <w:rPr>
          <w:sz w:val="14"/>
        </w:rPr>
        <w:t>ДатаТип</w:t>
      </w:r>
      <w:proofErr w:type="spellEnd"/>
      <w:r w:rsidRPr="00CA33C0">
        <w:rPr>
          <w:sz w:val="14"/>
        </w:rPr>
        <w:t>&gt;.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│участника проекта       │               │          │         │                │Дата в формате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│ДД.ММ.ГГГГ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└────────────────────────┴───────────────┴──────────┴─────────┴────────────────┴────────────────────────┘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4.8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0" w:name="P388"/>
      <w:bookmarkEnd w:id="10"/>
      <w:r w:rsidRPr="00CA33C0">
        <w:t>Фамилия, Имя, Отчество (</w:t>
      </w:r>
      <w:proofErr w:type="spellStart"/>
      <w:r w:rsidRPr="00CA33C0">
        <w:t>ФИОТип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2184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Дополнительная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информация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Фамилия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Фамилия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T(1-60)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Имя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Имя 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T(1-60)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Отчество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Отчество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T(1-60)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0"/>
      </w:pPr>
      <w:r w:rsidRPr="00CA33C0">
        <w:t>Приложение N 2</w:t>
      </w:r>
    </w:p>
    <w:p w:rsidR="00005BAA" w:rsidRPr="00CA33C0" w:rsidRDefault="00005BAA">
      <w:pPr>
        <w:pStyle w:val="ConsPlusNormal"/>
        <w:jc w:val="right"/>
      </w:pPr>
      <w:r w:rsidRPr="00CA33C0">
        <w:t>к Приказу ФНС России</w:t>
      </w:r>
    </w:p>
    <w:p w:rsidR="00005BAA" w:rsidRPr="00CA33C0" w:rsidRDefault="00005BAA">
      <w:pPr>
        <w:pStyle w:val="ConsPlusNormal"/>
        <w:jc w:val="right"/>
      </w:pPr>
      <w:r w:rsidRPr="00CA33C0">
        <w:t>от "__" _______ 2011 г. N _____</w:t>
      </w:r>
    </w:p>
    <w:p w:rsidR="00005BAA" w:rsidRPr="00CA33C0" w:rsidRDefault="00005BAA">
      <w:pPr>
        <w:pStyle w:val="ConsPlusNormal"/>
        <w:jc w:val="right"/>
      </w:pPr>
    </w:p>
    <w:p w:rsidR="00005BAA" w:rsidRPr="00CA33C0" w:rsidRDefault="00005BAA">
      <w:pPr>
        <w:pStyle w:val="ConsPlusTitle"/>
        <w:jc w:val="center"/>
      </w:pPr>
      <w:bookmarkStart w:id="11" w:name="P410"/>
      <w:bookmarkEnd w:id="11"/>
      <w:r w:rsidRPr="00CA33C0">
        <w:t>ФОРМАТ</w:t>
      </w:r>
    </w:p>
    <w:p w:rsidR="00005BAA" w:rsidRPr="00CA33C0" w:rsidRDefault="00005BAA">
      <w:pPr>
        <w:pStyle w:val="ConsPlusTitle"/>
        <w:jc w:val="center"/>
      </w:pPr>
      <w:r w:rsidRPr="00CA33C0">
        <w:t>ПРЕДСТАВЛЕНИЯ РАСЧЕТА СОВОКУПНОГО РАЗМЕРА ПРИБЫЛИ</w:t>
      </w:r>
    </w:p>
    <w:p w:rsidR="00005BAA" w:rsidRPr="00CA33C0" w:rsidRDefault="00005BAA">
      <w:pPr>
        <w:pStyle w:val="ConsPlusTitle"/>
        <w:jc w:val="center"/>
      </w:pPr>
      <w:r w:rsidRPr="00CA33C0">
        <w:t>(УБЫТКА) УЧАСТНИКА ПРОЕКТА ПО ОСУЩЕСТВЛЕНИЮ ИССЛЕДОВАНИЙ,</w:t>
      </w:r>
    </w:p>
    <w:p w:rsidR="00005BAA" w:rsidRPr="00CA33C0" w:rsidRDefault="00005BAA">
      <w:pPr>
        <w:pStyle w:val="ConsPlusTitle"/>
        <w:jc w:val="center"/>
      </w:pPr>
      <w:r w:rsidRPr="00CA33C0">
        <w:t>РАЗРАБОТОК И КОММЕРЦИАЛИЗАЦИИ ИХ РЕЗУЛЬТАТОВ</w:t>
      </w:r>
    </w:p>
    <w:p w:rsidR="00005BAA" w:rsidRPr="00CA33C0" w:rsidRDefault="00005BAA">
      <w:pPr>
        <w:pStyle w:val="ConsPlusTitle"/>
        <w:jc w:val="center"/>
      </w:pPr>
      <w:r w:rsidRPr="00CA33C0">
        <w:t>В СООТВЕТСТВИИ С ФЕДЕРАЛЬНЫМ ЗАКОНОМ</w:t>
      </w:r>
    </w:p>
    <w:p w:rsidR="00005BAA" w:rsidRPr="00CA33C0" w:rsidRDefault="00005BAA">
      <w:pPr>
        <w:pStyle w:val="ConsPlusTitle"/>
        <w:jc w:val="center"/>
      </w:pPr>
      <w:r w:rsidRPr="00CA33C0">
        <w:t>"ОБ ИННОВАЦИОННОМ ЦЕНТРЕ "СКОЛКОВО"</w:t>
      </w:r>
    </w:p>
    <w:p w:rsidR="00005BAA" w:rsidRPr="00CA33C0" w:rsidRDefault="00005BAA">
      <w:pPr>
        <w:pStyle w:val="ConsPlusTitle"/>
        <w:jc w:val="center"/>
      </w:pPr>
      <w:r w:rsidRPr="00CA33C0">
        <w:t>В ЭЛЕКТРОННОМ ВИДЕ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  <w:outlineLvl w:val="1"/>
      </w:pPr>
      <w:r w:rsidRPr="00CA33C0">
        <w:t>I. ОБЩИЕ ПОЛОЖЕНИЯ</w:t>
      </w:r>
    </w:p>
    <w:p w:rsidR="00005BAA" w:rsidRPr="00CA33C0" w:rsidRDefault="00005BAA">
      <w:pPr>
        <w:pStyle w:val="ConsPlusNormal"/>
        <w:jc w:val="center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1. Настоящий документ описывает требования к XML файлам (далее - файлам обмена) передачи в электронном виде сведений с данными расчета совокупного размера прибыли (убытка) участника проекта по осуществлению исследований, разработок и коммерциализации их результатов в соответствии с Федеральным </w:t>
      </w:r>
      <w:hyperlink r:id="rId12" w:history="1">
        <w:r w:rsidRPr="00CA33C0">
          <w:t>законом</w:t>
        </w:r>
      </w:hyperlink>
      <w:r w:rsidRPr="00CA33C0">
        <w:t xml:space="preserve"> "Об инновационном центре "</w:t>
      </w:r>
      <w:proofErr w:type="spellStart"/>
      <w:r w:rsidRPr="00CA33C0">
        <w:t>Сколково</w:t>
      </w:r>
      <w:proofErr w:type="spellEnd"/>
      <w:r w:rsidRPr="00CA33C0">
        <w:t>" в налоговые органы.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2. Настоящий формат (часть CXXII, версия 5.01) разработан в соответствии с </w:t>
      </w:r>
      <w:hyperlink r:id="rId13" w:history="1">
        <w:r w:rsidRPr="00CA33C0">
          <w:t>формой</w:t>
        </w:r>
      </w:hyperlink>
      <w:r w:rsidRPr="00CA33C0">
        <w:t xml:space="preserve"> "Расчет совокупного размера прибыли (убытка)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CA33C0">
        <w:t>Сколково</w:t>
      </w:r>
      <w:proofErr w:type="spellEnd"/>
      <w:r w:rsidRPr="00CA33C0">
        <w:t>", утвержденной Приказом Министерства финансов Российской Федерации от 30.12.2010 N 196н (прил. 2), зарегистрированным Минюстом России 21.03.2011 N 20196, с изменениями в Приказе Министерства финансов Российской Федерации от 18.07.2011 N 83н, зарегистрированным Минюстом России 08.09.2011 N 21760.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  <w:outlineLvl w:val="1"/>
      </w:pPr>
      <w:r w:rsidRPr="00CA33C0">
        <w:t>II. ОПИСАНИЕ ФАЙЛА ОБМЕНА</w:t>
      </w:r>
    </w:p>
    <w:p w:rsidR="00005BAA" w:rsidRPr="00CA33C0" w:rsidRDefault="00005BAA">
      <w:pPr>
        <w:pStyle w:val="ConsPlusNormal"/>
        <w:jc w:val="center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>3. Имя файла обмена должно иметь следующий вид:</w:t>
      </w:r>
    </w:p>
    <w:p w:rsidR="00005BAA" w:rsidRPr="00CA33C0" w:rsidRDefault="00005BAA">
      <w:pPr>
        <w:pStyle w:val="ConsPlusNormal"/>
        <w:ind w:firstLine="540"/>
        <w:jc w:val="both"/>
        <w:rPr>
          <w:lang w:val="en-US"/>
        </w:rPr>
      </w:pPr>
      <w:r w:rsidRPr="00CA33C0">
        <w:rPr>
          <w:lang w:val="en-US"/>
        </w:rPr>
        <w:t xml:space="preserve">R_T_A_K_O_GGGGMMDD_N, </w:t>
      </w:r>
      <w:r w:rsidRPr="00CA33C0">
        <w:t>где</w:t>
      </w:r>
      <w:r w:rsidRPr="00CA33C0">
        <w:rPr>
          <w:lang w:val="en-US"/>
        </w:rPr>
        <w:t>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R_T - префикс, принимающий значение: NO_RASSRP;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A_K - идентификатор получателя информации, где: A - идентификатор получателя, которому </w:t>
      </w:r>
      <w:r w:rsidRPr="00CA33C0">
        <w:lastRenderedPageBreak/>
        <w:t>направляется файл обмена, K - идентификатор конечного получателя, для которого предназначена информация из данного файла обмена &lt;*&gt;. Каждый из идентификаторов (A и K) имеет вид для налоговых органов - четырехразрядный код (код налогового органа по Классификатору "Система обозначений налоговых органов" (далее - СОНО)).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--------------------------------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&lt;*&gt; Передача файла от отправителя к конечному получателю (K) может осуществляться в несколько этапов через другие (промежуточные) налоговые органы. Такие налоговые органы (осуществляющие передачу на промежуточных этапах) обозначаются идентификатором A. В случае передачи файла от отправителя к конечному получателю без промежуточных этапов (т.е. при отсутствии налоговых органов, осуществляющих передачу на промежуточных этапах) значения идентификаторов A и K совпадают. Для файлов, представляемых налогоплательщиками в налоговые органы,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CA33C0">
        <w:t>КодНО</w:t>
      </w:r>
      <w:proofErr w:type="spellEnd"/>
      <w:r w:rsidRPr="00CA33C0">
        <w:t>) в представляемом файле обмена.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>O - идентификатор отправителя информации, имеет вид: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(обособленного подразделения);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GGGG - год формирования передаваемого файла, MM - месяц, DD - день;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N - идентификационный номер файла. (Длина - от 1 до 36 знаков. Идентификационный номер файла должен обеспечивать уникальность файла.)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Расширение имени файла - </w:t>
      </w:r>
      <w:proofErr w:type="spellStart"/>
      <w:r w:rsidRPr="00CA33C0">
        <w:t>xml</w:t>
      </w:r>
      <w:proofErr w:type="spellEnd"/>
      <w:r w:rsidRPr="00CA33C0">
        <w:t>. Расширение имени файла может указываться как строчными, так и прописными буквами.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Параметры первой строки файла обмена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Первая строка XML файла должна иметь следующий вид: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&lt;?</w:t>
      </w:r>
      <w:proofErr w:type="spellStart"/>
      <w:r w:rsidRPr="00CA33C0">
        <w:t>xml</w:t>
      </w:r>
      <w:proofErr w:type="spellEnd"/>
      <w:r w:rsidRPr="00CA33C0">
        <w:t xml:space="preserve"> </w:t>
      </w:r>
      <w:proofErr w:type="spellStart"/>
      <w:r w:rsidRPr="00CA33C0">
        <w:t>version</w:t>
      </w:r>
      <w:proofErr w:type="spellEnd"/>
      <w:r w:rsidRPr="00CA33C0">
        <w:t xml:space="preserve"> ="1.0" </w:t>
      </w:r>
      <w:proofErr w:type="spellStart"/>
      <w:r w:rsidRPr="00CA33C0">
        <w:t>encoding</w:t>
      </w:r>
      <w:proofErr w:type="spellEnd"/>
      <w:r w:rsidRPr="00CA33C0">
        <w:t xml:space="preserve"> ="windows-1251"?&gt;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Имя файла, содержащего схему файла обмена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Имя файла, содержащего XSD схему файла обмена, должно иметь следующий вид: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NO_RASSRP_1_122_00_05_01_xx, где </w:t>
      </w:r>
      <w:proofErr w:type="spellStart"/>
      <w:r w:rsidRPr="00CA33C0">
        <w:t>xx</w:t>
      </w:r>
      <w:proofErr w:type="spellEnd"/>
      <w:r w:rsidRPr="00CA33C0">
        <w:t xml:space="preserve"> - номер версии схемы.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Расширение имени файла - </w:t>
      </w:r>
      <w:proofErr w:type="spellStart"/>
      <w:r w:rsidRPr="00CA33C0">
        <w:t>xsd</w:t>
      </w:r>
      <w:proofErr w:type="spellEnd"/>
      <w:r w:rsidRPr="00CA33C0">
        <w:t>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4. Логическая модель файла обмена представлена в виде диаграмм структуры файла обмена на </w:t>
      </w:r>
      <w:hyperlink w:anchor="P545" w:history="1">
        <w:r w:rsidRPr="00CA33C0">
          <w:t>рисунке 1</w:t>
        </w:r>
      </w:hyperlink>
      <w:r w:rsidRPr="00CA33C0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549" w:history="1">
        <w:r w:rsidRPr="00CA33C0">
          <w:t>таблицах 4.1</w:t>
        </w:r>
      </w:hyperlink>
      <w:r w:rsidRPr="00CA33C0">
        <w:t xml:space="preserve"> - </w:t>
      </w:r>
      <w:hyperlink w:anchor="P835" w:history="1">
        <w:r w:rsidRPr="00CA33C0">
          <w:t>4.11</w:t>
        </w:r>
      </w:hyperlink>
      <w:r w:rsidRPr="00CA33C0">
        <w:t xml:space="preserve"> настоящего Формата.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каждого структурного элемента логической модели файла обмена приводятся следующие сведения: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Наименование элемента. Приводится полное наименование элемента &lt;*&gt;.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--------------------------------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  <w:r w:rsidRPr="00CA33C0">
        <w:t>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 xml:space="preserve"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</w:t>
      </w:r>
      <w:r w:rsidRPr="00CA33C0">
        <w:lastRenderedPageBreak/>
        <w:t>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Формат числового значения указывается в виде N(</w:t>
      </w:r>
      <w:proofErr w:type="spellStart"/>
      <w:r w:rsidRPr="00CA33C0">
        <w:t>m.k</w:t>
      </w:r>
      <w:proofErr w:type="spellEnd"/>
      <w:r w:rsidRPr="00CA33C0"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CA33C0">
        <w:t>date</w:t>
      </w:r>
      <w:proofErr w:type="spellEnd"/>
      <w:r w:rsidRPr="00CA33C0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CA33C0">
        <w:t>ОК</w:t>
      </w:r>
      <w:proofErr w:type="gramEnd"/>
      <w:r w:rsidRPr="00CA33C0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05BAA" w:rsidRPr="00CA33C0" w:rsidRDefault="00005BAA">
      <w:pPr>
        <w:pStyle w:val="ConsPlusNormal"/>
        <w:ind w:firstLine="540"/>
        <w:jc w:val="both"/>
      </w:pPr>
      <w:r w:rsidRPr="00CA33C0"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│┌─┐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││-│ </w:t>
      </w:r>
      <w:proofErr w:type="spellStart"/>
      <w:r w:rsidRPr="00CA33C0">
        <w:rPr>
          <w:sz w:val="12"/>
        </w:rPr>
        <w:t>attributes</w:t>
      </w:r>
      <w:proofErr w:type="spellEnd"/>
      <w:r w:rsidRPr="00CA33C0">
        <w:rPr>
          <w:sz w:val="12"/>
        </w:rPr>
        <w:t>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│└─┘           └──────┐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│ ┌──────────────────┐│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│ │</w:t>
      </w:r>
      <w:proofErr w:type="spellStart"/>
      <w:r w:rsidRPr="00CA33C0">
        <w:rPr>
          <w:sz w:val="12"/>
        </w:rPr>
        <w:t>ИдФайл</w:t>
      </w:r>
      <w:proofErr w:type="spellEnd"/>
      <w:r w:rsidRPr="00CA33C0">
        <w:rPr>
          <w:sz w:val="12"/>
        </w:rPr>
        <w:t xml:space="preserve">            ││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┌┤ └──────────────────┘│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Идентификатор файла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┌─────────────────┐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│</w:t>
      </w:r>
      <w:proofErr w:type="spellStart"/>
      <w:r w:rsidRPr="00CA33C0">
        <w:rPr>
          <w:sz w:val="12"/>
        </w:rPr>
        <w:t>ВерсПрог</w:t>
      </w:r>
      <w:proofErr w:type="spellEnd"/>
      <w:r w:rsidRPr="00CA33C0">
        <w:rPr>
          <w:sz w:val="12"/>
        </w:rPr>
        <w:t xml:space="preserve">         │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└─────────────────┘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Версия программы, с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помощью которой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сформирован файл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┌─────────────────┐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│</w:t>
      </w:r>
      <w:proofErr w:type="spellStart"/>
      <w:r w:rsidRPr="00CA33C0">
        <w:rPr>
          <w:sz w:val="12"/>
        </w:rPr>
        <w:t>ВерсФорм</w:t>
      </w:r>
      <w:proofErr w:type="spellEnd"/>
      <w:r w:rsidRPr="00CA33C0">
        <w:rPr>
          <w:sz w:val="12"/>
        </w:rPr>
        <w:t xml:space="preserve">         │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└─────────────────┘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Версия формата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│└─────────────────────┘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 │┌─┐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 ││-│ </w:t>
      </w:r>
      <w:proofErr w:type="spellStart"/>
      <w:r w:rsidRPr="00CA33C0">
        <w:rPr>
          <w:sz w:val="12"/>
        </w:rPr>
        <w:t>attributes</w:t>
      </w:r>
      <w:proofErr w:type="spellEnd"/>
      <w:r w:rsidRPr="00CA33C0">
        <w:rPr>
          <w:sz w:val="12"/>
        </w:rPr>
        <w:t>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>┌───────┐ │                          │└─┘           └──────┐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>│      ┌┴┐│                          │ ┌─────────┐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>│ Файл │-├┤                          │ │КНД      │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>│      └┬┘│                          │ └─────────┘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>└───────┘ │                          │ Код формы отчетности│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Файл     │                          │ по </w:t>
      </w:r>
      <w:hyperlink r:id="rId14" w:history="1">
        <w:r w:rsidRPr="00CA33C0">
          <w:rPr>
            <w:sz w:val="12"/>
          </w:rPr>
          <w:t>КНД</w:t>
        </w:r>
      </w:hyperlink>
      <w:r w:rsidRPr="00CA33C0">
        <w:rPr>
          <w:sz w:val="12"/>
        </w:rPr>
        <w:t xml:space="preserve">   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обмена   │                          │ ┌──────────────────┐│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 │ │</w:t>
      </w:r>
      <w:proofErr w:type="spellStart"/>
      <w:r w:rsidRPr="00CA33C0">
        <w:rPr>
          <w:sz w:val="12"/>
        </w:rPr>
        <w:t>ДатаДок</w:t>
      </w:r>
      <w:proofErr w:type="spellEnd"/>
      <w:r w:rsidRPr="00CA33C0">
        <w:rPr>
          <w:sz w:val="12"/>
        </w:rPr>
        <w:t xml:space="preserve">           ││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 │ └──────────────────┘│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 │ Дата формирования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 │ документа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┌┤ ┌─────────┐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│</w:t>
      </w:r>
      <w:proofErr w:type="spellStart"/>
      <w:r w:rsidRPr="00CA33C0">
        <w:rPr>
          <w:sz w:val="12"/>
        </w:rPr>
        <w:t>ОтчетГод</w:t>
      </w:r>
      <w:proofErr w:type="spellEnd"/>
      <w:r w:rsidRPr="00CA33C0">
        <w:rPr>
          <w:sz w:val="12"/>
        </w:rPr>
        <w:t xml:space="preserve"> │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└─────────┘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Отчетный год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┌─────────┐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│</w:t>
      </w:r>
      <w:proofErr w:type="spellStart"/>
      <w:r w:rsidRPr="00CA33C0">
        <w:rPr>
          <w:sz w:val="12"/>
        </w:rPr>
        <w:t>КодНО</w:t>
      </w:r>
      <w:proofErr w:type="spellEnd"/>
      <w:r w:rsidRPr="00CA33C0">
        <w:rPr>
          <w:sz w:val="12"/>
        </w:rPr>
        <w:t xml:space="preserve">    │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└─────────┘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Код налогового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органа     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┌─────────┐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lastRenderedPageBreak/>
        <w:t xml:space="preserve">          │                         ││ │</w:t>
      </w:r>
      <w:proofErr w:type="spellStart"/>
      <w:r w:rsidRPr="00CA33C0">
        <w:rPr>
          <w:sz w:val="12"/>
        </w:rPr>
        <w:t>НомКорр</w:t>
      </w:r>
      <w:proofErr w:type="spellEnd"/>
      <w:r w:rsidRPr="00CA33C0">
        <w:rPr>
          <w:sz w:val="12"/>
        </w:rPr>
        <w:t xml:space="preserve">  │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└─────────┘        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                         ││ Номер корректировки 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│/-------\  ┌───────────┐ │└─────────────────────┘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││       ├─┐│          ┌┴┐│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└┤-.-.-.-│-├┤ Документ │-├┤          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│       ├─┘│          └┬┘│              │             ┌┴┐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\-------/  └───────────┘ │             ┌┤</w:t>
      </w:r>
      <w:proofErr w:type="spellStart"/>
      <w:r w:rsidRPr="00CA33C0">
        <w:rPr>
          <w:sz w:val="12"/>
        </w:rPr>
        <w:t>СвНП</w:t>
      </w:r>
      <w:proofErr w:type="spellEnd"/>
      <w:r w:rsidRPr="00CA33C0">
        <w:rPr>
          <w:sz w:val="12"/>
        </w:rPr>
        <w:t xml:space="preserve">         │+│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Состав и     │             ││             └┬┘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структура    │             │└──────────────┘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документа    │             │ Сведения о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│             │ налогоплательщике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│ /-------\   │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│ │       ├─┐ │ │             ┌┴┐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└─┤-.-.-.-│-├─┼─┤Подписант    │+│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│       ├─┘ │ │             └┬┘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\-------/   │ └──────────────┘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│  Сведения о лице,   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│  подписавшем            │┌─┐           │   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│  документ            ┌──┤│+│ </w:t>
      </w:r>
      <w:proofErr w:type="spellStart"/>
      <w:r w:rsidRPr="00CA33C0">
        <w:rPr>
          <w:sz w:val="12"/>
        </w:rPr>
        <w:t>attributes</w:t>
      </w:r>
      <w:proofErr w:type="spellEnd"/>
      <w:r w:rsidRPr="00CA33C0">
        <w:rPr>
          <w:sz w:val="12"/>
        </w:rPr>
        <w:t>│    │             ┌┴┐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│ ┌──────────────┐     │  │└─┘           │  ┌─┤</w:t>
      </w:r>
      <w:proofErr w:type="spellStart"/>
      <w:r w:rsidRPr="00CA33C0">
        <w:rPr>
          <w:sz w:val="12"/>
        </w:rPr>
        <w:t>СРППред</w:t>
      </w:r>
      <w:proofErr w:type="spellEnd"/>
      <w:r w:rsidRPr="00CA33C0">
        <w:rPr>
          <w:sz w:val="12"/>
        </w:rPr>
        <w:t xml:space="preserve">      │+│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│ │             ┌┴┐    │  └──────────────┘  │ │             └┬┘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└─┤</w:t>
      </w:r>
      <w:proofErr w:type="spellStart"/>
      <w:r w:rsidRPr="00CA33C0">
        <w:rPr>
          <w:sz w:val="12"/>
        </w:rPr>
        <w:t>РасчСРП</w:t>
      </w:r>
      <w:proofErr w:type="spellEnd"/>
      <w:r w:rsidRPr="00CA33C0">
        <w:rPr>
          <w:sz w:val="12"/>
        </w:rPr>
        <w:t xml:space="preserve">      │-├────┤                    │ └──────────────┘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│             └┬┘    │  /-------\         │  Совокупный размер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└──────────────┘     │  │       ├─┐       │  прибыли (убытка)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Расчет </w:t>
      </w:r>
      <w:proofErr w:type="gramStart"/>
      <w:r w:rsidRPr="00CA33C0">
        <w:rPr>
          <w:sz w:val="12"/>
        </w:rPr>
        <w:t>совокупного</w:t>
      </w:r>
      <w:proofErr w:type="gramEnd"/>
      <w:r w:rsidRPr="00CA33C0">
        <w:rPr>
          <w:sz w:val="12"/>
        </w:rPr>
        <w:t xml:space="preserve">  └──┤-.-.-.-│-├───────┤  за предыдущие годы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размера прибыли        │       ├─┘       │ ┌──────────────┐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(убытка) участника     \-------/         │ │             ┌┴┐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проекта по                               └─┤</w:t>
      </w:r>
      <w:proofErr w:type="spellStart"/>
      <w:r w:rsidRPr="00CA33C0">
        <w:rPr>
          <w:sz w:val="12"/>
        </w:rPr>
        <w:t>СРПОтч</w:t>
      </w:r>
      <w:proofErr w:type="spellEnd"/>
      <w:r w:rsidRPr="00CA33C0">
        <w:rPr>
          <w:sz w:val="12"/>
        </w:rPr>
        <w:t xml:space="preserve">       │+│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осуществлению                              │             └┬┘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исследований,                              └──────────────┘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разработок и                                Совокупный размер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коммерциализации                            прибыли (убытка)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их результатов в                            за отчетный год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соответствии с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Федеральным </w:t>
      </w:r>
      <w:hyperlink r:id="rId15" w:history="1">
        <w:r w:rsidRPr="00CA33C0">
          <w:rPr>
            <w:sz w:val="12"/>
          </w:rPr>
          <w:t>законом</w:t>
        </w:r>
      </w:hyperlink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"Об инновационном</w:t>
      </w:r>
    </w:p>
    <w:p w:rsidR="00005BAA" w:rsidRPr="00CA33C0" w:rsidRDefault="00005BAA">
      <w:pPr>
        <w:pStyle w:val="ConsPlusNonformat"/>
        <w:jc w:val="both"/>
      </w:pPr>
      <w:r w:rsidRPr="00CA33C0">
        <w:rPr>
          <w:sz w:val="12"/>
        </w:rPr>
        <w:t xml:space="preserve">                                                     центре "</w:t>
      </w:r>
      <w:proofErr w:type="spellStart"/>
      <w:r w:rsidRPr="00CA33C0">
        <w:rPr>
          <w:sz w:val="12"/>
        </w:rPr>
        <w:t>Сколково</w:t>
      </w:r>
      <w:proofErr w:type="spellEnd"/>
      <w:r w:rsidRPr="00CA33C0">
        <w:rPr>
          <w:sz w:val="12"/>
        </w:rPr>
        <w:t>"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2" w:name="P545"/>
      <w:bookmarkEnd w:id="12"/>
      <w:r w:rsidRPr="00CA33C0">
        <w:t>Рисунок 1. Диаграмма структуры файла обмена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4.1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3" w:name="P549"/>
      <w:bookmarkEnd w:id="13"/>
      <w:r w:rsidRPr="00CA33C0">
        <w:t>Файл обмена (Файл)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Идентификатор файла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ИдФайл</w:t>
            </w:r>
            <w:proofErr w:type="spellEnd"/>
            <w:r w:rsidRPr="00CA33C0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T(1-100)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Содержит (повторяет)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имя сформированного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файла (без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расширения)   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Версия программы, </w:t>
            </w:r>
            <w:proofErr w:type="gramStart"/>
            <w:r w:rsidRPr="00CA33C0">
              <w:rPr>
                <w:sz w:val="14"/>
              </w:rPr>
              <w:t>с</w:t>
            </w:r>
            <w:proofErr w:type="gramEnd"/>
            <w:r w:rsidRPr="00CA33C0">
              <w:rPr>
                <w:sz w:val="14"/>
              </w:rPr>
              <w:t xml:space="preserve">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помощью которой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сформирован файл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ВерсПрог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T(1-40)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Версия формата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ВерсФорм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Принимает значение: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5.01          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Состав и структура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документа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Документ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Состав элемента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представлен в табл.  </w:t>
            </w:r>
          </w:p>
          <w:p w:rsidR="00005BAA" w:rsidRPr="00CA33C0" w:rsidRDefault="00CA33C0">
            <w:pPr>
              <w:pStyle w:val="ConsPlusNonformat"/>
              <w:jc w:val="both"/>
            </w:pPr>
            <w:hyperlink w:anchor="P575" w:history="1">
              <w:r w:rsidR="00005BAA" w:rsidRPr="00CA33C0">
                <w:rPr>
                  <w:sz w:val="14"/>
                </w:rPr>
                <w:t>4.2</w:t>
              </w:r>
            </w:hyperlink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4.2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4" w:name="P575"/>
      <w:bookmarkEnd w:id="14"/>
      <w:r w:rsidRPr="00CA33C0">
        <w:t>Состав и структура документа (Документ)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┌────────────────────────┬───────────────┬──────────┬─────────┬────────────────┬─────────────────────┐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Наименование элемента  │  Сокращенное  │ Признак  │ Формат  │    Признак     │   </w:t>
      </w:r>
      <w:proofErr w:type="gramStart"/>
      <w:r w:rsidRPr="00CA33C0">
        <w:rPr>
          <w:sz w:val="14"/>
        </w:rPr>
        <w:t>Дополнительная</w:t>
      </w:r>
      <w:proofErr w:type="gramEnd"/>
      <w:r w:rsidRPr="00CA33C0">
        <w:rPr>
          <w:sz w:val="14"/>
        </w:rPr>
        <w:t xml:space="preserve">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наименование  │   типа   │элемента │ обязательности │     информация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│(код) элемента │ элемента │         │    элемента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│Код формы отчетности по │      КНД      │    А     │  T(=7)  │       </w:t>
      </w:r>
      <w:proofErr w:type="gramStart"/>
      <w:r w:rsidRPr="00CA33C0">
        <w:rPr>
          <w:sz w:val="14"/>
        </w:rPr>
        <w:t>ОК</w:t>
      </w:r>
      <w:proofErr w:type="gramEnd"/>
      <w:r w:rsidRPr="00CA33C0">
        <w:rPr>
          <w:sz w:val="14"/>
        </w:rPr>
        <w:t xml:space="preserve">       │Типовой элемент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</w:t>
      </w:r>
      <w:hyperlink r:id="rId16" w:history="1">
        <w:r w:rsidRPr="00CA33C0">
          <w:rPr>
            <w:sz w:val="14"/>
          </w:rPr>
          <w:t>КНД</w:t>
        </w:r>
      </w:hyperlink>
      <w:r w:rsidRPr="00CA33C0">
        <w:rPr>
          <w:sz w:val="14"/>
        </w:rPr>
        <w:t xml:space="preserve">                     │               │          │         │                │&lt;</w:t>
      </w:r>
      <w:proofErr w:type="spellStart"/>
      <w:r w:rsidRPr="00CA33C0">
        <w:rPr>
          <w:sz w:val="14"/>
        </w:rPr>
        <w:t>КНДТип</w:t>
      </w:r>
      <w:proofErr w:type="spellEnd"/>
      <w:r w:rsidRPr="00CA33C0">
        <w:rPr>
          <w:sz w:val="14"/>
        </w:rPr>
        <w:t>&gt;.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│Принимает значение: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│1150021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│Дата формирования       │    </w:t>
      </w:r>
      <w:proofErr w:type="spellStart"/>
      <w:r w:rsidRPr="00CA33C0">
        <w:rPr>
          <w:sz w:val="14"/>
        </w:rPr>
        <w:t>ДатаДок</w:t>
      </w:r>
      <w:proofErr w:type="spellEnd"/>
      <w:proofErr w:type="gramStart"/>
      <w:r w:rsidRPr="00CA33C0">
        <w:rPr>
          <w:sz w:val="14"/>
        </w:rPr>
        <w:t xml:space="preserve">    │    А</w:t>
      </w:r>
      <w:proofErr w:type="gramEnd"/>
      <w:r w:rsidRPr="00CA33C0">
        <w:rPr>
          <w:sz w:val="14"/>
        </w:rPr>
        <w:t xml:space="preserve">     │ T(=10)  │       О        │Типовой элемент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│документа               │               │          │         │                │&lt;</w:t>
      </w:r>
      <w:proofErr w:type="spellStart"/>
      <w:r w:rsidRPr="00CA33C0">
        <w:rPr>
          <w:sz w:val="14"/>
        </w:rPr>
        <w:t>ДатаТип</w:t>
      </w:r>
      <w:proofErr w:type="spellEnd"/>
      <w:r w:rsidRPr="00CA33C0">
        <w:rPr>
          <w:sz w:val="14"/>
        </w:rPr>
        <w:t>&gt;.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│Дата в формате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│ДД.ММ.ГГГГ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│Отчетный год            │   </w:t>
      </w:r>
      <w:proofErr w:type="spellStart"/>
      <w:r w:rsidRPr="00CA33C0">
        <w:rPr>
          <w:sz w:val="14"/>
        </w:rPr>
        <w:t>ОтчетГод</w:t>
      </w:r>
      <w:proofErr w:type="spellEnd"/>
      <w:proofErr w:type="gramStart"/>
      <w:r w:rsidRPr="00CA33C0">
        <w:rPr>
          <w:sz w:val="14"/>
        </w:rPr>
        <w:t xml:space="preserve">    │    А</w:t>
      </w:r>
      <w:proofErr w:type="gramEnd"/>
      <w:r w:rsidRPr="00CA33C0">
        <w:rPr>
          <w:sz w:val="14"/>
        </w:rPr>
        <w:t xml:space="preserve">     │         │       О        │Типовой элемент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│&lt;</w:t>
      </w:r>
      <w:proofErr w:type="spellStart"/>
      <w:r w:rsidRPr="00CA33C0">
        <w:rPr>
          <w:sz w:val="14"/>
        </w:rPr>
        <w:t>xs:gYear</w:t>
      </w:r>
      <w:proofErr w:type="spellEnd"/>
      <w:r w:rsidRPr="00CA33C0">
        <w:rPr>
          <w:sz w:val="14"/>
        </w:rPr>
        <w:t>&gt;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│Год в формате ГГГГ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│Код налогового органа   │     </w:t>
      </w:r>
      <w:proofErr w:type="spellStart"/>
      <w:r w:rsidRPr="00CA33C0">
        <w:rPr>
          <w:sz w:val="14"/>
        </w:rPr>
        <w:t>КодНО</w:t>
      </w:r>
      <w:proofErr w:type="spellEnd"/>
      <w:r w:rsidRPr="00CA33C0">
        <w:rPr>
          <w:sz w:val="14"/>
        </w:rPr>
        <w:t xml:space="preserve">     │    А     │  T(=4)  │       </w:t>
      </w:r>
      <w:proofErr w:type="gramStart"/>
      <w:r w:rsidRPr="00CA33C0">
        <w:rPr>
          <w:sz w:val="14"/>
        </w:rPr>
        <w:t>ОК</w:t>
      </w:r>
      <w:proofErr w:type="gramEnd"/>
      <w:r w:rsidRPr="00CA33C0">
        <w:rPr>
          <w:sz w:val="14"/>
        </w:rPr>
        <w:t xml:space="preserve">       │Типовой элемент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lastRenderedPageBreak/>
        <w:t>│                        │               │          │         │                │&lt;</w:t>
      </w:r>
      <w:proofErr w:type="spellStart"/>
      <w:r w:rsidRPr="00CA33C0">
        <w:rPr>
          <w:sz w:val="14"/>
        </w:rPr>
        <w:t>СОНОТип</w:t>
      </w:r>
      <w:proofErr w:type="spellEnd"/>
      <w:r w:rsidRPr="00CA33C0">
        <w:rPr>
          <w:sz w:val="14"/>
        </w:rPr>
        <w:t>&gt;.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│Значение выбирается в│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│соответствии с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│классификатором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│"Система обозначений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│налоговых органов"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│Номер корректировки     │    </w:t>
      </w:r>
      <w:proofErr w:type="spellStart"/>
      <w:r w:rsidRPr="00CA33C0">
        <w:rPr>
          <w:sz w:val="14"/>
        </w:rPr>
        <w:t>НомКорр</w:t>
      </w:r>
      <w:proofErr w:type="spellEnd"/>
      <w:proofErr w:type="gramStart"/>
      <w:r w:rsidRPr="00CA33C0">
        <w:rPr>
          <w:sz w:val="14"/>
        </w:rPr>
        <w:t xml:space="preserve">    │    А</w:t>
      </w:r>
      <w:proofErr w:type="gramEnd"/>
      <w:r w:rsidRPr="00CA33C0">
        <w:rPr>
          <w:sz w:val="14"/>
        </w:rPr>
        <w:t xml:space="preserve">     │ T(1-3)  │       О        │Принимает значение: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│0 - первичный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│документ (расчет),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│1 - 999 - номер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│корректировки для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│уточненного документа│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│(расчета)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│Сведения о              │     </w:t>
      </w:r>
      <w:proofErr w:type="spellStart"/>
      <w:r w:rsidRPr="00CA33C0">
        <w:rPr>
          <w:sz w:val="14"/>
        </w:rPr>
        <w:t>СвНП</w:t>
      </w:r>
      <w:proofErr w:type="spellEnd"/>
      <w:r w:rsidRPr="00CA33C0">
        <w:rPr>
          <w:sz w:val="14"/>
        </w:rPr>
        <w:t xml:space="preserve">      │    </w:t>
      </w:r>
      <w:proofErr w:type="gramStart"/>
      <w:r w:rsidRPr="00CA33C0">
        <w:rPr>
          <w:sz w:val="14"/>
        </w:rPr>
        <w:t>С</w:t>
      </w:r>
      <w:proofErr w:type="gramEnd"/>
      <w:r w:rsidRPr="00CA33C0">
        <w:rPr>
          <w:sz w:val="14"/>
        </w:rPr>
        <w:t xml:space="preserve">     │         │       О        │Состав элемента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│налогоплательщике       │               │          │         │                │представлен в табл.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</w:t>
      </w:r>
      <w:hyperlink w:anchor="P637" w:history="1">
        <w:r w:rsidRPr="00CA33C0">
          <w:rPr>
            <w:sz w:val="14"/>
          </w:rPr>
          <w:t>4.3</w:t>
        </w:r>
      </w:hyperlink>
      <w:r w:rsidRPr="00CA33C0">
        <w:rPr>
          <w:sz w:val="14"/>
        </w:rPr>
        <w:t xml:space="preserve">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│Сведения о лице,        │   Подписант</w:t>
      </w:r>
      <w:proofErr w:type="gramStart"/>
      <w:r w:rsidRPr="00CA33C0">
        <w:rPr>
          <w:sz w:val="14"/>
        </w:rPr>
        <w:t xml:space="preserve">   │    С</w:t>
      </w:r>
      <w:proofErr w:type="gramEnd"/>
      <w:r w:rsidRPr="00CA33C0">
        <w:rPr>
          <w:sz w:val="14"/>
        </w:rPr>
        <w:t xml:space="preserve">     │         │       О        │Состав элемента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│подписавшем документ    │               │          │         │                │представлен в табл.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</w:t>
      </w:r>
      <w:hyperlink w:anchor="P673" w:history="1">
        <w:r w:rsidRPr="00CA33C0">
          <w:rPr>
            <w:sz w:val="14"/>
          </w:rPr>
          <w:t>4.5</w:t>
        </w:r>
      </w:hyperlink>
      <w:r w:rsidRPr="00CA33C0">
        <w:rPr>
          <w:sz w:val="14"/>
        </w:rPr>
        <w:t xml:space="preserve">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proofErr w:type="gramStart"/>
      <w:r w:rsidRPr="00CA33C0">
        <w:rPr>
          <w:sz w:val="14"/>
        </w:rPr>
        <w:t xml:space="preserve">│Расчет совокупного      │    </w:t>
      </w:r>
      <w:proofErr w:type="spellStart"/>
      <w:r w:rsidRPr="00CA33C0">
        <w:rPr>
          <w:sz w:val="14"/>
        </w:rPr>
        <w:t>РасчСРП</w:t>
      </w:r>
      <w:proofErr w:type="spellEnd"/>
      <w:r w:rsidRPr="00CA33C0">
        <w:rPr>
          <w:sz w:val="14"/>
        </w:rPr>
        <w:t xml:space="preserve">    │    С     │         │       О        │Состав элемента      │</w:t>
      </w:r>
      <w:proofErr w:type="gramEnd"/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│размера прибыли         │               │          │         │                │представлен в табл.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│(убытка) участника      │               │          │         │                │</w:t>
      </w:r>
      <w:hyperlink w:anchor="P721" w:history="1">
        <w:r w:rsidRPr="00CA33C0">
          <w:rPr>
            <w:sz w:val="14"/>
          </w:rPr>
          <w:t>4.7</w:t>
        </w:r>
      </w:hyperlink>
      <w:r w:rsidRPr="00CA33C0">
        <w:rPr>
          <w:sz w:val="14"/>
        </w:rPr>
        <w:t xml:space="preserve">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│проекта по   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│осуществлению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│исследований,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│разработок и 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│коммерциализации их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│результатов в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│соответствии с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│Федеральным </w:t>
      </w:r>
      <w:hyperlink r:id="rId17" w:history="1">
        <w:r w:rsidRPr="00CA33C0">
          <w:rPr>
            <w:sz w:val="14"/>
          </w:rPr>
          <w:t>законом</w:t>
        </w:r>
      </w:hyperlink>
      <w:r w:rsidRPr="00CA33C0">
        <w:rPr>
          <w:sz w:val="14"/>
        </w:rPr>
        <w:t xml:space="preserve"> "Об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│инновационном центре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│"</w:t>
      </w:r>
      <w:proofErr w:type="spellStart"/>
      <w:r w:rsidRPr="00CA33C0">
        <w:rPr>
          <w:sz w:val="14"/>
        </w:rPr>
        <w:t>Сколково</w:t>
      </w:r>
      <w:proofErr w:type="spellEnd"/>
      <w:r w:rsidRPr="00CA33C0">
        <w:rPr>
          <w:sz w:val="14"/>
        </w:rPr>
        <w:t>"   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└────────────────────────┴───────────────┴──────────┴─────────┴────────────────┴─────────────────────┘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4.3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5" w:name="P637"/>
      <w:bookmarkEnd w:id="15"/>
      <w:r w:rsidRPr="00CA33C0">
        <w:t>Сведения о налогоплательщике (</w:t>
      </w:r>
      <w:proofErr w:type="spellStart"/>
      <w:r w:rsidRPr="00CA33C0">
        <w:t>СвНП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┌────────────────────────┬───────────────┬──────────┬─────────┬────────────────┬─────────────────────┐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Наименование элемента  │  Сокращенное  │ Признак  │ Формат  │    Признак     │   </w:t>
      </w:r>
      <w:proofErr w:type="gramStart"/>
      <w:r w:rsidRPr="00CA33C0">
        <w:rPr>
          <w:sz w:val="14"/>
        </w:rPr>
        <w:t>Дополнительная</w:t>
      </w:r>
      <w:proofErr w:type="gramEnd"/>
      <w:r w:rsidRPr="00CA33C0">
        <w:rPr>
          <w:sz w:val="14"/>
        </w:rPr>
        <w:t xml:space="preserve">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наименование  │   типа   │элемента │ обязательности │     информация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│(код) элемента │ элемента │         │    элемента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│Номер контактного       │      </w:t>
      </w:r>
      <w:proofErr w:type="spellStart"/>
      <w:r w:rsidRPr="00CA33C0">
        <w:rPr>
          <w:sz w:val="14"/>
        </w:rPr>
        <w:t>Тлф</w:t>
      </w:r>
      <w:proofErr w:type="spellEnd"/>
      <w:proofErr w:type="gramStart"/>
      <w:r w:rsidRPr="00CA33C0">
        <w:rPr>
          <w:sz w:val="14"/>
        </w:rPr>
        <w:t xml:space="preserve">      │    А</w:t>
      </w:r>
      <w:proofErr w:type="gramEnd"/>
      <w:r w:rsidRPr="00CA33C0">
        <w:rPr>
          <w:sz w:val="14"/>
        </w:rPr>
        <w:t xml:space="preserve">     │ T(1-20) │       Н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│телефона     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│Налогоплательщи</w:t>
      </w:r>
      <w:proofErr w:type="gramStart"/>
      <w:r w:rsidRPr="00CA33C0">
        <w:rPr>
          <w:sz w:val="14"/>
        </w:rPr>
        <w:t>к-</w:t>
      </w:r>
      <w:proofErr w:type="gramEnd"/>
      <w:r w:rsidRPr="00CA33C0">
        <w:rPr>
          <w:sz w:val="14"/>
        </w:rPr>
        <w:t xml:space="preserve">       │     НПЮЛ      │    С     │         │       О        │Состав элемента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│организация             │               │          │         │                │представлен в табл.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</w:t>
      </w:r>
      <w:hyperlink w:anchor="P654" w:history="1">
        <w:r w:rsidRPr="00CA33C0">
          <w:rPr>
            <w:sz w:val="14"/>
          </w:rPr>
          <w:t>4.4</w:t>
        </w:r>
      </w:hyperlink>
      <w:r w:rsidRPr="00CA33C0">
        <w:rPr>
          <w:sz w:val="14"/>
        </w:rPr>
        <w:t xml:space="preserve">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└────────────────────────┴───────────────┴──────────┴─────────┴────────────────┴─────────────────────┘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4.4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6" w:name="P654"/>
      <w:bookmarkEnd w:id="16"/>
      <w:r w:rsidRPr="00CA33C0">
        <w:t>Налогоплательщик-организация (НПЮЛ)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Наименование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организации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НаимОрг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T(1-1000)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ИНН организации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ИННЮЛ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T(=10)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Типовой элемент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&lt;</w:t>
            </w:r>
            <w:proofErr w:type="spellStart"/>
            <w:r w:rsidRPr="00CA33C0">
              <w:rPr>
                <w:sz w:val="14"/>
              </w:rPr>
              <w:t>ИННЮЛТип</w:t>
            </w:r>
            <w:proofErr w:type="spellEnd"/>
            <w:r w:rsidRPr="00CA33C0">
              <w:rPr>
                <w:sz w:val="14"/>
              </w:rPr>
              <w:t xml:space="preserve">&gt;     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КПП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КПП 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T(=9)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Типовой элемент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&lt;</w:t>
            </w:r>
            <w:proofErr w:type="spellStart"/>
            <w:r w:rsidRPr="00CA33C0">
              <w:rPr>
                <w:sz w:val="14"/>
              </w:rPr>
              <w:t>КППТип</w:t>
            </w:r>
            <w:proofErr w:type="spellEnd"/>
            <w:r w:rsidRPr="00CA33C0">
              <w:rPr>
                <w:sz w:val="14"/>
              </w:rPr>
              <w:t xml:space="preserve">&gt;             </w:t>
            </w: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4.5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7" w:name="P673"/>
      <w:bookmarkEnd w:id="17"/>
      <w:r w:rsidRPr="00CA33C0">
        <w:t>Сведения о лице, подписавшем документ (Подписант)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┌────────────────────────┬───────────────┬──────────┬─────────┬────────────────┬─────────────────────┐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Наименование элемента  │  Сокращенное  │ Признак  │ Формат  │    Признак     │   </w:t>
      </w:r>
      <w:proofErr w:type="gramStart"/>
      <w:r w:rsidRPr="00CA33C0">
        <w:rPr>
          <w:sz w:val="14"/>
        </w:rPr>
        <w:t>Дополнительная</w:t>
      </w:r>
      <w:proofErr w:type="gramEnd"/>
      <w:r w:rsidRPr="00CA33C0">
        <w:rPr>
          <w:sz w:val="14"/>
        </w:rPr>
        <w:t xml:space="preserve">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наименование  │   типа   │элемента │ обязательности │     информация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│(код) элемента │ элемента │         │    элемента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│Признак лица,           │    </w:t>
      </w:r>
      <w:proofErr w:type="spellStart"/>
      <w:r w:rsidRPr="00CA33C0">
        <w:rPr>
          <w:sz w:val="14"/>
        </w:rPr>
        <w:t>ПрПодп</w:t>
      </w:r>
      <w:proofErr w:type="spellEnd"/>
      <w:r w:rsidRPr="00CA33C0">
        <w:rPr>
          <w:sz w:val="14"/>
        </w:rPr>
        <w:t xml:space="preserve">     │    А     │  T(=1)  │       ОК</w:t>
      </w:r>
      <w:proofErr w:type="gramStart"/>
      <w:r w:rsidRPr="00CA33C0">
        <w:rPr>
          <w:sz w:val="14"/>
        </w:rPr>
        <w:t xml:space="preserve">       │П</w:t>
      </w:r>
      <w:proofErr w:type="gramEnd"/>
      <w:r w:rsidRPr="00CA33C0">
        <w:rPr>
          <w:sz w:val="14"/>
        </w:rPr>
        <w:t>ринимает значение: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lastRenderedPageBreak/>
        <w:t xml:space="preserve">│подписавшего документ   │               │          │         │                │1 - </w:t>
      </w:r>
      <w:proofErr w:type="spellStart"/>
      <w:r w:rsidRPr="00CA33C0">
        <w:rPr>
          <w:sz w:val="14"/>
        </w:rPr>
        <w:t>налогоплатель</w:t>
      </w:r>
      <w:proofErr w:type="spellEnd"/>
      <w:r w:rsidRPr="00CA33C0">
        <w:rPr>
          <w:sz w:val="14"/>
        </w:rPr>
        <w:t>-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</w:t>
      </w:r>
      <w:proofErr w:type="spellStart"/>
      <w:r w:rsidRPr="00CA33C0">
        <w:rPr>
          <w:sz w:val="14"/>
        </w:rPr>
        <w:t>щик</w:t>
      </w:r>
      <w:proofErr w:type="spellEnd"/>
      <w:r w:rsidRPr="00CA33C0">
        <w:rPr>
          <w:sz w:val="14"/>
        </w:rPr>
        <w:t xml:space="preserve"> |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│2 - представитель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│налогоплательщика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│Фамилия, имя, отчество  │      ФИО      │    </w:t>
      </w:r>
      <w:proofErr w:type="gramStart"/>
      <w:r w:rsidRPr="00CA33C0">
        <w:rPr>
          <w:sz w:val="14"/>
        </w:rPr>
        <w:t>С</w:t>
      </w:r>
      <w:proofErr w:type="gramEnd"/>
      <w:r w:rsidRPr="00CA33C0">
        <w:rPr>
          <w:sz w:val="14"/>
        </w:rPr>
        <w:t xml:space="preserve">     │         │       О        │Типовой элемент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│&lt;</w:t>
      </w:r>
      <w:proofErr w:type="spellStart"/>
      <w:r w:rsidRPr="00CA33C0">
        <w:rPr>
          <w:sz w:val="14"/>
        </w:rPr>
        <w:t>ФИОТип</w:t>
      </w:r>
      <w:proofErr w:type="spellEnd"/>
      <w:r w:rsidRPr="00CA33C0">
        <w:rPr>
          <w:sz w:val="14"/>
        </w:rPr>
        <w:t>&gt;.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│Состав элемента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│представлен в табл.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</w:t>
      </w:r>
      <w:hyperlink w:anchor="P835" w:history="1">
        <w:r w:rsidRPr="00CA33C0">
          <w:rPr>
            <w:sz w:val="14"/>
          </w:rPr>
          <w:t>4.11</w:t>
        </w:r>
      </w:hyperlink>
      <w:r w:rsidRPr="00CA33C0">
        <w:rPr>
          <w:sz w:val="14"/>
        </w:rPr>
        <w:t xml:space="preserve">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│Сведения о              │    </w:t>
      </w:r>
      <w:proofErr w:type="spellStart"/>
      <w:r w:rsidRPr="00CA33C0">
        <w:rPr>
          <w:sz w:val="14"/>
        </w:rPr>
        <w:t>СвПред</w:t>
      </w:r>
      <w:proofErr w:type="spellEnd"/>
      <w:proofErr w:type="gramStart"/>
      <w:r w:rsidRPr="00CA33C0">
        <w:rPr>
          <w:sz w:val="14"/>
        </w:rPr>
        <w:t xml:space="preserve">     │    С</w:t>
      </w:r>
      <w:proofErr w:type="gramEnd"/>
      <w:r w:rsidRPr="00CA33C0">
        <w:rPr>
          <w:sz w:val="14"/>
        </w:rPr>
        <w:t xml:space="preserve">     │         │       НУ       │Состав элемента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│представителе           │               │          │         │                │представлен в табл.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│налогоплательщика       │               │          │         │                │</w:t>
      </w:r>
      <w:hyperlink w:anchor="P701" w:history="1">
        <w:r w:rsidRPr="00CA33C0">
          <w:rPr>
            <w:sz w:val="14"/>
          </w:rPr>
          <w:t>4.6</w:t>
        </w:r>
      </w:hyperlink>
      <w:r w:rsidRPr="00CA33C0">
        <w:rPr>
          <w:sz w:val="14"/>
        </w:rPr>
        <w:t>.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│Обязательно для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│&lt;</w:t>
      </w:r>
      <w:proofErr w:type="spellStart"/>
      <w:r w:rsidRPr="00CA33C0">
        <w:rPr>
          <w:sz w:val="14"/>
        </w:rPr>
        <w:t>ПрПодп</w:t>
      </w:r>
      <w:proofErr w:type="spellEnd"/>
      <w:r w:rsidRPr="00CA33C0">
        <w:rPr>
          <w:sz w:val="14"/>
        </w:rPr>
        <w:t>&gt; = 2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└────────────────────────┴───────────────┴──────────┴─────────┴────────────────┴─────────────────────┘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4.6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8" w:name="P701"/>
      <w:bookmarkEnd w:id="18"/>
      <w:r w:rsidRPr="00CA33C0">
        <w:t>Сведения о представителе налогоплательщика (</w:t>
      </w:r>
      <w:proofErr w:type="spellStart"/>
      <w:r w:rsidRPr="00CA33C0">
        <w:t>СвПред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Наименование документа,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подтверждающего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полномочия  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представителя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НаимДок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T(1-120)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Наименование 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организации -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представителя 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налогоплательщика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НаимОрг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T(1-1000)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4.7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19" w:name="P721"/>
      <w:bookmarkEnd w:id="19"/>
      <w:r w:rsidRPr="00CA33C0">
        <w:t>Расчет совокупного размера прибыли (убытка) участника</w:t>
      </w:r>
    </w:p>
    <w:p w:rsidR="00005BAA" w:rsidRPr="00CA33C0" w:rsidRDefault="00005BAA">
      <w:pPr>
        <w:pStyle w:val="ConsPlusNormal"/>
        <w:jc w:val="center"/>
      </w:pPr>
      <w:r w:rsidRPr="00CA33C0">
        <w:t>проекта по осуществлению исследований, разработок</w:t>
      </w:r>
    </w:p>
    <w:p w:rsidR="00005BAA" w:rsidRPr="00CA33C0" w:rsidRDefault="00005BAA">
      <w:pPr>
        <w:pStyle w:val="ConsPlusNormal"/>
        <w:jc w:val="center"/>
      </w:pPr>
      <w:r w:rsidRPr="00CA33C0">
        <w:t>и коммерциализации их результатов в соответствии</w:t>
      </w:r>
    </w:p>
    <w:p w:rsidR="00005BAA" w:rsidRPr="00CA33C0" w:rsidRDefault="00005BAA">
      <w:pPr>
        <w:pStyle w:val="ConsPlusNormal"/>
        <w:jc w:val="center"/>
      </w:pPr>
      <w:r w:rsidRPr="00CA33C0">
        <w:t>с Федеральным законом "Об инновационном центре</w:t>
      </w:r>
    </w:p>
    <w:p w:rsidR="00005BAA" w:rsidRPr="00CA33C0" w:rsidRDefault="00005BAA">
      <w:pPr>
        <w:pStyle w:val="ConsPlusNormal"/>
        <w:jc w:val="center"/>
      </w:pPr>
      <w:r w:rsidRPr="00CA33C0">
        <w:t>"</w:t>
      </w:r>
      <w:proofErr w:type="spellStart"/>
      <w:r w:rsidRPr="00CA33C0">
        <w:t>Сколково</w:t>
      </w:r>
      <w:proofErr w:type="spellEnd"/>
      <w:r w:rsidRPr="00CA33C0">
        <w:t>" (</w:t>
      </w:r>
      <w:proofErr w:type="spellStart"/>
      <w:r w:rsidRPr="00CA33C0">
        <w:t>РасчСРП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Год, с которого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начинается расчет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совокупного размера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прибыли (убытка)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ГодСРПНач</w:t>
            </w:r>
            <w:proofErr w:type="spellEnd"/>
            <w:r w:rsidRPr="00CA33C0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Типовой элемент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&lt;</w:t>
            </w:r>
            <w:proofErr w:type="spellStart"/>
            <w:r w:rsidRPr="00CA33C0">
              <w:rPr>
                <w:sz w:val="14"/>
              </w:rPr>
              <w:t>xs:gYear</w:t>
            </w:r>
            <w:proofErr w:type="spellEnd"/>
            <w:r w:rsidRPr="00CA33C0">
              <w:rPr>
                <w:sz w:val="14"/>
              </w:rPr>
              <w:t xml:space="preserve">&gt;.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 в формате ГГГГ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Год, за который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заканчивается расчет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совокупного размера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прибыли (убытка)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ГодСРПКон</w:t>
            </w:r>
            <w:proofErr w:type="spellEnd"/>
            <w:r w:rsidRPr="00CA33C0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Типовой элемент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&lt;</w:t>
            </w:r>
            <w:proofErr w:type="spellStart"/>
            <w:r w:rsidRPr="00CA33C0">
              <w:rPr>
                <w:sz w:val="14"/>
              </w:rPr>
              <w:t>xs:gYear</w:t>
            </w:r>
            <w:proofErr w:type="spellEnd"/>
            <w:r w:rsidRPr="00CA33C0">
              <w:rPr>
                <w:sz w:val="14"/>
              </w:rPr>
              <w:t xml:space="preserve">&gt;.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 в формате ГГГГ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Сумма </w:t>
            </w:r>
            <w:proofErr w:type="gramStart"/>
            <w:r w:rsidRPr="00CA33C0">
              <w:rPr>
                <w:sz w:val="14"/>
              </w:rPr>
              <w:t>совокупного</w:t>
            </w:r>
            <w:proofErr w:type="gramEnd"/>
            <w:r w:rsidRPr="00CA33C0">
              <w:rPr>
                <w:sz w:val="14"/>
              </w:rPr>
              <w:t xml:space="preserve">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размера прибыли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(убытка) за предыдущие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годы, включая отчетный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СумСРП</w:t>
            </w:r>
            <w:proofErr w:type="spellEnd"/>
            <w:r w:rsidRPr="00CA33C0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Совокупный размер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прибыли (убытка) за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предыдущие годы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СРППред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Состав элемента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представлен в табл.  </w:t>
            </w:r>
          </w:p>
          <w:p w:rsidR="00005BAA" w:rsidRPr="00CA33C0" w:rsidRDefault="00CA33C0">
            <w:pPr>
              <w:pStyle w:val="ConsPlusNonformat"/>
              <w:jc w:val="both"/>
            </w:pPr>
            <w:hyperlink w:anchor="P759" w:history="1">
              <w:r w:rsidR="00005BAA" w:rsidRPr="00CA33C0">
                <w:rPr>
                  <w:sz w:val="14"/>
                </w:rPr>
                <w:t>4.8</w:t>
              </w:r>
            </w:hyperlink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Совокупный размер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прибыли (убытка) за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отчетный год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СРПОтч</w:t>
            </w:r>
            <w:proofErr w:type="spellEnd"/>
            <w:r w:rsidRPr="00CA33C0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Состав элемента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представлен в табл.  </w:t>
            </w:r>
          </w:p>
          <w:p w:rsidR="00005BAA" w:rsidRPr="00CA33C0" w:rsidRDefault="00CA33C0">
            <w:pPr>
              <w:pStyle w:val="ConsPlusNonformat"/>
              <w:jc w:val="both"/>
            </w:pPr>
            <w:hyperlink w:anchor="P802" w:history="1">
              <w:r w:rsidR="00005BAA" w:rsidRPr="00CA33C0">
                <w:rPr>
                  <w:sz w:val="14"/>
                </w:rPr>
                <w:t>4.10</w:t>
              </w:r>
            </w:hyperlink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4.8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20" w:name="P759"/>
      <w:bookmarkEnd w:id="20"/>
      <w:r w:rsidRPr="00CA33C0">
        <w:t>Совокупный размер прибыли (убытка) за предыдущие</w:t>
      </w:r>
    </w:p>
    <w:p w:rsidR="00005BAA" w:rsidRPr="00CA33C0" w:rsidRDefault="00005BAA">
      <w:pPr>
        <w:pStyle w:val="ConsPlusNormal"/>
        <w:jc w:val="center"/>
      </w:pPr>
      <w:r w:rsidRPr="00CA33C0">
        <w:t>годы (</w:t>
      </w:r>
      <w:proofErr w:type="spellStart"/>
      <w:r w:rsidRPr="00CA33C0">
        <w:t>СРППред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lastRenderedPageBreak/>
        <w:t>┌────────────────────────┬───────────────┬──────────┬─────────┬────────────────┬─────────────────────┐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 Наименование элемента  │  Сокращенное  │ Признак  │ Формат  │    Признак     │   </w:t>
      </w:r>
      <w:proofErr w:type="gramStart"/>
      <w:r w:rsidRPr="00CA33C0">
        <w:rPr>
          <w:sz w:val="14"/>
        </w:rPr>
        <w:t>Дополнительная</w:t>
      </w:r>
      <w:proofErr w:type="gramEnd"/>
      <w:r w:rsidRPr="00CA33C0">
        <w:rPr>
          <w:sz w:val="14"/>
        </w:rPr>
        <w:t xml:space="preserve">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наименование  │   типа   │элемента │ обязательности │     информация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│(код) элемента │ элемента │         │    элемента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│Сумма совокупного       │  </w:t>
      </w:r>
      <w:proofErr w:type="spellStart"/>
      <w:r w:rsidRPr="00CA33C0">
        <w:rPr>
          <w:sz w:val="14"/>
        </w:rPr>
        <w:t>СумСРППред</w:t>
      </w:r>
      <w:proofErr w:type="spellEnd"/>
      <w:proofErr w:type="gramStart"/>
      <w:r w:rsidRPr="00CA33C0">
        <w:rPr>
          <w:sz w:val="14"/>
        </w:rPr>
        <w:t xml:space="preserve">   │    А</w:t>
      </w:r>
      <w:proofErr w:type="gramEnd"/>
      <w:r w:rsidRPr="00CA33C0">
        <w:rPr>
          <w:sz w:val="14"/>
        </w:rPr>
        <w:t xml:space="preserve">     │  N(15)  │       О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│размера прибыли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│(убытка) за </w:t>
      </w:r>
      <w:proofErr w:type="gramStart"/>
      <w:r w:rsidRPr="00CA33C0">
        <w:rPr>
          <w:sz w:val="14"/>
        </w:rPr>
        <w:t>предыдущие</w:t>
      </w:r>
      <w:proofErr w:type="gramEnd"/>
      <w:r w:rsidRPr="00CA33C0">
        <w:rPr>
          <w:sz w:val="14"/>
        </w:rPr>
        <w:t xml:space="preserve">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│годы                    │               │          │         │                │   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├────────────────────────┼───────────────┼──────────┼─────────┼────────────────┼─────────────────────┤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 xml:space="preserve">│Совокупный размер       │  </w:t>
      </w:r>
      <w:proofErr w:type="spellStart"/>
      <w:r w:rsidRPr="00CA33C0">
        <w:rPr>
          <w:sz w:val="14"/>
        </w:rPr>
        <w:t>СРППредГод</w:t>
      </w:r>
      <w:proofErr w:type="spellEnd"/>
      <w:proofErr w:type="gramStart"/>
      <w:r w:rsidRPr="00CA33C0">
        <w:rPr>
          <w:sz w:val="14"/>
        </w:rPr>
        <w:t xml:space="preserve">   │    С</w:t>
      </w:r>
      <w:proofErr w:type="gramEnd"/>
      <w:r w:rsidRPr="00CA33C0">
        <w:rPr>
          <w:sz w:val="14"/>
        </w:rPr>
        <w:t xml:space="preserve">     │         │       ОМ       │Состав элемента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│прибыли (убытка) по     │               │          │         │                │представлен в табл.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│предыдущим годам        │               │          │         │                │</w:t>
      </w:r>
      <w:hyperlink w:anchor="P783" w:history="1">
        <w:r w:rsidRPr="00CA33C0">
          <w:rPr>
            <w:sz w:val="14"/>
          </w:rPr>
          <w:t>4.9</w:t>
        </w:r>
      </w:hyperlink>
      <w:r w:rsidRPr="00CA33C0">
        <w:rPr>
          <w:sz w:val="14"/>
        </w:rPr>
        <w:t xml:space="preserve">   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│Признак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│множественности М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│принимает значение от│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│                        │               │          │         │                │1 до 9               │</w:t>
      </w:r>
    </w:p>
    <w:p w:rsidR="00005BAA" w:rsidRPr="00CA33C0" w:rsidRDefault="00005BAA">
      <w:pPr>
        <w:pStyle w:val="ConsPlusCell"/>
        <w:jc w:val="both"/>
      </w:pPr>
      <w:r w:rsidRPr="00CA33C0">
        <w:rPr>
          <w:sz w:val="14"/>
        </w:rPr>
        <w:t>└────────────────────────┴───────────────┴──────────┴─────────┴────────────────┴─────────────────────┘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4.9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21" w:name="P783"/>
      <w:bookmarkEnd w:id="21"/>
      <w:r w:rsidRPr="00CA33C0">
        <w:t>Совокупный размер прибыли (убытка) по предыдущим</w:t>
      </w:r>
    </w:p>
    <w:p w:rsidR="00005BAA" w:rsidRPr="00CA33C0" w:rsidRDefault="00005BAA">
      <w:pPr>
        <w:pStyle w:val="ConsPlusNormal"/>
        <w:jc w:val="center"/>
      </w:pPr>
      <w:r w:rsidRPr="00CA33C0">
        <w:t>годам (</w:t>
      </w:r>
      <w:proofErr w:type="spellStart"/>
      <w:r w:rsidRPr="00CA33C0">
        <w:t>СРППредГод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 совокупного размера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прибыли (убытка)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ГодСРП</w:t>
            </w:r>
            <w:proofErr w:type="spellEnd"/>
            <w:r w:rsidRPr="00CA33C0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Типовой элемент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>&lt;</w:t>
            </w:r>
            <w:proofErr w:type="spellStart"/>
            <w:r w:rsidRPr="00CA33C0">
              <w:rPr>
                <w:sz w:val="14"/>
              </w:rPr>
              <w:t>xs:gYear</w:t>
            </w:r>
            <w:proofErr w:type="spellEnd"/>
            <w:r w:rsidRPr="00CA33C0">
              <w:rPr>
                <w:sz w:val="14"/>
              </w:rPr>
              <w:t xml:space="preserve">&gt;. 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 в формате ГГГГ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Сумма </w:t>
            </w:r>
            <w:proofErr w:type="gramStart"/>
            <w:r w:rsidRPr="00CA33C0">
              <w:rPr>
                <w:sz w:val="14"/>
              </w:rPr>
              <w:t>совокупного</w:t>
            </w:r>
            <w:proofErr w:type="gramEnd"/>
            <w:r w:rsidRPr="00CA33C0">
              <w:rPr>
                <w:sz w:val="14"/>
              </w:rPr>
              <w:t xml:space="preserve">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размера прибыли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(убытка) за год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СумСРПГод</w:t>
            </w:r>
            <w:proofErr w:type="spellEnd"/>
            <w:r w:rsidRPr="00CA33C0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4.10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22" w:name="P802"/>
      <w:bookmarkEnd w:id="22"/>
      <w:r w:rsidRPr="00CA33C0">
        <w:t>Совокупный размер прибыли (убытка) за отчетный год (</w:t>
      </w:r>
      <w:proofErr w:type="spellStart"/>
      <w:r w:rsidRPr="00CA33C0">
        <w:t>СРПОтч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Сумма </w:t>
            </w:r>
            <w:proofErr w:type="gramStart"/>
            <w:r w:rsidRPr="00CA33C0">
              <w:rPr>
                <w:sz w:val="14"/>
              </w:rPr>
              <w:t>совокупного</w:t>
            </w:r>
            <w:proofErr w:type="gramEnd"/>
            <w:r w:rsidRPr="00CA33C0">
              <w:rPr>
                <w:sz w:val="14"/>
              </w:rPr>
              <w:t xml:space="preserve">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размера прибыли  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(убытка) за отчетный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год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</w:t>
            </w:r>
            <w:proofErr w:type="spellStart"/>
            <w:r w:rsidRPr="00CA33C0">
              <w:rPr>
                <w:sz w:val="14"/>
              </w:rPr>
              <w:t>СумСРПОтч</w:t>
            </w:r>
            <w:proofErr w:type="spellEnd"/>
            <w:r w:rsidRPr="00CA33C0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Доходы от реализации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</w:t>
            </w:r>
            <w:proofErr w:type="spellStart"/>
            <w:r w:rsidRPr="00CA33C0">
              <w:rPr>
                <w:sz w:val="14"/>
              </w:rPr>
              <w:t>ДохРеал</w:t>
            </w:r>
            <w:proofErr w:type="spellEnd"/>
            <w:r w:rsidRPr="00CA33C0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Внереализационные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доходы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</w:t>
            </w:r>
            <w:proofErr w:type="spellStart"/>
            <w:r w:rsidRPr="00CA33C0">
              <w:rPr>
                <w:sz w:val="14"/>
              </w:rPr>
              <w:t>ДохВнереал</w:t>
            </w:r>
            <w:proofErr w:type="spellEnd"/>
            <w:r w:rsidRPr="00CA33C0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Доходы, не учитываемые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 расчете прибыли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</w:t>
            </w:r>
            <w:proofErr w:type="spellStart"/>
            <w:r w:rsidRPr="00CA33C0">
              <w:rPr>
                <w:sz w:val="14"/>
              </w:rPr>
              <w:t>ДохИсклПриб</w:t>
            </w:r>
            <w:proofErr w:type="spellEnd"/>
            <w:r w:rsidRPr="00CA33C0">
              <w:rPr>
                <w:sz w:val="1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Расходы, уменьшающие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доходы от реализации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</w:t>
            </w:r>
            <w:proofErr w:type="spellStart"/>
            <w:r w:rsidRPr="00CA33C0">
              <w:rPr>
                <w:sz w:val="14"/>
              </w:rPr>
              <w:t>РасхУмРеал</w:t>
            </w:r>
            <w:proofErr w:type="spellEnd"/>
            <w:r w:rsidRPr="00CA33C0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Внереализационные  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расходы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</w:t>
            </w:r>
            <w:proofErr w:type="spellStart"/>
            <w:r w:rsidRPr="00CA33C0">
              <w:rPr>
                <w:sz w:val="14"/>
              </w:rPr>
              <w:t>РасхВнереал</w:t>
            </w:r>
            <w:proofErr w:type="spellEnd"/>
            <w:r w:rsidRPr="00CA33C0">
              <w:rPr>
                <w:sz w:val="1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Убытки, не учитываемые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при расчете прибыли за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отчетный год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Убытки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N(15) 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right"/>
        <w:outlineLvl w:val="2"/>
      </w:pPr>
      <w:r w:rsidRPr="00CA33C0">
        <w:t>Таблица 4.11</w:t>
      </w: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jc w:val="center"/>
      </w:pPr>
      <w:bookmarkStart w:id="23" w:name="P835"/>
      <w:bookmarkEnd w:id="23"/>
      <w:r w:rsidRPr="00CA33C0">
        <w:t>Фамилия, Имя, Отчество (</w:t>
      </w:r>
      <w:proofErr w:type="spellStart"/>
      <w:r w:rsidRPr="00CA33C0">
        <w:t>ФИОТип</w:t>
      </w:r>
      <w:proofErr w:type="spellEnd"/>
      <w:r w:rsidRPr="00CA33C0">
        <w:t>)</w:t>
      </w:r>
    </w:p>
    <w:p w:rsidR="00005BAA" w:rsidRPr="00CA33C0" w:rsidRDefault="00005BA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428"/>
        <w:gridCol w:w="1008"/>
        <w:gridCol w:w="924"/>
        <w:gridCol w:w="1512"/>
        <w:gridCol w:w="1932"/>
      </w:tblGrid>
      <w:tr w:rsidR="00CA33C0" w:rsidRPr="00CA33C0">
        <w:trPr>
          <w:trHeight w:val="160"/>
        </w:trPr>
        <w:tc>
          <w:tcPr>
            <w:tcW w:w="218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42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Сокращенное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наименование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(код) элемента </w:t>
            </w:r>
          </w:p>
        </w:tc>
        <w:tc>
          <w:tcPr>
            <w:tcW w:w="1008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Признак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типа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Формат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элемента </w:t>
            </w:r>
          </w:p>
        </w:tc>
        <w:tc>
          <w:tcPr>
            <w:tcW w:w="151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Признак 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обязательности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элемента    </w:t>
            </w:r>
          </w:p>
        </w:tc>
        <w:tc>
          <w:tcPr>
            <w:tcW w:w="1932" w:type="dxa"/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Дополнительная    </w:t>
            </w:r>
          </w:p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информация      </w:t>
            </w: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Фамилия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Фамилия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T(1-60)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Имя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Имя  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T(1-60)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О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  <w:tr w:rsidR="00CA33C0" w:rsidRPr="00CA33C0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lastRenderedPageBreak/>
              <w:t xml:space="preserve">Отчество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Отчество    </w:t>
            </w:r>
          </w:p>
        </w:tc>
        <w:tc>
          <w:tcPr>
            <w:tcW w:w="1008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T(1-60) </w:t>
            </w:r>
          </w:p>
        </w:tc>
        <w:tc>
          <w:tcPr>
            <w:tcW w:w="151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  <w:r w:rsidRPr="00CA33C0">
              <w:rPr>
                <w:sz w:val="14"/>
              </w:rPr>
              <w:t xml:space="preserve">       Н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005BAA" w:rsidRPr="00CA33C0" w:rsidRDefault="00005BAA">
            <w:pPr>
              <w:pStyle w:val="ConsPlusNonformat"/>
              <w:jc w:val="both"/>
            </w:pPr>
          </w:p>
        </w:tc>
      </w:tr>
    </w:tbl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ind w:firstLine="540"/>
        <w:jc w:val="both"/>
      </w:pPr>
    </w:p>
    <w:p w:rsidR="00005BAA" w:rsidRPr="00CA33C0" w:rsidRDefault="00005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039A" w:rsidRPr="00CA33C0" w:rsidRDefault="00B9039A"/>
    <w:sectPr w:rsidR="00B9039A" w:rsidRPr="00CA33C0" w:rsidSect="00005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A"/>
    <w:rsid w:val="00005BAA"/>
    <w:rsid w:val="002255F0"/>
    <w:rsid w:val="008F18AA"/>
    <w:rsid w:val="00B9039A"/>
    <w:rsid w:val="00C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071D87C881A9A3F10F0C93ED6985B697BB73D1748E04CF0663F8A1C114FD7D77ED8731F76058As5lDO" TargetMode="External"/><Relationship Id="rId13" Type="http://schemas.openxmlformats.org/officeDocument/2006/relationships/hyperlink" Target="consultantplus://offline/ref=401071D87C881A9A3F10F9D039D6985B6A72BB3D124AE04CF0663F8A1C114FD7D77ED8731F76048Fs5l7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071D87C881A9A3F10F9D039D6985B6A72BB3D124AE04CF0663F8A1C114FD7D77ED8731F760589s5lCO" TargetMode="External"/><Relationship Id="rId12" Type="http://schemas.openxmlformats.org/officeDocument/2006/relationships/hyperlink" Target="consultantplus://offline/ref=401071D87C881A9A3F10F9D039D6985B6A7BB336104BE04CF0663F8A1Cs1l1O" TargetMode="External"/><Relationship Id="rId17" Type="http://schemas.openxmlformats.org/officeDocument/2006/relationships/hyperlink" Target="consultantplus://offline/ref=401071D87C881A9A3F10F9D039D6985B6A7BB336104BE04CF0663F8A1Cs1l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1071D87C881A9A3F10F0C93ED6985B697BB73D1748E04CF0663F8A1C114FD7D77ED8731F76058As5l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071D87C881A9A3F10F9D039D6985B6A7BB336104BE04CF0663F8A1Cs1l1O" TargetMode="External"/><Relationship Id="rId11" Type="http://schemas.openxmlformats.org/officeDocument/2006/relationships/hyperlink" Target="consultantplus://offline/ref=401071D87C881A9A3F10F9D039D6985B6A7BB336104BE04CF0663F8A1Cs1l1O" TargetMode="External"/><Relationship Id="rId5" Type="http://schemas.openxmlformats.org/officeDocument/2006/relationships/hyperlink" Target="consultantplus://offline/ref=401071D87C881A9A3F10F9D039D6985B6A72BB3D124AE04CF0663F8A1C114FD7D77ED8731F76058Bs5l8O" TargetMode="External"/><Relationship Id="rId15" Type="http://schemas.openxmlformats.org/officeDocument/2006/relationships/hyperlink" Target="consultantplus://offline/ref=401071D87C881A9A3F10F9D039D6985B6A7BB336104BE04CF0663F8A1Cs1l1O" TargetMode="External"/><Relationship Id="rId10" Type="http://schemas.openxmlformats.org/officeDocument/2006/relationships/hyperlink" Target="consultantplus://offline/ref=401071D87C881A9A3F10F0C93ED6985B697BB73D1748E04CF0663F8A1C114FD7D77ED8731F76058As5l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071D87C881A9A3F10F9D039D6985B6A7BB336104BE04CF0663F8A1Cs1l1O" TargetMode="External"/><Relationship Id="rId14" Type="http://schemas.openxmlformats.org/officeDocument/2006/relationships/hyperlink" Target="consultantplus://offline/ref=401071D87C881A9A3F10F0C93ED6985B697BB73D1748E04CF0663F8A1C114FD7D77ED8731F76058As5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9297</Words>
  <Characters>52994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2016-12-26T14:37:00Z</dcterms:created>
  <dcterms:modified xsi:type="dcterms:W3CDTF">2017-02-14T14:51:00Z</dcterms:modified>
</cp:coreProperties>
</file>