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5C" w:rsidRPr="00926B5F" w:rsidRDefault="0052565C">
      <w:pPr>
        <w:pStyle w:val="ConsPlusNormal"/>
        <w:outlineLvl w:val="0"/>
      </w:pPr>
      <w:bookmarkStart w:id="0" w:name="_GoBack"/>
      <w:r w:rsidRPr="00926B5F">
        <w:t>Зарегистрировано в Минюсте РФ 27 августа 1998 г. N 1598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Title"/>
        <w:jc w:val="center"/>
      </w:pPr>
      <w:r w:rsidRPr="00926B5F">
        <w:t>МИНИСТЕРСТВО ФИНАНСОВ РОССИЙСКОЙ ФЕДЕРАЦИИ</w:t>
      </w:r>
    </w:p>
    <w:p w:rsidR="0052565C" w:rsidRPr="00926B5F" w:rsidRDefault="0052565C">
      <w:pPr>
        <w:pStyle w:val="ConsPlusTitle"/>
        <w:jc w:val="center"/>
      </w:pPr>
    </w:p>
    <w:p w:rsidR="0052565C" w:rsidRPr="00926B5F" w:rsidRDefault="0052565C">
      <w:pPr>
        <w:pStyle w:val="ConsPlusTitle"/>
        <w:jc w:val="center"/>
      </w:pPr>
      <w:r w:rsidRPr="00926B5F">
        <w:t>ПРИКАЗ</w:t>
      </w:r>
    </w:p>
    <w:p w:rsidR="0052565C" w:rsidRPr="00926B5F" w:rsidRDefault="0052565C">
      <w:pPr>
        <w:pStyle w:val="ConsPlusTitle"/>
        <w:jc w:val="center"/>
      </w:pPr>
      <w:r w:rsidRPr="00926B5F">
        <w:t>от 29 июля 1998 г. N 34н</w:t>
      </w:r>
    </w:p>
    <w:p w:rsidR="0052565C" w:rsidRPr="00926B5F" w:rsidRDefault="0052565C">
      <w:pPr>
        <w:pStyle w:val="ConsPlusTitle"/>
        <w:jc w:val="center"/>
      </w:pPr>
    </w:p>
    <w:p w:rsidR="0052565C" w:rsidRPr="00926B5F" w:rsidRDefault="0052565C">
      <w:pPr>
        <w:pStyle w:val="ConsPlusTitle"/>
        <w:jc w:val="center"/>
      </w:pPr>
      <w:r w:rsidRPr="00926B5F">
        <w:t>ОБ УТВЕРЖДЕНИИ ПОЛОЖЕНИЯ</w:t>
      </w:r>
    </w:p>
    <w:p w:rsidR="0052565C" w:rsidRPr="00926B5F" w:rsidRDefault="0052565C">
      <w:pPr>
        <w:pStyle w:val="ConsPlusTitle"/>
        <w:jc w:val="center"/>
      </w:pPr>
      <w:r w:rsidRPr="00926B5F">
        <w:t xml:space="preserve">ПО ВЕДЕНИЮ БУХГАЛТЕРСКОГО УЧЕТА И </w:t>
      </w:r>
      <w:proofErr w:type="gramStart"/>
      <w:r w:rsidRPr="00926B5F">
        <w:t>БУХГАЛТЕРСКОЙ</w:t>
      </w:r>
      <w:proofErr w:type="gramEnd"/>
    </w:p>
    <w:p w:rsidR="0052565C" w:rsidRPr="00926B5F" w:rsidRDefault="0052565C">
      <w:pPr>
        <w:pStyle w:val="ConsPlusTitle"/>
        <w:jc w:val="center"/>
      </w:pPr>
      <w:r w:rsidRPr="00926B5F">
        <w:t>ОТЧЕТНОСТИ В РОССИЙСКОЙ ФЕДЕРАЦИИ</w:t>
      </w:r>
    </w:p>
    <w:p w:rsidR="0052565C" w:rsidRPr="00926B5F" w:rsidRDefault="0052565C">
      <w:pPr>
        <w:pStyle w:val="ConsPlusNormal"/>
        <w:jc w:val="center"/>
      </w:pPr>
    </w:p>
    <w:p w:rsidR="0052565C" w:rsidRPr="00926B5F" w:rsidRDefault="0052565C">
      <w:pPr>
        <w:pStyle w:val="ConsPlusNormal"/>
        <w:jc w:val="center"/>
      </w:pPr>
      <w:r w:rsidRPr="00926B5F">
        <w:t>Список изменяющих документов</w:t>
      </w:r>
    </w:p>
    <w:p w:rsidR="0052565C" w:rsidRPr="00926B5F" w:rsidRDefault="0052565C">
      <w:pPr>
        <w:pStyle w:val="ConsPlusNormal"/>
        <w:jc w:val="center"/>
      </w:pPr>
      <w:proofErr w:type="gramStart"/>
      <w:r w:rsidRPr="00926B5F">
        <w:t xml:space="preserve">(в ред. Приказов Минфина РФ от 30.12.1999 </w:t>
      </w:r>
      <w:hyperlink r:id="rId5" w:history="1">
        <w:r w:rsidRPr="00926B5F">
          <w:t>N 107н</w:t>
        </w:r>
      </w:hyperlink>
      <w:r w:rsidRPr="00926B5F">
        <w:t>,</w:t>
      </w:r>
      <w:proofErr w:type="gramEnd"/>
    </w:p>
    <w:p w:rsidR="0052565C" w:rsidRPr="00926B5F" w:rsidRDefault="0052565C">
      <w:pPr>
        <w:pStyle w:val="ConsPlusNormal"/>
        <w:jc w:val="center"/>
      </w:pPr>
      <w:r w:rsidRPr="00926B5F">
        <w:t xml:space="preserve">от 24.03.2000 </w:t>
      </w:r>
      <w:hyperlink r:id="rId6" w:history="1">
        <w:r w:rsidRPr="00926B5F">
          <w:t>N 31н</w:t>
        </w:r>
      </w:hyperlink>
      <w:r w:rsidRPr="00926B5F">
        <w:t xml:space="preserve">, от 18.09.2006 </w:t>
      </w:r>
      <w:hyperlink r:id="rId7" w:history="1">
        <w:r w:rsidRPr="00926B5F">
          <w:t>N 116н</w:t>
        </w:r>
      </w:hyperlink>
      <w:r w:rsidRPr="00926B5F">
        <w:t>,</w:t>
      </w:r>
    </w:p>
    <w:p w:rsidR="0052565C" w:rsidRPr="00926B5F" w:rsidRDefault="0052565C">
      <w:pPr>
        <w:pStyle w:val="ConsPlusNormal"/>
        <w:jc w:val="center"/>
      </w:pPr>
      <w:r w:rsidRPr="00926B5F">
        <w:t xml:space="preserve">от 26.03.2007 </w:t>
      </w:r>
      <w:hyperlink r:id="rId8" w:history="1">
        <w:r w:rsidRPr="00926B5F">
          <w:t>N 26н</w:t>
        </w:r>
      </w:hyperlink>
      <w:r w:rsidRPr="00926B5F">
        <w:t xml:space="preserve">, от 25.10.2010 </w:t>
      </w:r>
      <w:hyperlink r:id="rId9" w:history="1">
        <w:r w:rsidRPr="00926B5F">
          <w:t>N 132н</w:t>
        </w:r>
      </w:hyperlink>
      <w:r w:rsidRPr="00926B5F">
        <w:t>,</w:t>
      </w:r>
    </w:p>
    <w:p w:rsidR="0052565C" w:rsidRPr="00926B5F" w:rsidRDefault="0052565C">
      <w:pPr>
        <w:pStyle w:val="ConsPlusNormal"/>
        <w:jc w:val="center"/>
      </w:pPr>
      <w:r w:rsidRPr="00926B5F">
        <w:t xml:space="preserve">от 24.12.2010 </w:t>
      </w:r>
      <w:hyperlink r:id="rId10" w:history="1">
        <w:r w:rsidRPr="00926B5F">
          <w:t>N 186н</w:t>
        </w:r>
      </w:hyperlink>
      <w:r w:rsidRPr="00926B5F">
        <w:t>,</w:t>
      </w:r>
    </w:p>
    <w:p w:rsidR="0052565C" w:rsidRPr="00926B5F" w:rsidRDefault="0052565C">
      <w:pPr>
        <w:pStyle w:val="ConsPlusNormal"/>
        <w:jc w:val="center"/>
      </w:pPr>
      <w:r w:rsidRPr="00926B5F">
        <w:t>с изм., внесенными решениями Верховного Суда РФ</w:t>
      </w:r>
    </w:p>
    <w:p w:rsidR="0052565C" w:rsidRPr="00926B5F" w:rsidRDefault="0052565C">
      <w:pPr>
        <w:pStyle w:val="ConsPlusNormal"/>
        <w:jc w:val="center"/>
      </w:pPr>
      <w:r w:rsidRPr="00926B5F">
        <w:t xml:space="preserve">от 23.08.2000 </w:t>
      </w:r>
      <w:hyperlink r:id="rId11" w:history="1">
        <w:r w:rsidRPr="00926B5F">
          <w:t>N ГКПИ 00-645</w:t>
        </w:r>
      </w:hyperlink>
      <w:r w:rsidRPr="00926B5F">
        <w:t xml:space="preserve">, от 08.07.2016 </w:t>
      </w:r>
      <w:hyperlink r:id="rId12" w:history="1">
        <w:r w:rsidRPr="00926B5F">
          <w:t>N АКПИ16-443</w:t>
        </w:r>
      </w:hyperlink>
      <w:r w:rsidRPr="00926B5F">
        <w:t>)</w:t>
      </w:r>
    </w:p>
    <w:p w:rsidR="0052565C" w:rsidRPr="00926B5F" w:rsidRDefault="0052565C">
      <w:pPr>
        <w:pStyle w:val="ConsPlusNormal"/>
        <w:jc w:val="center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Во исполнение </w:t>
      </w:r>
      <w:hyperlink r:id="rId13" w:history="1">
        <w:r w:rsidRPr="00926B5F">
          <w:t>Программы</w:t>
        </w:r>
      </w:hyperlink>
      <w:r w:rsidRPr="00926B5F">
        <w:t xml:space="preserve"> реформирования бухгалтерского учета в соответствии с международными стандартами финансовой отчетности, утвержденной Постановлением Правительства Российской Федерации от 6 марта 1998 г. N 283, и </w:t>
      </w:r>
      <w:hyperlink r:id="rId14" w:history="1">
        <w:r w:rsidRPr="00926B5F">
          <w:t>распоряжения</w:t>
        </w:r>
      </w:hyperlink>
      <w:r w:rsidRPr="00926B5F">
        <w:t xml:space="preserve"> Правительства Российской Федерации от 21 марта 1998 г. N 382-р приказываю: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1. Утвердить прилагаемое </w:t>
      </w:r>
      <w:hyperlink w:anchor="P35" w:history="1">
        <w:r w:rsidRPr="00926B5F">
          <w:t>Положение</w:t>
        </w:r>
      </w:hyperlink>
      <w:r w:rsidRPr="00926B5F">
        <w:t xml:space="preserve"> по ведению бухгалтерского учета и бухгалтерской отчетности в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2. Признать утратившими силу:</w:t>
      </w:r>
    </w:p>
    <w:p w:rsidR="0052565C" w:rsidRPr="00926B5F" w:rsidRDefault="00926B5F">
      <w:pPr>
        <w:pStyle w:val="ConsPlusNormal"/>
        <w:ind w:firstLine="540"/>
        <w:jc w:val="both"/>
      </w:pPr>
      <w:hyperlink r:id="rId15" w:history="1">
        <w:r w:rsidR="0052565C" w:rsidRPr="00926B5F">
          <w:t>Приказ</w:t>
        </w:r>
      </w:hyperlink>
      <w:r w:rsidR="0052565C" w:rsidRPr="00926B5F">
        <w:t xml:space="preserve"> Министерства финансов Российской Федерации от 26 декабря 1994 г. N 170 "О </w:t>
      </w:r>
      <w:proofErr w:type="gramStart"/>
      <w:r w:rsidR="0052565C" w:rsidRPr="00926B5F">
        <w:t>Положении</w:t>
      </w:r>
      <w:proofErr w:type="gramEnd"/>
      <w:r w:rsidR="0052565C" w:rsidRPr="00926B5F">
        <w:t xml:space="preserve"> о бухгалтерском учете и отчетности в Российской Федерации";</w:t>
      </w:r>
    </w:p>
    <w:p w:rsidR="0052565C" w:rsidRPr="00926B5F" w:rsidRDefault="00926B5F">
      <w:pPr>
        <w:pStyle w:val="ConsPlusNormal"/>
        <w:ind w:firstLine="540"/>
        <w:jc w:val="both"/>
      </w:pPr>
      <w:hyperlink r:id="rId16" w:history="1">
        <w:r w:rsidR="0052565C" w:rsidRPr="00926B5F">
          <w:t>пункт 3</w:t>
        </w:r>
      </w:hyperlink>
      <w:r w:rsidR="0052565C" w:rsidRPr="00926B5F">
        <w:t xml:space="preserve"> Приказа Министерства финансов Российской Федерации от 3 февраля 1997 г. N 8 "О квартальной бухгалтерской отчетности организации".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3. Настоящий Приказ ввести в действие с 1 января 1999 года.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right"/>
      </w:pPr>
      <w:r w:rsidRPr="00926B5F">
        <w:t>Министр</w:t>
      </w:r>
    </w:p>
    <w:p w:rsidR="0052565C" w:rsidRPr="00926B5F" w:rsidRDefault="0052565C">
      <w:pPr>
        <w:pStyle w:val="ConsPlusNormal"/>
        <w:jc w:val="right"/>
      </w:pPr>
      <w:r w:rsidRPr="00926B5F">
        <w:t>М.М.ЗАДОРНОВ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right"/>
        <w:outlineLvl w:val="0"/>
      </w:pPr>
      <w:bookmarkStart w:id="1" w:name="P35"/>
      <w:bookmarkEnd w:id="1"/>
      <w:r w:rsidRPr="00926B5F">
        <w:t>Утверждено</w:t>
      </w:r>
    </w:p>
    <w:p w:rsidR="0052565C" w:rsidRPr="00926B5F" w:rsidRDefault="0052565C">
      <w:pPr>
        <w:pStyle w:val="ConsPlusNormal"/>
        <w:jc w:val="right"/>
      </w:pPr>
      <w:r w:rsidRPr="00926B5F">
        <w:t>Приказом Министерства финансов</w:t>
      </w:r>
    </w:p>
    <w:p w:rsidR="0052565C" w:rsidRPr="00926B5F" w:rsidRDefault="0052565C">
      <w:pPr>
        <w:pStyle w:val="ConsPlusNormal"/>
        <w:jc w:val="right"/>
      </w:pPr>
      <w:r w:rsidRPr="00926B5F">
        <w:t>Российской Федерации</w:t>
      </w:r>
    </w:p>
    <w:p w:rsidR="0052565C" w:rsidRPr="00926B5F" w:rsidRDefault="0052565C">
      <w:pPr>
        <w:pStyle w:val="ConsPlusNormal"/>
        <w:jc w:val="right"/>
      </w:pPr>
      <w:r w:rsidRPr="00926B5F">
        <w:t>от 29 июля 1998 г. N 34н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Title"/>
        <w:jc w:val="center"/>
      </w:pPr>
      <w:r w:rsidRPr="00926B5F">
        <w:t>ПОЛОЖЕНИЕ</w:t>
      </w:r>
    </w:p>
    <w:p w:rsidR="0052565C" w:rsidRPr="00926B5F" w:rsidRDefault="0052565C">
      <w:pPr>
        <w:pStyle w:val="ConsPlusTitle"/>
        <w:jc w:val="center"/>
      </w:pPr>
      <w:r w:rsidRPr="00926B5F">
        <w:t xml:space="preserve">ПО ВЕДЕНИЮ БУХГАЛТЕРСКОГО УЧЕТА И </w:t>
      </w:r>
      <w:proofErr w:type="gramStart"/>
      <w:r w:rsidRPr="00926B5F">
        <w:t>БУХГАЛТЕРСКОЙ</w:t>
      </w:r>
      <w:proofErr w:type="gramEnd"/>
    </w:p>
    <w:p w:rsidR="0052565C" w:rsidRPr="00926B5F" w:rsidRDefault="0052565C">
      <w:pPr>
        <w:pStyle w:val="ConsPlusTitle"/>
        <w:jc w:val="center"/>
      </w:pPr>
      <w:r w:rsidRPr="00926B5F">
        <w:t>ОТЧЕТНОСТИ В РОССИЙСКОЙ ФЕДЕРАЦИИ</w:t>
      </w:r>
    </w:p>
    <w:p w:rsidR="0052565C" w:rsidRPr="00926B5F" w:rsidRDefault="0052565C">
      <w:pPr>
        <w:pStyle w:val="ConsPlusNormal"/>
        <w:jc w:val="center"/>
      </w:pPr>
    </w:p>
    <w:p w:rsidR="0052565C" w:rsidRPr="00926B5F" w:rsidRDefault="0052565C">
      <w:pPr>
        <w:pStyle w:val="ConsPlusNormal"/>
        <w:jc w:val="center"/>
      </w:pPr>
      <w:r w:rsidRPr="00926B5F">
        <w:t>Список изменяющих документов</w:t>
      </w:r>
    </w:p>
    <w:p w:rsidR="0052565C" w:rsidRPr="00926B5F" w:rsidRDefault="0052565C">
      <w:pPr>
        <w:pStyle w:val="ConsPlusNormal"/>
        <w:jc w:val="center"/>
      </w:pPr>
      <w:proofErr w:type="gramStart"/>
      <w:r w:rsidRPr="00926B5F">
        <w:t xml:space="preserve">(в ред. Приказов Минфина РФ от 30.12.1999 </w:t>
      </w:r>
      <w:hyperlink r:id="rId17" w:history="1">
        <w:r w:rsidRPr="00926B5F">
          <w:t>N 107н</w:t>
        </w:r>
      </w:hyperlink>
      <w:r w:rsidRPr="00926B5F">
        <w:t>,</w:t>
      </w:r>
      <w:proofErr w:type="gramEnd"/>
    </w:p>
    <w:p w:rsidR="0052565C" w:rsidRPr="00926B5F" w:rsidRDefault="0052565C">
      <w:pPr>
        <w:pStyle w:val="ConsPlusNormal"/>
        <w:jc w:val="center"/>
      </w:pPr>
      <w:r w:rsidRPr="00926B5F">
        <w:t xml:space="preserve">от 24.03.2000 </w:t>
      </w:r>
      <w:hyperlink r:id="rId18" w:history="1">
        <w:r w:rsidRPr="00926B5F">
          <w:t>N 31н</w:t>
        </w:r>
      </w:hyperlink>
      <w:r w:rsidRPr="00926B5F">
        <w:t xml:space="preserve">, от 18.09.2006 </w:t>
      </w:r>
      <w:hyperlink r:id="rId19" w:history="1">
        <w:r w:rsidRPr="00926B5F">
          <w:t>N 116н</w:t>
        </w:r>
      </w:hyperlink>
      <w:r w:rsidRPr="00926B5F">
        <w:t>,</w:t>
      </w:r>
    </w:p>
    <w:p w:rsidR="0052565C" w:rsidRPr="00926B5F" w:rsidRDefault="0052565C">
      <w:pPr>
        <w:pStyle w:val="ConsPlusNormal"/>
        <w:jc w:val="center"/>
      </w:pPr>
      <w:r w:rsidRPr="00926B5F">
        <w:t xml:space="preserve">от 26.03.2007 </w:t>
      </w:r>
      <w:hyperlink r:id="rId20" w:history="1">
        <w:r w:rsidRPr="00926B5F">
          <w:t>N 26н</w:t>
        </w:r>
      </w:hyperlink>
      <w:r w:rsidRPr="00926B5F">
        <w:t xml:space="preserve">, от 25.10.2010 </w:t>
      </w:r>
      <w:hyperlink r:id="rId21" w:history="1">
        <w:r w:rsidRPr="00926B5F">
          <w:t>N 132н</w:t>
        </w:r>
      </w:hyperlink>
      <w:r w:rsidRPr="00926B5F">
        <w:t>,</w:t>
      </w:r>
    </w:p>
    <w:p w:rsidR="0052565C" w:rsidRPr="00926B5F" w:rsidRDefault="0052565C">
      <w:pPr>
        <w:pStyle w:val="ConsPlusNormal"/>
        <w:jc w:val="center"/>
      </w:pPr>
      <w:r w:rsidRPr="00926B5F">
        <w:t xml:space="preserve">от 24.12.2010 </w:t>
      </w:r>
      <w:hyperlink r:id="rId22" w:history="1">
        <w:r w:rsidRPr="00926B5F">
          <w:t>N 186н</w:t>
        </w:r>
      </w:hyperlink>
      <w:r w:rsidRPr="00926B5F">
        <w:t>,</w:t>
      </w:r>
    </w:p>
    <w:p w:rsidR="0052565C" w:rsidRPr="00926B5F" w:rsidRDefault="0052565C">
      <w:pPr>
        <w:pStyle w:val="ConsPlusNormal"/>
        <w:jc w:val="center"/>
      </w:pPr>
      <w:r w:rsidRPr="00926B5F">
        <w:lastRenderedPageBreak/>
        <w:t xml:space="preserve">с изм., внесенными </w:t>
      </w:r>
      <w:hyperlink r:id="rId23" w:history="1">
        <w:r w:rsidRPr="00926B5F">
          <w:t>Решением</w:t>
        </w:r>
      </w:hyperlink>
      <w:r w:rsidRPr="00926B5F">
        <w:t xml:space="preserve"> Верховного Суда РФ</w:t>
      </w:r>
    </w:p>
    <w:p w:rsidR="0052565C" w:rsidRPr="00926B5F" w:rsidRDefault="0052565C">
      <w:pPr>
        <w:pStyle w:val="ConsPlusNormal"/>
        <w:jc w:val="center"/>
      </w:pPr>
      <w:r w:rsidRPr="00926B5F">
        <w:t>от 08.07.2016 N АКПИ16-443)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1"/>
      </w:pPr>
      <w:r w:rsidRPr="00926B5F">
        <w:t>I. Общие положения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1. Настоящее Положение по ведению бухгалтерского учета и бухгалтерской отчетности в Российской Федерации (далее - Положение) разработано на основании Федерального </w:t>
      </w:r>
      <w:hyperlink r:id="rId24" w:history="1">
        <w:r w:rsidRPr="00926B5F">
          <w:t>закона</w:t>
        </w:r>
      </w:hyperlink>
      <w:r w:rsidRPr="00926B5F">
        <w:t xml:space="preserve"> "О бухгалтерском учете".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2. Положение определяет порядок организации и ведения бухгалтерского учета, составления и представления бухгалтерской отчетности юридическими лицами по законодательству Российской Федерации, независимо от их организационно-правовой формы (за исключением кредитных организаций и государственных (муниципальных) учреждений), а также взаимоотношения организации с внешними потребителями бухгалтерской информации.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Приказов Минфина РФ от 30.12.1999 </w:t>
      </w:r>
      <w:hyperlink r:id="rId25" w:history="1">
        <w:r w:rsidRPr="00926B5F">
          <w:t>N 107н</w:t>
        </w:r>
      </w:hyperlink>
      <w:r w:rsidRPr="00926B5F">
        <w:t xml:space="preserve">, от 25.10.2010 </w:t>
      </w:r>
      <w:hyperlink r:id="rId26" w:history="1">
        <w:r w:rsidRPr="00926B5F">
          <w:t>N 132н</w:t>
        </w:r>
      </w:hyperlink>
      <w:r w:rsidRPr="00926B5F">
        <w:t>)</w:t>
      </w:r>
    </w:p>
    <w:p w:rsidR="0052565C" w:rsidRPr="00926B5F" w:rsidRDefault="0052565C">
      <w:pPr>
        <w:pStyle w:val="ConsPlusNormal"/>
        <w:ind w:firstLine="540"/>
        <w:jc w:val="both"/>
      </w:pPr>
      <w:proofErr w:type="gramStart"/>
      <w:r w:rsidRPr="00926B5F">
        <w:t>Филиалы и представительства иностранных организаций, находящиеся на территории Российской Федерации, могут вести бухгалтерский учет исходя из правил, установленных в стране нахождения иностранной организации, если последние не противоречат Международным стандартам финансовой отчетности, разработанным Комитетом по международным стандартам финансовой отчетности.</w:t>
      </w:r>
      <w:proofErr w:type="gramEnd"/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3. </w:t>
      </w:r>
      <w:proofErr w:type="gramStart"/>
      <w:r w:rsidRPr="00926B5F">
        <w:t xml:space="preserve">Министерство финансов Российской Федерации на основании Федерального </w:t>
      </w:r>
      <w:hyperlink r:id="rId27" w:history="1">
        <w:r w:rsidRPr="00926B5F">
          <w:t>закона</w:t>
        </w:r>
      </w:hyperlink>
      <w:r w:rsidRPr="00926B5F">
        <w:t xml:space="preserve"> "О бухгалтерском учете" разрабатывает и утверждает положения (стандарты) по бухгалтерскому учету, другие нормативные правовые акты и </w:t>
      </w:r>
      <w:hyperlink r:id="rId28" w:history="1">
        <w:r w:rsidRPr="00926B5F">
          <w:t>методические указания</w:t>
        </w:r>
      </w:hyperlink>
      <w:r w:rsidRPr="00926B5F">
        <w:t xml:space="preserve"> по бухгалтерскому учету, формирующие систему нормативного регулирования бухгалтерского учета и обязательные к исполнению организациями на территории Российской Федерации, в том числе при осуществлении деятельности за пределами Российской Федерации.</w:t>
      </w:r>
      <w:proofErr w:type="gramEnd"/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29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4. В соответствии с Федеральным </w:t>
      </w:r>
      <w:hyperlink r:id="rId30" w:history="1">
        <w:r w:rsidRPr="00926B5F">
          <w:t>законом</w:t>
        </w:r>
      </w:hyperlink>
      <w:r w:rsidRPr="00926B5F">
        <w:t xml:space="preserve"> "О бухгалтерском учете":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а) бухгалтерский учет представляет собой упорядоченную систему сбора, регистрации и обобщения информации в денежном выражении об имуществе, обязательствах организации и их движении путем сплошного, непрерывного и документального учета всех хозяйственных операций;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б) объектами бухгалтерского учета являются имущество организаций, их обязательства и хозяйственные операции, осуществляемые организациями в процессе их деятельности;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в) основными задачами бухгалтерского учета являются: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формирование полной и достоверной информации о деятельности организац</w:t>
      </w:r>
      <w:proofErr w:type="gramStart"/>
      <w:r w:rsidRPr="00926B5F">
        <w:t>ии и ее</w:t>
      </w:r>
      <w:proofErr w:type="gramEnd"/>
      <w:r w:rsidRPr="00926B5F">
        <w:t xml:space="preserve"> имущественном положении, необходимой внутренним пользователям бухгалтерской отчетности - руководителям, учредителям, участникам и собственникам имущества организации, а также внешним - инвесторам, кредиторам и другим пользователям бухгалтерской отчетности;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обеспечение информацией, необходимой внутренним и внешним пользователям бухгалтерской отчетности для контроля за соблюдением законодательства </w:t>
      </w:r>
      <w:proofErr w:type="gramStart"/>
      <w:r w:rsidRPr="00926B5F">
        <w:t>Российский</w:t>
      </w:r>
      <w:proofErr w:type="gramEnd"/>
      <w:r w:rsidRPr="00926B5F">
        <w:t xml:space="preserve"> Федерации при осуществлении организацией хозяйственных операций и их целесообразностью, наличием и движением имущества и обязательств, использованием материальных, трудовых и финансовых ресурсов в соответствии с утвержденными нормами, нормативами и сметами;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предотвращение отрицательных результатов хозяйственной деятельности организации и выявление внутрихозяйственных резервов обеспечения ее финансовой устойчивости.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5. Организация для осуществления постановки бухгалтерского учета, руководствуясь </w:t>
      </w:r>
      <w:hyperlink r:id="rId31" w:history="1">
        <w:r w:rsidRPr="00926B5F">
          <w:t>законодательством</w:t>
        </w:r>
      </w:hyperlink>
      <w:r w:rsidRPr="00926B5F">
        <w:t xml:space="preserve"> Российской Федерации о бухгалтерском учете,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учета, самостоятельно формирует свою учетную политику, исходя из своей структуры, отраслевой принадлежности и других особенностей деятельности.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6. Ответственность за организацию бухгалтерского учета в организации, соблюдение законодательства при выполнении хозяйственных операций несет руководитель организации.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7. Руководитель организации может в зависимости от объема учетной работы: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lastRenderedPageBreak/>
        <w:t>а) учредить бухгалтерскую службу как структурное подразделение, возглавляемое главным бухгалтером;</w:t>
      </w:r>
    </w:p>
    <w:p w:rsidR="0052565C" w:rsidRPr="00926B5F" w:rsidRDefault="0052565C">
      <w:pPr>
        <w:pStyle w:val="ConsPlusNormal"/>
        <w:ind w:firstLine="540"/>
        <w:jc w:val="both"/>
      </w:pPr>
      <w:bookmarkStart w:id="2" w:name="P79"/>
      <w:bookmarkEnd w:id="2"/>
      <w:r w:rsidRPr="00926B5F">
        <w:t>б) ввести в штат должность бухгалтера;</w:t>
      </w:r>
    </w:p>
    <w:p w:rsidR="0052565C" w:rsidRPr="00926B5F" w:rsidRDefault="0052565C">
      <w:pPr>
        <w:pStyle w:val="ConsPlusNormal"/>
        <w:ind w:firstLine="540"/>
        <w:jc w:val="both"/>
      </w:pPr>
      <w:bookmarkStart w:id="3" w:name="P80"/>
      <w:bookmarkEnd w:id="3"/>
      <w:r w:rsidRPr="00926B5F">
        <w:t>в) передать на договорных началах ведение бухгалтерского учета централизованной бухгалтерии, специализированной организации или бухгалтеру-специалисту;</w:t>
      </w:r>
    </w:p>
    <w:p w:rsidR="0052565C" w:rsidRPr="00926B5F" w:rsidRDefault="0052565C">
      <w:pPr>
        <w:pStyle w:val="ConsPlusNormal"/>
        <w:ind w:firstLine="540"/>
        <w:jc w:val="both"/>
      </w:pPr>
      <w:bookmarkStart w:id="4" w:name="P81"/>
      <w:bookmarkEnd w:id="4"/>
      <w:r w:rsidRPr="00926B5F">
        <w:t>г) вести бухгалтерский учет лично.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Случаи, предусмотренные в </w:t>
      </w:r>
      <w:hyperlink w:anchor="P79" w:history="1">
        <w:r w:rsidRPr="00926B5F">
          <w:t>подпунктах "б"</w:t>
        </w:r>
      </w:hyperlink>
      <w:r w:rsidRPr="00926B5F">
        <w:t xml:space="preserve">, </w:t>
      </w:r>
      <w:hyperlink w:anchor="P80" w:history="1">
        <w:r w:rsidRPr="00926B5F">
          <w:t>"в"</w:t>
        </w:r>
      </w:hyperlink>
      <w:r w:rsidRPr="00926B5F">
        <w:t xml:space="preserve"> и </w:t>
      </w:r>
      <w:hyperlink w:anchor="P81" w:history="1">
        <w:r w:rsidRPr="00926B5F">
          <w:t>"г"</w:t>
        </w:r>
      </w:hyperlink>
      <w:r w:rsidRPr="00926B5F">
        <w:t xml:space="preserve"> настоящего пункта, рекомендуется применять в организациях, относящихся по </w:t>
      </w:r>
      <w:hyperlink r:id="rId32" w:history="1">
        <w:r w:rsidRPr="00926B5F">
          <w:t>законодательству</w:t>
        </w:r>
      </w:hyperlink>
      <w:r w:rsidRPr="00926B5F">
        <w:t xml:space="preserve"> Российской Федерации к субъектам малого предпринимательства.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8. Принятая организацией учетная политика утверждается приказом или иным письменным распоряжением руководителя организации.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этом утверждаются: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рабочий план счетов бухгалтерского учета, содержащий применяемые в организации счета, необходимые для ведения синтетического и аналитического учета;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формы первичных учетных документов, применяемых для оформления хозяйственных операций, по которым не предусмотрены типовые формы первичных учетных документов, а также формы документов для внутренней бухгалтерской отчетности;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методы оценки отдельных видов имущества и обязательств;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порядок проведения инвентаризации имущества и обязательств;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правила документооборота и технология обработки учетной информации;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порядок </w:t>
      </w:r>
      <w:proofErr w:type="gramStart"/>
      <w:r w:rsidRPr="00926B5F">
        <w:t>контроля за</w:t>
      </w:r>
      <w:proofErr w:type="gramEnd"/>
      <w:r w:rsidRPr="00926B5F">
        <w:t xml:space="preserve"> хозяйственными операциями, а также другие решения, необходимые для организации бухгалтерского учета.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1"/>
      </w:pPr>
      <w:r w:rsidRPr="00926B5F">
        <w:t>II. Основные правила ведения бухгалтерского учета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Требования к ведению бухгалтерского учета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9. Организация ведет бухгалтерский учет имущества, обязательств и хозяйственных операций (фактов хозяйственной деятельности) путем двойной записи на взаимосвязанных счетах бухгалтерского учета, включенных в рабочий план счетов бухгалтерского учета.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Рабочий план счетов бухгалтерского учета утверждается организацией на основе </w:t>
      </w:r>
      <w:hyperlink r:id="rId33" w:history="1">
        <w:r w:rsidRPr="00926B5F">
          <w:t>Плана счетов</w:t>
        </w:r>
      </w:hyperlink>
      <w:r w:rsidRPr="00926B5F">
        <w:t xml:space="preserve"> бухгалтерского учета, утверждаемого Министерством финансов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Бухгалтерский учет имущества, обязательств и хозяйственных операций (фактов хозяйственной деятельности) ведется в валюте Российской Федерации - в рублях. Документирование имущества, обязательств и иных фактов хозяйственной деятельности, ведение регистров бухгалтерского учета и бухгалтерской отчетности осуществляется на русском языке. Первичные учетные документы, составленные на иных языках, должны иметь построчный перевод на русский язык.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10. Для ведения бухгалтерского учета в организации формируется учетная политика, предполагающая имущественную обособленность и непрерывность деятельности организации, последовательность применения учетной политики, а также временную определенность фактов хозяйственной деятельности.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Учетная политика организации должна отвечать требованиям полноты, осмотрительности, приоритета содержания перед формой, непротиворечивости и рациональности.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11. В бухгалтерском учете организации текущие затраты на производство продукции, выполнение работ и оказание услуг и затраты, связанные с капитальными и финансовыми вложениями, учитываются раздельно.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Документирование хозяйственных операций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12. Все хозяйственные операции, проводимые организацией, должны оформляться оправдательными документами. Эти документы служат первичными учетными документами, на основании которых ведется бухгалтерский учет.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Требования главного бухгалтера (далее под главным бухгалтером понимаются также лица, </w:t>
      </w:r>
      <w:r w:rsidRPr="00926B5F">
        <w:lastRenderedPageBreak/>
        <w:t xml:space="preserve">ведущие бухгалтерский учет в случаях, предусмотренных </w:t>
      </w:r>
      <w:hyperlink w:anchor="P79" w:history="1">
        <w:r w:rsidRPr="00926B5F">
          <w:t>подпунктами "б"</w:t>
        </w:r>
      </w:hyperlink>
      <w:r w:rsidRPr="00926B5F">
        <w:t xml:space="preserve">, </w:t>
      </w:r>
      <w:hyperlink w:anchor="P80" w:history="1">
        <w:r w:rsidRPr="00926B5F">
          <w:t>"в"</w:t>
        </w:r>
      </w:hyperlink>
      <w:r w:rsidRPr="00926B5F">
        <w:t xml:space="preserve">, </w:t>
      </w:r>
      <w:hyperlink w:anchor="P81" w:history="1">
        <w:r w:rsidRPr="00926B5F">
          <w:t>"г" пункта 7</w:t>
        </w:r>
      </w:hyperlink>
      <w:r w:rsidRPr="00926B5F">
        <w:t xml:space="preserve"> настоящего Положения) по документальному оформлению хозяйственных операций и представлению в бухгалтерскую службу документов и сведений обязательны для всех работников организации.</w:t>
      </w:r>
    </w:p>
    <w:p w:rsidR="0052565C" w:rsidRPr="00926B5F" w:rsidRDefault="0052565C">
      <w:pPr>
        <w:pStyle w:val="ConsPlusNormal"/>
        <w:ind w:firstLine="540"/>
        <w:jc w:val="both"/>
      </w:pPr>
      <w:bookmarkStart w:id="5" w:name="P115"/>
      <w:bookmarkEnd w:id="5"/>
      <w:r w:rsidRPr="00926B5F">
        <w:t xml:space="preserve">13. </w:t>
      </w:r>
      <w:proofErr w:type="gramStart"/>
      <w:r w:rsidRPr="00926B5F">
        <w:t>Первичные учетные документы должны содержать следующие обязательные реквизиты: наименование документа (формы), код формы; дату составления; наименование организации, от имени которой составлен документ; содержание хозяйственной операции; измерители хозяйственной операции (в натуральном и денежном выражении); наименование должностей лиц, ответственных за совершение хозяйственной операции и правильность ее оформления, личные подписи и их расшифровки (включая случаи создания документов с применением средств вычислительной техники).</w:t>
      </w:r>
      <w:proofErr w:type="gramEnd"/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Первичные учетные документы принимаются к учету, если они составлены по форме, содержащейся в альбомах унифицированных (типовых) форм первичной учетной документации, а по документам, форма которых не предусмотрена в этих альбомах и утверждаемым организацией, должны содержать обязательные реквизиты в соответствии с требованиями </w:t>
      </w:r>
      <w:hyperlink w:anchor="P115" w:history="1">
        <w:r w:rsidRPr="00926B5F">
          <w:t>абзаца первого</w:t>
        </w:r>
      </w:hyperlink>
      <w:r w:rsidRPr="00926B5F">
        <w:t xml:space="preserve"> настоящего пункта.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зависимости от характера операции, требований нормативных актов, методических указаний по бухгалтерскому учету и технологии обработки учетной информации в первичные документы могут быть включены дополнительные реквизиты.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14. Перечень лиц, имеющих право подписи первичных учетных документов, утверждает руководитель организации по согласованию с главным бухгалтером.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Документы, которыми оформляются хозяйственные операции с денежными средствами, подписываются руководителем организации и главным бухгалтером или уполномоченными ими на то лицами.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Без подписи главного бухгалтера или уполномоченного им на то лица денежные и расчетные документы, финансовые и кредитные обязательства считаются недействительными и не должны приниматься к исполнению (за исключением документов, подписываемых руководителем федерального органа исполнительной власти, </w:t>
      </w:r>
      <w:proofErr w:type="gramStart"/>
      <w:r w:rsidRPr="00926B5F">
        <w:t>особенности</w:t>
      </w:r>
      <w:proofErr w:type="gramEnd"/>
      <w:r w:rsidRPr="00926B5F">
        <w:t xml:space="preserve"> оформления которых определяются отдельными указаниями Министерства финансов Российской Федерации). Под финансовыми и кредитными обязательствами понимаются документы, оформляющие финансовые вложения организации, договоры займа, кредитные договоры и договоры, заключенные по товарному и коммерческому кредиту.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случае разногласий между руководителем организации и главным бухгалтером по осуществлению отдельных хозяйственных операций первичные учетные документы по ним могут быть приняты к исполнению с письменного распоряжения руководителя организации, который несет всю полноту ответственности за последствия осуществления таких операций и включения данных о них в бухгалтерский учет и бухгалтерскую отчетность.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15. Первичный учетный документ должен быть составлен в момент совершения хозяйственной операции, а если это не представляется возможным - непосредственно по окончании операции.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реализации товаров, продукции, работ и услуг с применением контрольно-кассовых машин допускается составление первичного учетного документа не реже одного раза в день по его окончании на основании кассовых чеков.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Создание первичных учетных документов, порядок и сроки передачи их для отражения в бухгалтерском учете производятся в соответствии с утвержденным в организации графиком документооборота.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составившие и подписавшие эти документы.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16. Внесение исправлений в кассовые и банковские документы не допускается. В остальные первичные учетные документы исправления могут вноситься лишь по согласованию с лицами, составившими и подписавшими эти документы, что должно быть подтверждено подписями тех же лиц, с указанием даты внесения исправлений.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17. Для осуществления контроля и упорядочения обработки данных о хозяйственных операциях на основе первичных учетных документов могут составляться сводные учетные </w:t>
      </w:r>
      <w:r w:rsidRPr="00926B5F">
        <w:lastRenderedPageBreak/>
        <w:t>документы.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18. Первичные и сводные учетные документы могут составляться на бумажных и машинных носителях информации. В последнем случае организация обязана изготовлять за свой счет копии таких документов на бумажных носителях для других участников хозяйственных операций, а также по требованию органов, осуществляющих контроль в соответствии с законодательством Российской Федерации, суда и прокуратуры.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Регистры бухгалтерского учета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19. Регистры бухгалтерского учета предназначены для систематизации и накопления информации, содержащейся в принятых к учету первичных учетных документах, для отражения на счетах бухгалтерского учета и в бухгалтерской отчетности.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Регистры бухгалтерского учета могут вестись в специальных книгах (журналах), на отдельных листах и карточках, в виде </w:t>
      </w:r>
      <w:proofErr w:type="spellStart"/>
      <w:r w:rsidRPr="00926B5F">
        <w:t>машинограмм</w:t>
      </w:r>
      <w:proofErr w:type="spellEnd"/>
      <w:r w:rsidRPr="00926B5F">
        <w:t>, полученных при использовании вычислительной техники, а также на машинных носителях информации. При ведении регистров бухгалтерского учета на машинных носителях информации должна быть предусмотрена возможность их вывода на бумажные носители информации.</w:t>
      </w:r>
    </w:p>
    <w:p w:rsidR="0052565C" w:rsidRPr="00926B5F" w:rsidRDefault="00926B5F">
      <w:pPr>
        <w:pStyle w:val="ConsPlusNormal"/>
        <w:ind w:firstLine="540"/>
        <w:jc w:val="both"/>
      </w:pPr>
      <w:hyperlink r:id="rId34" w:history="1">
        <w:r w:rsidR="0052565C" w:rsidRPr="00926B5F">
          <w:t>Формы</w:t>
        </w:r>
      </w:hyperlink>
      <w:r w:rsidR="0052565C" w:rsidRPr="00926B5F">
        <w:t xml:space="preserve"> регистров бухгалтерского учета разрабатываются и рекомендуются Министерством финансов Российской Федерации, органами, которым федеральными законами предоставлено право регулирования бухгалтерского учета, или федеральными органами исполнительной власти, организациями при соблюдении ими общих методических принципов бухгалтерского учета.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20. Хозяйственные операции должны отражаться в регистрах бухгалтерского учета в хронологической последовательности и группироваться по соответствующим счетам бухгалтерского учета.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Правильность отражения хозяйственных операций в регистрах бухгалтерского учета обеспечивают лица, составившие и подписавшие их.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21. При хранении регистров бухгалтерского учета должна обеспечиваться их защита от несанкционированных исправлений. Исправление ошибки в регистре бухгалтерского учета должно быть обосновано и подтверждено подписью лица, внесшего исправление, с указанием даты исправления.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22. Содержание регистров бухгалтерского учета и внутренней бухгалтерской отчетности является </w:t>
      </w:r>
      <w:hyperlink r:id="rId35" w:history="1">
        <w:r w:rsidRPr="00926B5F">
          <w:t>коммерческой тайной</w:t>
        </w:r>
      </w:hyperlink>
      <w:r w:rsidRPr="00926B5F">
        <w:t xml:space="preserve">, а в случаях, предусмотренных </w:t>
      </w:r>
      <w:hyperlink r:id="rId36" w:history="1">
        <w:r w:rsidRPr="00926B5F">
          <w:t>законодательством</w:t>
        </w:r>
      </w:hyperlink>
      <w:r w:rsidRPr="00926B5F">
        <w:t xml:space="preserve"> Российской Федерации, - государственной тайной.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Лица, получившие доступ к информации, содержащейся в регистрах бухгалтерского учета и во внутренней бухгалтерской отчетности, обязаны хранить коммерческую и государственную тайну. За ее разглашение они несут ответственность, установленную законодательством Российской Федерации.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Оценка имущества и обязательств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23. Имущество, обязательства и иные факты хозяйственной деятельности для отражения в бухгалтерском учете и бухгалтерской отчетности подлежат оценке в денежном выражении.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Оценка имущества, приобретенного за плату, осуществляется путем суммирования фактически произведенных затрат на его покупку; имущества, полученного безвозмездно, - по рыночной стоимости на дату оприходования; имущества, произведенного в самой организации, - по стоимости его изготовления (фактические затраты, связанные с производством объекта имущества).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состав фактически произведенных затрат включаются, в частности, затраты на приобретение самого объекта имущества, уплачиваемые проценты по предоставленному при приобретении коммерческому кредиту, наценки (надбавки), комиссионные вознаграждения (стоимость услуг), уплачиваемые снабженческим, внешнеэкономическим и иным организациям, таможенные пошлины и иные платежи, затраты на транспортировку, хранение и доставку, осуществляемые силами сторонних организаций.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Формирование текущей рыночной стоимости производится на основе цены, действующей </w:t>
      </w:r>
      <w:r w:rsidRPr="00926B5F">
        <w:lastRenderedPageBreak/>
        <w:t>на дату оприходования имущества, полученного безвозмездно, на данный или аналогичный вид имущества. Данные о действующей цене должны быть подтверждены документально или экспертным путем.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Под стоимостью изготовления признаются фактически произведенные затраты, связанные с использованием в процессе изготовления имущества основных средств, сырья, материалов, топлива, энергии, трудовых ресурсов и других затрат на изготовление объекта имущества.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Применение других методов оценки, в том числе путем резервирования, допускается в случаях, предусмотренных законодательством Российской Федерации, а также нормативными актами Министерства финансов Российской Федерации и органов, которым федеральными законами предоставлено право регулирования бухгалтерского учета.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24. Записи в бухгалтерском учете по валютным счетам организации, а также по операциям в иностранной валюте производятся в рублях в суммах, определяемых путем пересчета иностранной валюты по курсу Центрального банка Российской Федерации, действующему на дату совершения операции. Одновременно указанные записи производятся в валюте расчетов и платежей.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25. Бухгалтерский учет имущества, обязательств и хозяйственных операций допускается вести в суммах, округленных до целых рублей. Возникающие при этом суммовые разницы относятся на финансовые результаты у коммерческой организации или увеличение доходов (уменьшение расходов) у некоммерческой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37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Инвентаризация имущества и обязательств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26.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Порядок (количество инвентаризаций в отчетном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27. Проведение инвентаризации обязательно: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перед составлением годовой бухгалтерской отчетности (кроме имущества, инвентаризация которого проводилась не ранее 1 октября отчетного года). Инвентаризация основных средств может проводиться один раз в три года, а библиотечных фондов - один раз в пять лет. В организациях, расположенных в районах Крайнего Севера и приравненных к ним местностях, инвентаризация товаров, сырья и материалов может проводиться в период их наименьших остатков;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смене материально ответственных лиц;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выявлении фактов хищения, злоупотребления или порчи имущества;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случае стихийного бедствия, пожара или других чрезвычайных ситуаций, вызванных экстремальными условиями;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реорганизации или ликвидации организации;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других случаях, предусмотренных законодательством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28. Выявленные при инвентаризации расхождения между фактическим наличием имущества и данными бухгалтерского учета отражаются на счетах бухгалтерского учета в следующем порядке: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а) излишек имущества приходуется по рыночной стоимости на дату проведения </w:t>
      </w:r>
      <w:proofErr w:type="gramStart"/>
      <w:r w:rsidRPr="00926B5F">
        <w:t>инвентаризации</w:t>
      </w:r>
      <w:proofErr w:type="gramEnd"/>
      <w:r w:rsidRPr="00926B5F">
        <w:t xml:space="preserve">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38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б) недостача имущества и его порча в пределах </w:t>
      </w:r>
      <w:hyperlink r:id="rId39" w:history="1">
        <w:r w:rsidRPr="00926B5F">
          <w:t>норм естественной убыли</w:t>
        </w:r>
      </w:hyperlink>
      <w:r w:rsidRPr="00926B5F">
        <w:t xml:space="preserve"> относятся на издержки производства или обращения (расходы), сверх норм - за счет виновных лиц. Если </w:t>
      </w:r>
      <w:r w:rsidRPr="00926B5F">
        <w:lastRenderedPageBreak/>
        <w:t>виновные лица не установлены или суд отказал во взыскании убытков с них, то убытки от недостачи имущества и его порчи списываются на финансовые результаты у коммерческой организации или увеличение расходов у некоммерческой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40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1"/>
      </w:pPr>
      <w:r w:rsidRPr="00926B5F">
        <w:t>III. Основные правила составления и представления</w:t>
      </w:r>
    </w:p>
    <w:p w:rsidR="0052565C" w:rsidRPr="00926B5F" w:rsidRDefault="0052565C">
      <w:pPr>
        <w:pStyle w:val="ConsPlusNormal"/>
        <w:jc w:val="center"/>
      </w:pPr>
      <w:r w:rsidRPr="00926B5F">
        <w:t>бухгалтерской отчетности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Основные требования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29. Организация должна составлять бухгалтерскую отчетность за месяц, квартал и год нарастающим итогом с начала отчетного года, если иное не установлено законодательством Российской Федерации. При этом месячная и квартальная бухгалтерская отчетность является промежуточной.</w:t>
      </w:r>
    </w:p>
    <w:p w:rsidR="0052565C" w:rsidRPr="00926B5F" w:rsidRDefault="0052565C">
      <w:pPr>
        <w:pStyle w:val="ConsPlusNormal"/>
        <w:ind w:firstLine="540"/>
        <w:jc w:val="both"/>
      </w:pPr>
      <w:bookmarkStart w:id="6" w:name="P180"/>
      <w:bookmarkEnd w:id="6"/>
      <w:r w:rsidRPr="00926B5F">
        <w:t xml:space="preserve">30. Бухгалтерская отчетность организаций состоит </w:t>
      </w:r>
      <w:proofErr w:type="gramStart"/>
      <w:r w:rsidRPr="00926B5F">
        <w:t>из</w:t>
      </w:r>
      <w:proofErr w:type="gramEnd"/>
      <w:r w:rsidRPr="00926B5F">
        <w:t>: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41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а) бухгалтерского баланса;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б) отчета о прибылях и убытках;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в) приложений к ним, в частности отчета о движении денежных средств, приложения к бухгалтерскому балансу и иных отчетов, предусмотренных нормативными актами системы нормативного регулирования бухгалтерского учета;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г) пояснительной записки;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д) аудиторского заключения, подтверждающего достоверность бухгалтерской отчетности организации, если она в соответствии с федеральными законами подлежит обязательному аудиту.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исключен. - </w:t>
      </w:r>
      <w:hyperlink r:id="rId42" w:history="1">
        <w:r w:rsidRPr="00926B5F">
          <w:t>Приказ</w:t>
        </w:r>
      </w:hyperlink>
      <w:r w:rsidRPr="00926B5F">
        <w:t xml:space="preserve"> Минфина РФ от 30.12.1999 N 107н.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31. </w:t>
      </w:r>
      <w:hyperlink r:id="rId43" w:history="1">
        <w:r w:rsidRPr="00926B5F">
          <w:t>Формы</w:t>
        </w:r>
      </w:hyperlink>
      <w:r w:rsidRPr="00926B5F">
        <w:t xml:space="preserve"> бухгалтерской отчетности организаций, а также инструкции о порядке их заполнения утверждаются Министерством финансов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Другие органы, которым федеральными законами предоставлено право регулирования бухгалтерского учета, утверждают в пределах своей компетенции формы бухгалтерской отчетности и инструкции о порядке их заполнения, не противоречащие нормативным правовым актам Министерства финансов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32. Бухгалтерская отчетность должна давать достоверное и полное представление об имущественном и финансовом положении организации, о его изменениях, а также финансовых результатах ее деятельности.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составлении бухгалтерской отчетности организация руководствуется настоящим Положением, если иное не установлено другими положениями (стандартами) по бухгалтерскому учету.</w:t>
      </w:r>
    </w:p>
    <w:p w:rsidR="0052565C" w:rsidRPr="00926B5F" w:rsidRDefault="0052565C">
      <w:pPr>
        <w:pStyle w:val="ConsPlusNormal"/>
        <w:jc w:val="both"/>
      </w:pPr>
      <w:r w:rsidRPr="00926B5F">
        <w:t xml:space="preserve">(абзац введен </w:t>
      </w:r>
      <w:hyperlink r:id="rId44" w:history="1">
        <w:r w:rsidRPr="00926B5F">
          <w:t>Приказом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33. Бухгалтерская отчетность организации должна включать показатели деятельности филиалов, представительств и иных структурных подразделений, в том числе выделенных на отдельные балансы.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34. Содержание и формы бухгалтерского баланса, отчета о прибылях и убытках, других отчетов и приложений применяются последовательно от одного отчетного периода к другому.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35. В бухгалтерской отчетности данные по числовым показателям приводятся минимум за два года - отчетный и предшествовавший </w:t>
      </w:r>
      <w:proofErr w:type="gramStart"/>
      <w:r w:rsidRPr="00926B5F">
        <w:t>отчетному</w:t>
      </w:r>
      <w:proofErr w:type="gramEnd"/>
      <w:r w:rsidRPr="00926B5F">
        <w:t xml:space="preserve"> (кроме отчета, составляемого за первый отчетный год).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Если данные за период, предшествовавший отчетному году, несопоставимы с данными за отчетный период, то первые из названных данных подлежат корректировке исходя из правил, установленных нормативными актами. Каждая существенная корректировка должна быть раскрыта в пояснительной записке вместе с указанием ее причин.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36. Бухгалтерская отчетность составляется за отчетный год. Отчетным годом считается период с 1 января по 31 декабря календарного года включительно.</w:t>
      </w:r>
    </w:p>
    <w:p w:rsidR="0052565C" w:rsidRPr="00926B5F" w:rsidRDefault="0052565C">
      <w:pPr>
        <w:pStyle w:val="ConsPlusNormal"/>
        <w:ind w:firstLine="540"/>
        <w:jc w:val="both"/>
      </w:pPr>
      <w:proofErr w:type="gramStart"/>
      <w:r w:rsidRPr="00926B5F">
        <w:t xml:space="preserve">Первым отчетным годом для вновь созданной либо реорганизованной организации </w:t>
      </w:r>
      <w:r w:rsidRPr="00926B5F">
        <w:lastRenderedPageBreak/>
        <w:t>считается период со дня ее государственной регистрации по 31 декабря включительно, а для организации, вновь созданной после 1 октября (включая 1 октября), - с даты государственной регистрации по 31 декабря следующего года включительно.</w:t>
      </w:r>
      <w:proofErr w:type="gramEnd"/>
    </w:p>
    <w:p w:rsidR="0052565C" w:rsidRPr="00926B5F" w:rsidRDefault="0052565C">
      <w:pPr>
        <w:pStyle w:val="ConsPlusNormal"/>
        <w:ind w:firstLine="540"/>
        <w:jc w:val="both"/>
      </w:pPr>
      <w:r w:rsidRPr="00926B5F">
        <w:t>Данные о фактах хозяйственной деятельности, проведенных до государственной регистрации вновь созданной организации, включаются в ее бухгалтерскую отчетность за первый отчетный год.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37. Для составления бухгалтерской отчетности отчетной датой считается последний календарный день отчетного периода.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38. Бухгалтерская отчетность подписывается руководителем и главным бухгалтером организации.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организациях, где бухгалтерский учет ведется на договорных началах специализированной организацией (централизованной бухгалтерией) или бухгалтером-специалистом, бухгалтерская отчетность подписывается руководителем организации, руководителем специализированной организации (централизованной бухгалтерии) либо специалистом, ведущим бухгалтерский учет.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Ответственность лиц, подписавших бухгалтерскую отчетность, определяется в соответствии с законодательством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39. Изменения в бухгалтерской отчетности, относящиеся как к отчетному году, так и к предшествовавшим периодам (после ее утверждения), производятся в отчетности, составляемой за отчетный период, в котором были обнаружены искажения ее данных.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40. В бухгалтерской отчетности не допускается зачет между статьями активов и пассивов, статьями прибылей и убытков, кроме случаев, когда такой зачет предусмотрен правилами, установленными нормативными актами.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2"/>
      </w:pPr>
      <w:r w:rsidRPr="00926B5F">
        <w:t>Правила оценки статей бухгалтерской отчетности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Незавершенные капитальные вложения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41. </w:t>
      </w:r>
      <w:proofErr w:type="gramStart"/>
      <w:r w:rsidRPr="00926B5F">
        <w:t>К незавершенным капитальным вложениям относятся не оформленные актами приемки-передачи основных средств и иными документами затраты на строительно-монтажные работы, приобретение зданий, оборудования, транспортных средств, инструмента, инвентаря, иных материальных объектов длительного пользования, прочие капитальные работы и затраты (проектно-изыскательские, геологоразведочные и буровые работы, затраты по отводу земельных участков и переселению в связи со строительством, на подготовку кадров для вновь строящихся организаций и другие).</w:t>
      </w:r>
      <w:proofErr w:type="gramEnd"/>
    </w:p>
    <w:p w:rsidR="0052565C" w:rsidRPr="00926B5F" w:rsidRDefault="0052565C">
      <w:pPr>
        <w:pStyle w:val="ConsPlusNormal"/>
        <w:jc w:val="both"/>
      </w:pPr>
      <w:r w:rsidRPr="00926B5F">
        <w:t xml:space="preserve">(в ред. Приказов Минфина РФ от 24.03.2000 </w:t>
      </w:r>
      <w:hyperlink r:id="rId45" w:history="1">
        <w:r w:rsidRPr="00926B5F">
          <w:t>N 31н</w:t>
        </w:r>
      </w:hyperlink>
      <w:r w:rsidRPr="00926B5F">
        <w:t xml:space="preserve">, от 24.12.2010 </w:t>
      </w:r>
      <w:hyperlink r:id="rId46" w:history="1">
        <w:r w:rsidRPr="00926B5F">
          <w:t>N 186н</w:t>
        </w:r>
      </w:hyperlink>
      <w:r w:rsidRPr="00926B5F">
        <w:t>)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Об отказе в удовлетворении заявления о признании недействительным абзаца 2 пункта 41 см. </w:t>
      </w:r>
      <w:hyperlink r:id="rId47" w:history="1">
        <w:r w:rsidRPr="00926B5F">
          <w:t>решение</w:t>
        </w:r>
      </w:hyperlink>
      <w:r w:rsidRPr="00926B5F">
        <w:t xml:space="preserve"> Верховного Суда РФ от 21.12.2000 N ГКПИ 2000-1357.</w:t>
      </w:r>
    </w:p>
    <w:p w:rsidR="0052565C" w:rsidRPr="00926B5F" w:rsidRDefault="00926B5F">
      <w:pPr>
        <w:pStyle w:val="ConsPlusNormal"/>
        <w:ind w:firstLine="540"/>
        <w:jc w:val="both"/>
      </w:pPr>
      <w:hyperlink r:id="rId48" w:history="1">
        <w:r w:rsidR="0052565C" w:rsidRPr="00926B5F">
          <w:t>Определением</w:t>
        </w:r>
      </w:hyperlink>
      <w:r w:rsidR="0052565C" w:rsidRPr="00926B5F">
        <w:t xml:space="preserve"> Верховного Суда РФ от 06.03.2001 N КАС 01-71 указанное </w:t>
      </w:r>
      <w:hyperlink r:id="rId49" w:history="1">
        <w:r w:rsidR="0052565C" w:rsidRPr="00926B5F">
          <w:t>решение</w:t>
        </w:r>
      </w:hyperlink>
      <w:r w:rsidR="0052565C" w:rsidRPr="00926B5F">
        <w:t xml:space="preserve"> оставлено без изменения.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утратил силу. - </w:t>
      </w:r>
      <w:hyperlink r:id="rId50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42. Незавершенные капитальные вложения отражаются в бухгалтерском балансе по фактическим затратам, понесенным организацией.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51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Финансовые вложения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43. К финансовым вложениям относятся инвестиции организации в государственные ценные бумаги, облигации и иные ценные бумаги других организаций в уставные (складочные) капиталы других организаций, а также предоставленные другим организациям займы.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44. Финансовые вложения принимаются к учету в сумме фактических затрат для инвестора. По долговым ценным бумагам разрешается разницу между суммой фактических затрат на приобретение и номинальной стоимостью в течение срока их обращения равномерно по мере </w:t>
      </w:r>
      <w:r w:rsidRPr="00926B5F">
        <w:lastRenderedPageBreak/>
        <w:t>начисления причитающегося по ним дохода относить на финансовые результаты у коммерческой организации или увеличение расходов у некоммерческой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52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Организации, действующие в качестве профессиональных участников рынка ценных бумаг, могут производить переоценку вложений в ценные бумаги, приобретаемые с целью получения дохода от их реализации, по мере изменения котировки на фондовой бирже.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Объекты финансовых вложений (кроме займов), не оплаченные полностью, показываются в активе бухгалтерского баланса в полной сумме фактических затрат их приобретения по договору с отнесением непогашенной суммы по статье кредиторов в пассиве бухгалтерского баланса в случаях, когда к инвестору перешли права на объект. В остальных случаях суммы, внесенные в счет подлежащих приобретению объектов финансовых вложений, показываются в активе бухгалтерского баланса по статье дебиторов.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45. Вложения организации в акции других организаций, котирующиеся на фондовой бирже, котировка которых регулярно публикуется, при составлении бухгалтерского баланса </w:t>
      </w:r>
      <w:proofErr w:type="gramStart"/>
      <w:r w:rsidRPr="00926B5F">
        <w:t>отражаются на конец</w:t>
      </w:r>
      <w:proofErr w:type="gramEnd"/>
      <w:r w:rsidRPr="00926B5F">
        <w:t xml:space="preserve"> отчетного года по рыночной стоимости.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53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Основные средства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46. </w:t>
      </w:r>
      <w:proofErr w:type="gramStart"/>
      <w:r w:rsidRPr="00926B5F">
        <w:t>К основным средствам как совокупности материально-вещественных ценностей, используемых в качестве средств труда при производстве продукции, выполнении работ или оказании услуг, либо для управления организации в течение периода, превышающего 12 месяцев, или обычного операционного цикла, если он превышает 12 месяцев, относятся здания, сооружения,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</w:t>
      </w:r>
      <w:proofErr w:type="gramEnd"/>
      <w:r w:rsidRPr="00926B5F">
        <w:t xml:space="preserve">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К основным средствам относятся также капитальные вложения в коренное улучшение земель (осушительные, оросительные и другие мелиоративные работы) и в арендованные объекты основных средств.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Капитальные вложения в многолетние насаждения, коренное улучшение земель включаются в состав основных средств ежегодно в сумме затрат, относящихся к принятым в отчетном году в эксплуатацию площадям, независимо от даты окончания всего комплекса работ.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составе основных средств учитываются находящиеся в собственности организации земельные участки, объекты природопользования (вода, недра и другие природные ресурсы).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47. Законченные капитальные вложения в арендованные объекты основных средств зачисляются организацией-арендатором в собственные основные средства в сумме фактически произведенных затрат, если иное не предусмотрено договором аренды.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48. Стоимость основных средств организации погашается путем начисления амортизации в течение срока их полезного использования.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Начисление амортизации объектов основных сре</w:t>
      </w:r>
      <w:proofErr w:type="gramStart"/>
      <w:r w:rsidRPr="00926B5F">
        <w:t>дств пр</w:t>
      </w:r>
      <w:proofErr w:type="gramEnd"/>
      <w:r w:rsidRPr="00926B5F">
        <w:t>оизводится независимо от результатов хозяйственной деятельности организации в отчетном периоде одним из следующих способов: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линейный способ;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способ списания стоимости пропорционально объему продукции (работ, услуг);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способ уменьшаемого остатка;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способ списания стоимости по сумме чисел лет срока полезного использования.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утратил силу. - </w:t>
      </w:r>
      <w:hyperlink r:id="rId54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Дополнения, внесенные в пункт 48 </w:t>
      </w:r>
      <w:hyperlink r:id="rId55" w:history="1">
        <w:r w:rsidRPr="00926B5F">
          <w:t>Приказом</w:t>
        </w:r>
      </w:hyperlink>
      <w:r w:rsidRPr="00926B5F">
        <w:t xml:space="preserve"> Минфина РФ от 24.03.2000 N 31н, признаны недействительными (недействующими), не влекущими правовых последствий с момента их издания </w:t>
      </w:r>
      <w:hyperlink r:id="rId56" w:history="1">
        <w:r w:rsidRPr="00926B5F">
          <w:t>решением</w:t>
        </w:r>
      </w:hyperlink>
      <w:r w:rsidRPr="00926B5F">
        <w:t xml:space="preserve"> Верховного Суда РФ от 23.08.2000 N ГКПИ 00-645.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Не подлежат амортизации объекты основных средств некоммерческих организаций.</w:t>
      </w:r>
    </w:p>
    <w:p w:rsidR="0052565C" w:rsidRPr="00926B5F" w:rsidRDefault="0052565C">
      <w:pPr>
        <w:pStyle w:val="ConsPlusNormal"/>
        <w:jc w:val="both"/>
      </w:pPr>
      <w:r w:rsidRPr="00926B5F">
        <w:lastRenderedPageBreak/>
        <w:t xml:space="preserve">(абзац введен </w:t>
      </w:r>
      <w:hyperlink r:id="rId57" w:history="1">
        <w:r w:rsidRPr="00926B5F">
          <w:t>Приказом</w:t>
        </w:r>
      </w:hyperlink>
      <w:r w:rsidRPr="00926B5F">
        <w:t xml:space="preserve"> Минфина РФ от 24.03.2000 N 31н)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Стоимость земельных участков, объектов природопользования не погашается.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49. Основные средства отражаются в бухгалтерском балансе по остаточной стоимости, т.е. по фактическим затратам их приобретения, сооружения и изготовления за вычетом суммы начисленной амортизации.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58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Изменение первоначальной стоимости основных сре</w:t>
      </w:r>
      <w:proofErr w:type="gramStart"/>
      <w:r w:rsidRPr="00926B5F">
        <w:t>дств в сл</w:t>
      </w:r>
      <w:proofErr w:type="gramEnd"/>
      <w:r w:rsidRPr="00926B5F">
        <w:t>учаях достройки, дооборудования, реконструкции и частичной ликвидации, переоценки соответствующих объектов раскрываются в приложениях к бухгалтерскому балансу. Коммерческая организация имеет право не чаще одного раза в год (на конец отчетного года) переоценивать объекты основных средств по восстановительной стоимости путем индексации или прямого пересчета по документально подтвержденным рыночным ценам с отнесением возникающих разниц на счет добавочного капитала организации, если иное не установлено нормативными правовыми актами по бухгалтерскому учету.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59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50 - 53. Утратили силу. - </w:t>
      </w:r>
      <w:hyperlink r:id="rId60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54. Материальные ценности, остающиеся от списания непригодных к восстановлению и дальнейшему использованию основных средств, приходуются по рыночной стоимости на дату списания.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Приказов Минфина РФ от 30.12.1999 </w:t>
      </w:r>
      <w:hyperlink r:id="rId61" w:history="1">
        <w:r w:rsidRPr="00926B5F">
          <w:t>N 107н</w:t>
        </w:r>
      </w:hyperlink>
      <w:r w:rsidRPr="00926B5F">
        <w:t xml:space="preserve">, от 24.12.2010 </w:t>
      </w:r>
      <w:hyperlink r:id="rId62" w:history="1">
        <w:r w:rsidRPr="00926B5F">
          <w:t>N 186н</w:t>
        </w:r>
      </w:hyperlink>
      <w:r w:rsidRPr="00926B5F">
        <w:t>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Нематериальные активы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Пункт 55 применяется в части, не противоречащей нормам </w:t>
      </w:r>
      <w:hyperlink r:id="rId63" w:history="1">
        <w:r w:rsidRPr="00926B5F">
          <w:t>Положения</w:t>
        </w:r>
      </w:hyperlink>
      <w:r w:rsidRPr="00926B5F">
        <w:t xml:space="preserve"> по бухгалтерскому учету "Учет нематериальных активов" ПБУ 14/2000 (</w:t>
      </w:r>
      <w:hyperlink r:id="rId64" w:history="1">
        <w:r w:rsidRPr="00926B5F">
          <w:t>письмо</w:t>
        </w:r>
      </w:hyperlink>
      <w:r w:rsidRPr="00926B5F">
        <w:t xml:space="preserve"> Минфина РФ от 23.08.2001 N 16-00-12/15). </w:t>
      </w:r>
      <w:hyperlink r:id="rId65" w:history="1">
        <w:r w:rsidRPr="00926B5F">
          <w:t>Приказом</w:t>
        </w:r>
      </w:hyperlink>
      <w:r w:rsidRPr="00926B5F">
        <w:t xml:space="preserve"> Минфина РФ от 27.12.2007 N 153н утверждено новое Положение по бухгалтерскому учету "Учет нематериальных активов" (ПБУ 14/2007).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55. К нематериальным активам, используемым в хозяйственной деятельности в течение периода, превышающего 12 месяцев, и приносящим доход, относятся права, возникающие: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из авторских и иных договоров на произведения науки, литературы, искусства и объекты смежных прав, на программы для ЭВМ, базы данных и др.;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из патентов на изобретения, промышленные образцы, селекционные достижения, из свидетельств на полезные модели, товарные знаки и знаки обслуживания или лицензионных договоров на их использование;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66" w:history="1">
        <w:r w:rsidRPr="00926B5F">
          <w:t>Приказа</w:t>
        </w:r>
      </w:hyperlink>
      <w:r w:rsidRPr="00926B5F">
        <w:t xml:space="preserve"> Минфина РФ от 24.03.2000 N 31н)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из прав на "ноу-хау" и др.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Кроме того, к нематериальным активам относится деловая репутация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67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Пункт 56 применяется в части, не противоречащей нормам </w:t>
      </w:r>
      <w:hyperlink r:id="rId68" w:history="1">
        <w:r w:rsidRPr="00926B5F">
          <w:t>Положения</w:t>
        </w:r>
      </w:hyperlink>
      <w:r w:rsidRPr="00926B5F">
        <w:t xml:space="preserve"> по бухгалтерскому учету "Учет нематериальных активов" ПБУ 14/2000 (</w:t>
      </w:r>
      <w:hyperlink r:id="rId69" w:history="1">
        <w:r w:rsidRPr="00926B5F">
          <w:t>письмо</w:t>
        </w:r>
      </w:hyperlink>
      <w:r w:rsidRPr="00926B5F">
        <w:t xml:space="preserve"> Минфина РФ от 23.08.2001 N 16-00-12/15). </w:t>
      </w:r>
      <w:hyperlink r:id="rId70" w:history="1">
        <w:r w:rsidRPr="00926B5F">
          <w:t>Приказом</w:t>
        </w:r>
      </w:hyperlink>
      <w:r w:rsidRPr="00926B5F">
        <w:t xml:space="preserve"> Минфина РФ от 27.12.2007 N 153н утверждено новое Положение по бухгалтерскому учету "Учет нематериальных активов" (ПБУ 14/2007).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56. Стоимость объектов нематериальных активов погашается путем начисления амортизации в течение установленного срока их полезного использования.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объектам, по которым производится погашение стоимости, амортизационные отчисления определяются одним из следующих способов: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линейный способ исходя из норм, исчисленных организацией на основе срока их полезного использования;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способ списания стоимости пропорционально объему продукции (работ, услуг).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утратил силу. - </w:t>
      </w:r>
      <w:hyperlink r:id="rId71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lastRenderedPageBreak/>
        <w:t xml:space="preserve">Изменения, внесенные в абзац четвертый пункта 56 </w:t>
      </w:r>
      <w:hyperlink r:id="rId72" w:history="1">
        <w:r w:rsidRPr="00926B5F">
          <w:t>Приказом</w:t>
        </w:r>
      </w:hyperlink>
      <w:r w:rsidRPr="00926B5F">
        <w:t xml:space="preserve"> Минфина РФ от 24.03.2000 N 31н, признаны недействительными (недействующими), не влекущими правовых последствий с момента их издания </w:t>
      </w:r>
      <w:hyperlink r:id="rId73" w:history="1">
        <w:r w:rsidRPr="00926B5F">
          <w:t>решением</w:t>
        </w:r>
      </w:hyperlink>
      <w:r w:rsidRPr="00926B5F">
        <w:t xml:space="preserve"> Верховного Суда РФ от 23.08.2000 N ГКПИ 00-645.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По нематериальным активам некоммерческих организаций амортизация не начисляется.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74" w:history="1">
        <w:r w:rsidRPr="00926B5F">
          <w:t>Приказа</w:t>
        </w:r>
      </w:hyperlink>
      <w:r w:rsidRPr="00926B5F">
        <w:t xml:space="preserve"> Минфина РФ от 24.03.2000 N 31н)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Начисление амортизации нематериальных активов производится независимо от результатов деятельности организации в отчетном периоде.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Приобретенная деловая репутация организации должна быть скорректирована в течение двадцати лет (но не более срока деятельности организации).</w:t>
      </w:r>
    </w:p>
    <w:p w:rsidR="0052565C" w:rsidRPr="00926B5F" w:rsidRDefault="0052565C">
      <w:pPr>
        <w:pStyle w:val="ConsPlusNormal"/>
        <w:jc w:val="both"/>
      </w:pPr>
      <w:r w:rsidRPr="00926B5F">
        <w:t xml:space="preserve">(абзац введен </w:t>
      </w:r>
      <w:hyperlink r:id="rId75" w:history="1">
        <w:r w:rsidRPr="00926B5F">
          <w:t>Приказом</w:t>
        </w:r>
      </w:hyperlink>
      <w:r w:rsidRPr="00926B5F">
        <w:t xml:space="preserve"> Минфина РФ от 24.03.2000 N 31н)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Амортизационные отчисления по положительной деловой репутации организации отражаются в бухгалтерском учете путем уменьшения ее первоначальной стоимости. Отрицательная деловая репутация организации в полной сумме списывается на финансовые результаты организации как прочие доходы.</w:t>
      </w:r>
    </w:p>
    <w:p w:rsidR="0052565C" w:rsidRPr="00926B5F" w:rsidRDefault="0052565C">
      <w:pPr>
        <w:pStyle w:val="ConsPlusNormal"/>
        <w:jc w:val="both"/>
      </w:pPr>
      <w:r w:rsidRPr="00926B5F">
        <w:t xml:space="preserve">(абзац введен </w:t>
      </w:r>
      <w:hyperlink r:id="rId76" w:history="1">
        <w:r w:rsidRPr="00926B5F">
          <w:t>Приказом</w:t>
        </w:r>
      </w:hyperlink>
      <w:r w:rsidRPr="00926B5F">
        <w:t xml:space="preserve"> Минфина РФ от 24.03.2000 N 31н, в ред. Приказов Минфина РФ от 18.09.2006 </w:t>
      </w:r>
      <w:hyperlink r:id="rId77" w:history="1">
        <w:r w:rsidRPr="00926B5F">
          <w:t>N 116н</w:t>
        </w:r>
      </w:hyperlink>
      <w:r w:rsidRPr="00926B5F">
        <w:t xml:space="preserve">, от 24.12.2010 </w:t>
      </w:r>
      <w:hyperlink r:id="rId78" w:history="1">
        <w:r w:rsidRPr="00926B5F">
          <w:t>N 186н</w:t>
        </w:r>
      </w:hyperlink>
      <w:r w:rsidRPr="00926B5F">
        <w:t>)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Пункт 57 применяется в части, не противоречащей нормам </w:t>
      </w:r>
      <w:hyperlink r:id="rId79" w:history="1">
        <w:r w:rsidRPr="00926B5F">
          <w:t>Положения</w:t>
        </w:r>
      </w:hyperlink>
      <w:r w:rsidRPr="00926B5F">
        <w:t xml:space="preserve"> по бухгалтерскому учету "Учет нематериальных активов" ПБУ 14/2000 (</w:t>
      </w:r>
      <w:hyperlink r:id="rId80" w:history="1">
        <w:r w:rsidRPr="00926B5F">
          <w:t>письмо</w:t>
        </w:r>
      </w:hyperlink>
      <w:r w:rsidRPr="00926B5F">
        <w:t xml:space="preserve"> Минфина РФ от 23.08.2001 N 16-00-12/15). </w:t>
      </w:r>
      <w:hyperlink r:id="rId81" w:history="1">
        <w:r w:rsidRPr="00926B5F">
          <w:t>Приказом</w:t>
        </w:r>
      </w:hyperlink>
      <w:r w:rsidRPr="00926B5F">
        <w:t xml:space="preserve"> Минфина РФ от 27.12.2007 N 153н утверждено новое Положение по бухгалтерскому учету "Учет нематериальных активов" (ПБУ 14/2007).</w:t>
      </w: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57. Нематериальные активы отражаются в бухгалтерском балансе по остаточной стоимости, т.е. по фактическим затратам на приобретение, изготовление и затратам по их доведению до состояния, в котором они пригодны к использованию в запланированных целях, за минусом начисленной амортизации.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82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Сырье, материалы, готовая продукция и товары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bookmarkStart w:id="7" w:name="P297"/>
      <w:bookmarkEnd w:id="7"/>
      <w:r w:rsidRPr="00926B5F">
        <w:t>58. Сырье, основные и вспомогательные материалы, топливо, покупные полуфабрикаты и комплектующие изделия, запасные части, тара, используемая для упаковки и транспортировки продукции (товаров), и другие материальные ресурсы отражаются в бухгалтерском балансе по их фактической себестоимости.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Фактическая себестоимость материальных ресурсов определяется исходя из фактически произведенных затрат на их приобретение и изготовление.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Определение фактической себестоимости материальных ресурсов, списываемых в производство, разрешается производить одним из следующих методов оценки запасов: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себестоимости единицы запасов;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средней себестоимости;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себестоимости первых по времени приобретений (ФИФО);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исключен с 1 января 2008 года. - </w:t>
      </w:r>
      <w:hyperlink r:id="rId83" w:history="1">
        <w:r w:rsidRPr="00926B5F">
          <w:t>Приказ</w:t>
        </w:r>
      </w:hyperlink>
      <w:r w:rsidRPr="00926B5F">
        <w:t xml:space="preserve"> Минфина РФ от 26.03.2007 N 26н.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59. Готовая продукция отражается в бухгалтерском балансе по фактической или нормативной (плановой) производственной себестоимости, включающей затраты, связанные с использованием в процессе производства основных средств, сырья, материалов, топлива, энергии, трудовых ресурсов, и другие затраты на производство продукции либо по прямым статьям затрат.</w:t>
      </w:r>
    </w:p>
    <w:p w:rsidR="0052565C" w:rsidRPr="00926B5F" w:rsidRDefault="0052565C">
      <w:pPr>
        <w:pStyle w:val="ConsPlusNormal"/>
        <w:ind w:firstLine="540"/>
        <w:jc w:val="both"/>
      </w:pPr>
      <w:bookmarkStart w:id="8" w:name="P305"/>
      <w:bookmarkEnd w:id="8"/>
      <w:r w:rsidRPr="00926B5F">
        <w:t>60. Товары в организациях, занятых торговой деятельностью, отражаются в бухгалтерском балансе по стоимости их приобретения.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При продаже (отпуске) товаров их стоимость разрешается списывать с применением методов оценки, изложенных в </w:t>
      </w:r>
      <w:hyperlink w:anchor="P297" w:history="1">
        <w:r w:rsidRPr="00926B5F">
          <w:t>пункте 58</w:t>
        </w:r>
      </w:hyperlink>
      <w:r w:rsidRPr="00926B5F">
        <w:t xml:space="preserve"> настоящего Положения.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При учете организацией, занятой розничной торговлей, товаров по продажным ценам разница между стоимостью приобретения и стоимостью по продажным ценам (скидки, накидки) </w:t>
      </w:r>
      <w:r w:rsidRPr="00926B5F">
        <w:lastRenderedPageBreak/>
        <w:t>отражается в бухгалтерской отчетности в качестве величины, корректирующей стоимость товаров.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84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61. </w:t>
      </w:r>
      <w:proofErr w:type="gramStart"/>
      <w:r w:rsidRPr="00926B5F">
        <w:t>Отгруженные товары, сданные работы и оказанные услуги, по которым не признана выручка, отражаются в бухгалтерском балансе по фактической (или нормативной (плановой)) полной себестоимости, включающей наряду с производственной себестоимостью затраты, связанные с реализацией (сбытом) продукции, работ, услуг, возмещаемых договорной (контрактной) ценой.</w:t>
      </w:r>
      <w:proofErr w:type="gramEnd"/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85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62. </w:t>
      </w:r>
      <w:proofErr w:type="gramStart"/>
      <w:r w:rsidRPr="00926B5F">
        <w:t xml:space="preserve">Предусмотренные в </w:t>
      </w:r>
      <w:hyperlink w:anchor="P297" w:history="1">
        <w:r w:rsidRPr="00926B5F">
          <w:t>пунктах 58</w:t>
        </w:r>
      </w:hyperlink>
      <w:r w:rsidRPr="00926B5F">
        <w:t xml:space="preserve"> - </w:t>
      </w:r>
      <w:hyperlink w:anchor="P305" w:history="1">
        <w:r w:rsidRPr="00926B5F">
          <w:t>60</w:t>
        </w:r>
      </w:hyperlink>
      <w:r w:rsidRPr="00926B5F">
        <w:t xml:space="preserve"> настоящего Положения ценности, на которые цена в течение отчетного года снизилась либо которые морально устарели или частично потеряли свое первоначальное качество, отражаются в бухгалтерском балансе на конец отчетного года по цене возможной реализации, если она ниже первоначальной стоимости заготовления (приобретения), с отнесением разницы в ценах на финансовые результаты у коммерческой организации или увеличение расходов у</w:t>
      </w:r>
      <w:proofErr w:type="gramEnd"/>
      <w:r w:rsidRPr="00926B5F">
        <w:t xml:space="preserve"> некоммерческой организации.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Незавершенное производство и расходы будущих периодов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63. Продукция (работы), не прошедшая всех стадий (фаз, переделов), предусмотренных технологическим процессом, а также изделия неукомплектованные, не прошедшие испытания и технической приемки, относятся к незавершенному производству.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64. Незавершенное производство в массовом и серийном производстве может отражаться в бухгалтерском балансе: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фактической или нормативной (плановой) производственной себестоимости;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прямым статьям затрат;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 стоимости сырья, материалов и полуфабрикатов.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При единичном производстве продукции незавершенное производство отражается в бухгалтерском балансе по фактически произведенным затратам.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65. Затраты, произведенные организацией в отчетном периоде, но относящиеся к следующим отчетным периодам, отражаются в бухгалтерском балансе в соответствии с условиями признания активов, установленными нормативными правовыми актами по бухгалтерскому учету, и подлежат списанию в порядке, установленном для списания стоимости активов данного вида.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86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Капитал и резервы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66. В составе собственного капитала организации учитываются уставный (складочный), добавочный и резервный капитал, нераспределенная прибыль и прочие резервы.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67. </w:t>
      </w:r>
      <w:proofErr w:type="gramStart"/>
      <w:r w:rsidRPr="00926B5F">
        <w:t>В бухгалтерском балансе отражается величина уставного (складочного) капитала, зарегистрированная в учредительных документах как совокупность вкладов (долей, акций, паевых взносов) учредителей (участников) организации.</w:t>
      </w:r>
      <w:proofErr w:type="gramEnd"/>
    </w:p>
    <w:p w:rsidR="0052565C" w:rsidRPr="00926B5F" w:rsidRDefault="0052565C">
      <w:pPr>
        <w:pStyle w:val="ConsPlusNormal"/>
        <w:ind w:firstLine="540"/>
        <w:jc w:val="both"/>
      </w:pPr>
      <w:r w:rsidRPr="00926B5F">
        <w:t>Уставный (складочный) капитал и фактическая задолженность учредителей (участников) по вкладам (взносам) в уставный (складочный) капитал отражаются в бухгалтерском балансе отдельно.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Государственные и муниципальные унитарные предприятия вместо уставного (складочного) капитала учитывают уставный фонд, сформированный в установленном </w:t>
      </w:r>
      <w:hyperlink r:id="rId87" w:history="1">
        <w:r w:rsidRPr="00926B5F">
          <w:t>порядке</w:t>
        </w:r>
      </w:hyperlink>
      <w:r w:rsidRPr="00926B5F">
        <w:t>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68. Сумма </w:t>
      </w:r>
      <w:proofErr w:type="spellStart"/>
      <w:r w:rsidRPr="00926B5F">
        <w:t>дооценки</w:t>
      </w:r>
      <w:proofErr w:type="spellEnd"/>
      <w:r w:rsidRPr="00926B5F">
        <w:t xml:space="preserve"> </w:t>
      </w:r>
      <w:proofErr w:type="spellStart"/>
      <w:r w:rsidRPr="00926B5F">
        <w:t>внеоборотных</w:t>
      </w:r>
      <w:proofErr w:type="spellEnd"/>
      <w:r w:rsidRPr="00926B5F">
        <w:t xml:space="preserve"> активов, проводимой в установленном порядке, сумма, полученная сверх номинальной стоимости размещенных акций (эмиссионный доход акционерного общества), и другие аналогичные суммы учитываются как добавочный капитал и отражаются в бухгалтерском балансе отдельно.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Приказов Минфина РФ от 24.03.2000 </w:t>
      </w:r>
      <w:hyperlink r:id="rId88" w:history="1">
        <w:r w:rsidRPr="00926B5F">
          <w:t>N 31н</w:t>
        </w:r>
      </w:hyperlink>
      <w:r w:rsidRPr="00926B5F">
        <w:t xml:space="preserve">, от 24.12.2010 </w:t>
      </w:r>
      <w:hyperlink r:id="rId89" w:history="1">
        <w:r w:rsidRPr="00926B5F">
          <w:t>N 186н</w:t>
        </w:r>
      </w:hyperlink>
      <w:r w:rsidRPr="00926B5F">
        <w:t>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69. Созданный в соответствии с </w:t>
      </w:r>
      <w:hyperlink r:id="rId90" w:history="1">
        <w:r w:rsidRPr="00926B5F">
          <w:t>законодательством</w:t>
        </w:r>
      </w:hyperlink>
      <w:r w:rsidRPr="00926B5F">
        <w:t xml:space="preserve"> Российской Федерации резервный фонд для покрытия убытков организации, а также для погашения облигаций организации и выкупа собственных акций отражается в бухгалтерском балансе отдельно.</w:t>
      </w:r>
    </w:p>
    <w:p w:rsidR="0052565C" w:rsidRPr="00926B5F" w:rsidRDefault="0052565C">
      <w:pPr>
        <w:pStyle w:val="ConsPlusNormal"/>
        <w:ind w:firstLine="540"/>
        <w:jc w:val="both"/>
      </w:pPr>
      <w:bookmarkStart w:id="9" w:name="P333"/>
      <w:bookmarkEnd w:id="9"/>
      <w:r w:rsidRPr="00926B5F">
        <w:t xml:space="preserve">70. Организация создает резервы сомнительных долгов в случае признания дебиторской </w:t>
      </w:r>
      <w:r w:rsidRPr="00926B5F">
        <w:lastRenderedPageBreak/>
        <w:t>задолженности сомнительной с отнесением сумм резервов на финансовые результаты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91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Сомнительной считается дебиторская задолженность организации, которая не погашена или с высокой степенью вероятности не будет погашена в сроки, установленные договором, и не обеспечена соответствующими гарантиями.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92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утратил силу. - </w:t>
      </w:r>
      <w:hyperlink r:id="rId93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Величина резерва определяется отдельно по каждому сомнительному долгу в зависимости от финансового состояния (платежеспособности) должника и оценки вероятности погашения долга полностью или частично.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Если до конца отчетного года, следующего за годом создания резерва сомнительных долгов, этот резерв в какой-либо части не будет использован, то неизрасходованные суммы присоединяются при составлении бухгалтерского баланса на конец отчетного года к финансовым результатам.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71. Исключен. - </w:t>
      </w:r>
      <w:hyperlink r:id="rId94" w:history="1">
        <w:r w:rsidRPr="00926B5F">
          <w:t>Приказ</w:t>
        </w:r>
      </w:hyperlink>
      <w:r w:rsidRPr="00926B5F">
        <w:t xml:space="preserve"> Минфина РФ от 24.03.2000 N 31н.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72. Утратил силу. - </w:t>
      </w:r>
      <w:hyperlink r:id="rId95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Расчеты с дебиторами и кредиторами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73. Расчеты с дебиторами и кредиторами отражаются каждой стороной в своей бухгалтерской отчетности в суммах, вытекающих из бухгалтерских записей и признаваемых ею правильными. По полученным займам и кредитам задолженность показывается с учетом причитающихся на конец отчетного периода к уплате процентов.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74. Отражаемые в бухгалтерской отчетности суммы по расчетам с банками, бюджетом должны быть согласованы с соответствующими организациями и тождественны. Оставление на бухгалтерском балансе неурегулированных сумм по этим расчетам не допускается.</w:t>
      </w:r>
    </w:p>
    <w:p w:rsidR="0052565C" w:rsidRPr="00926B5F" w:rsidRDefault="0052565C">
      <w:pPr>
        <w:pStyle w:val="ConsPlusNormal"/>
        <w:ind w:firstLine="540"/>
        <w:jc w:val="both"/>
      </w:pPr>
      <w:bookmarkStart w:id="10" w:name="P347"/>
      <w:bookmarkEnd w:id="10"/>
      <w:r w:rsidRPr="00926B5F">
        <w:t>75. Остатки валютных средств на валютных счетах организации, другие денежные средства (включая денежные документы), краткосрочные ценные бумаги, дебиторская и кредиторская задолженность в иностранных валютах отражаются в бухгалтерской отчетности в рублях в суммах, определяемых путем пересчета иностранных валют по курсу Центрального банка Российской Федерации, действующему на отчетную дату.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76. Штрафы, пени и неустойки, признанные должником или по которым получены решения суда об их взыскании, относятся на финансовые результаты у коммерческой организации или увеличение доходов (уменьшение расходов) у некоммерческой организации и до их получения или уплаты отражаются в бухгалтерском балансе получателя и плательщика соответственно по статьям дебиторов или кредиторов.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96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77. </w:t>
      </w:r>
      <w:proofErr w:type="gramStart"/>
      <w:r w:rsidRPr="00926B5F">
        <w:t xml:space="preserve">Дебиторская задолженность, по которой срок исковой давности истек, другие долги, нереальные для взыскания,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и относятся соответственно на счет средств резерва сомнительных долгов либо на финансовые результаты у коммерческой организации, если в период, предшествующий отчетному, суммы этих долгов не резервировались в порядке, предусмотренном </w:t>
      </w:r>
      <w:hyperlink w:anchor="P333" w:history="1">
        <w:r w:rsidRPr="00926B5F">
          <w:t>пунктом 70</w:t>
        </w:r>
        <w:proofErr w:type="gramEnd"/>
      </w:hyperlink>
      <w:r w:rsidRPr="00926B5F">
        <w:t xml:space="preserve"> настоящего Положения, или на увеличение расходов у некоммерческой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97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Списание долга в убыток вследствие неплатежеспособности должника не является аннулированием задолженности. Эта задолженность должна отражаться </w:t>
      </w:r>
      <w:proofErr w:type="gramStart"/>
      <w:r w:rsidRPr="00926B5F">
        <w:t>за бухгалтерским балансом в течение пяти лет с момента списания для наблюдения за возможностью</w:t>
      </w:r>
      <w:proofErr w:type="gramEnd"/>
      <w:r w:rsidRPr="00926B5F">
        <w:t xml:space="preserve"> ее взыскания в случае изменения имущественного положения должника.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78. Суммы кредиторской и депонентской задолженности, по которым срок исковой давности истек, списываются по каждому обязательству на основании данных проведенной инвентаризации, письменного обоснования и приказа (распоряжения) руководителя организации </w:t>
      </w:r>
      <w:r w:rsidRPr="00926B5F">
        <w:lastRenderedPageBreak/>
        <w:t>и относятся на финансовые результаты у коммерческой организации или увеличение доходов у некоммерческой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98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3"/>
      </w:pPr>
      <w:r w:rsidRPr="00926B5F">
        <w:t>Прибыль (убыток) организации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79. Бухгалтерская прибыль (убыток) представляет собой конечный финансовый результат (прибыль или убыток), выявленный за отчетный период на основании бухгалтерского учета всех хозяйственных операций организации и оценки статей бухгалтерского баланса по правилам, принятым нормативными правовыми актами по бухгалтерскому учету.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99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80. Прибыль или убыток, выявленные в отчетном году, но относящиеся к операциям прошлых лет, включаются в финансовые результаты организации отчетного года.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81. Утратил силу. - </w:t>
      </w:r>
      <w:hyperlink r:id="rId100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82. В случае реализации и прочего выбытия имущества организации (основных средств, запасов, ценных бумаг и т.п.) убыток или доход по этим операциям относится на финансовые результаты у коммерческой организации или увеличение расходов (доходов) у некоммерческой организации.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01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83. В бухгалтерском балансе финансовый результат отчетного периода отражается как нераспределенная прибыль (непокрытый убыток), т.е. конечный финансовый результат, выявленный за отчетный период, за минусом причитающихся за счет прибыли установленных в соответствии с законодательством Российской Федерации налогов и иных аналогичных обязательных платежей, включая санкции за несоблюдение правил налогообложения.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1"/>
      </w:pPr>
      <w:r w:rsidRPr="00926B5F">
        <w:t>IV. Порядок представления бухгалтерской отчетности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84. Все организации представляют годовую бухгалтерскую отчетность в соответствии с учредительными документами учредителям, участникам организации или собственникам ее имущества, а также территориальным органам государственной статистики по месту их регистрации. Государственные и муниципальные унитарные предприятия представляют бухгалтерскую отчетность органам, уполномоченным управлять государственным имуществом.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02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Другим органам исполнительной власти, банкам и иным пользователям бухгалтерская отчетность представляется в соответствии с законодательством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Организация обязана представлять бухгалтерскую отчетность в установленные адреса по одному экземпляру бесплатно.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85. Организации обязаны </w:t>
      </w:r>
      <w:hyperlink r:id="rId103" w:history="1">
        <w:r w:rsidRPr="00926B5F">
          <w:t>представлять</w:t>
        </w:r>
      </w:hyperlink>
      <w:r w:rsidRPr="00926B5F">
        <w:t xml:space="preserve"> годовую бухгалтерскую отчетность в объеме форм, предусмотренных в </w:t>
      </w:r>
      <w:hyperlink w:anchor="P180" w:history="1">
        <w:r w:rsidRPr="00926B5F">
          <w:t>пункте 30</w:t>
        </w:r>
      </w:hyperlink>
      <w:r w:rsidRPr="00926B5F">
        <w:t xml:space="preserve"> настоящего Положения.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04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Отчет о движении денежных средств разрешается не представлять субъектам малого предпринимательства и некоммерческим организациям. Кроме того, субъекты малого предпринимательства имеют право не представлять приложение к бухгалтерскому балансу, иные приложения и пояснительную записку.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86. Организации обязаны представлять годовую бухгалтерскую отчетность в течение 90 дней по окончании года, если иное не предусмотрено законодательством Российской Федерации, а квартальную - в случаях, предусмотренных законодательством Российской Федерации, - в течение 30 дней по окончании квартала.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05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В пределах указанных сроков конкретная дата представления бухгалтерской отчетности устанавливается учредителями (участниками) организации или общим собранием.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06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Абзац утратил силу. - </w:t>
      </w:r>
      <w:hyperlink r:id="rId107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87. Утратил силу. - </w:t>
      </w:r>
      <w:hyperlink r:id="rId108" w:history="1">
        <w:r w:rsidRPr="00926B5F">
          <w:t>Приказ</w:t>
        </w:r>
      </w:hyperlink>
      <w:r w:rsidRPr="00926B5F">
        <w:t xml:space="preserve"> Минфина РФ от 30.12.1999 N 107н.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lastRenderedPageBreak/>
        <w:t>88. День представления организацией бухгалтерской отчетности определяется по дате ее почтового отправления или дате фактической передачи по принадлежности.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Если дата представления бухгалтерской отчетности приходится на нерабочий (выходной) день, то сроком представления отчетности считается </w:t>
      </w:r>
      <w:proofErr w:type="gramStart"/>
      <w:r w:rsidRPr="00926B5F">
        <w:t>первый</w:t>
      </w:r>
      <w:proofErr w:type="gramEnd"/>
      <w:r w:rsidRPr="00926B5F">
        <w:t xml:space="preserve"> следующий за ним рабочий день.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89. Годовая бухгалтерская отчетность организации является открытой для заинтересованных пользователей: банков, инвесторов, кредиторов, покупателей, поставщиков и др., которые могут знакомиться с годовой бухгалтерской отчетностью и получать ее копии с возмещением затрат на копирование.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09" w:history="1">
        <w:r w:rsidRPr="00926B5F">
          <w:t>Приказа</w:t>
        </w:r>
      </w:hyperlink>
      <w:r w:rsidRPr="00926B5F">
        <w:t xml:space="preserve"> Минфина РФ от 30.12.1999 N 107н)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Организация должна обеспечить возможность для заинтересованных пользователей ознакомиться с бухгалтерской отчетностью.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Бухгалтерская отчетность, содержащая показатели, отнесенные к государственной тайне по </w:t>
      </w:r>
      <w:hyperlink r:id="rId110" w:history="1">
        <w:r w:rsidRPr="00926B5F">
          <w:t>законодательству</w:t>
        </w:r>
      </w:hyperlink>
      <w:r w:rsidRPr="00926B5F">
        <w:t xml:space="preserve"> Российской Федерации, представляется с учетом требований указанного законодательства.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90. В случаях, предусмотренных </w:t>
      </w:r>
      <w:hyperlink r:id="rId111" w:history="1">
        <w:r w:rsidRPr="00926B5F">
          <w:t>законодательством</w:t>
        </w:r>
      </w:hyperlink>
      <w:r w:rsidRPr="00926B5F">
        <w:t xml:space="preserve"> Российской Федерации, организация публикует бухгалтерскую отчетность и аудиторское заключение.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12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Публикация бухгалтерской отчетности производится не позднее 1 июля года, следующего за отчетным, если иное не установлено законодательством Российской Федерации.</w:t>
      </w:r>
    </w:p>
    <w:p w:rsidR="0052565C" w:rsidRPr="00926B5F" w:rsidRDefault="0052565C">
      <w:pPr>
        <w:pStyle w:val="ConsPlusNormal"/>
        <w:jc w:val="both"/>
      </w:pPr>
      <w:r w:rsidRPr="00926B5F">
        <w:t xml:space="preserve">(в ред. </w:t>
      </w:r>
      <w:hyperlink r:id="rId113" w:history="1">
        <w:r w:rsidRPr="00926B5F">
          <w:t>Приказа</w:t>
        </w:r>
      </w:hyperlink>
      <w:r w:rsidRPr="00926B5F">
        <w:t xml:space="preserve"> Минфина РФ от 24.12.2010 N 186н)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Порядок публикации бухгалтерской отчетности устанавливается Министерством финансов Российской Федерации и органами, которым федеральными законами предоставлено право регулирования бухгалтерского учета.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1"/>
      </w:pPr>
      <w:r w:rsidRPr="00926B5F">
        <w:t>V. Основные правила сводной бухгалтерской отчетности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>91. В случае наличия у организации дочерних и зависимых обществ помимо собственного бухгалтерского отчета составляется также сводная бухгалтерская отчетность, включающая показатели отчетов таких обществ, находящихся на территории Российской Федерации и за ее пределами, в порядке, устанавливаемом Министерством финансов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92 - 94. Утратили силу. - </w:t>
      </w:r>
      <w:hyperlink r:id="rId114" w:history="1">
        <w:r w:rsidRPr="00926B5F">
          <w:t>Приказ</w:t>
        </w:r>
      </w:hyperlink>
      <w:r w:rsidRPr="00926B5F">
        <w:t xml:space="preserve"> Минфина РФ от 24.12.2010 N 186н.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95. Утратил силу. - </w:t>
      </w:r>
      <w:hyperlink r:id="rId115" w:history="1">
        <w:r w:rsidRPr="00926B5F">
          <w:t>Приказ</w:t>
        </w:r>
      </w:hyperlink>
      <w:r w:rsidRPr="00926B5F">
        <w:t xml:space="preserve"> Минфина РФ от 30.12.1999 N 107н.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96. Сводная бухгалтерская отчетность подписывается руководителем и главным бухгалтером организации.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97. Ответственность лиц, подписавших сводную бухгалтерскую отчетность, определяется в соответствии с законодательством Российской Федерации.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jc w:val="center"/>
        <w:outlineLvl w:val="1"/>
      </w:pPr>
      <w:r w:rsidRPr="00926B5F">
        <w:t>VI. Хранение документов бухгалтерского учета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98. Организация обязана хранить первичные учетные документы, регистры бухгалтерского учета и бухгалтерскую отчетность в течение </w:t>
      </w:r>
      <w:hyperlink r:id="rId116" w:history="1">
        <w:r w:rsidRPr="00926B5F">
          <w:t>сроков</w:t>
        </w:r>
      </w:hyperlink>
      <w:r w:rsidRPr="00926B5F">
        <w:t>, устанавливаемых в соответствии с правилами организации государственного архивного дела, но не менее пяти лет.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99. Рабочий план счетов бухгалтерского учета, другие документы учетной политики, процедуры кодирования, программы машинной обработки данных (с указанием сроков их использования) должны храниться организацией не менее пяти лет после отчетного года, в котором они использовались для составления бухгалтерской отчетности в последний раз.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100. Первичные учетные документы могут быть изъяты только органами дознания, предварительного следствия и прокуратуры, судами, налоговыми инспекциями и налоговой полицией на основании их постановлений в соответствии с законодательством Российской Федерации.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>Главный бухгалтер или другое должностное лицо организации вправе с разрешения и в присутствии представителей органов, проводящих изъятие документов, снять с них копии с указанием основания и даты изъятия.</w:t>
      </w:r>
    </w:p>
    <w:p w:rsidR="0052565C" w:rsidRPr="00926B5F" w:rsidRDefault="0052565C">
      <w:pPr>
        <w:pStyle w:val="ConsPlusNormal"/>
        <w:ind w:firstLine="540"/>
        <w:jc w:val="both"/>
      </w:pPr>
      <w:r w:rsidRPr="00926B5F">
        <w:t xml:space="preserve">101. Ответственность за организацию хранения первичных учетных документов, регистров </w:t>
      </w:r>
      <w:r w:rsidRPr="00926B5F">
        <w:lastRenderedPageBreak/>
        <w:t>бухгалтерского учета и бухгалтерской отчетности несет руководитель организации.</w:t>
      </w: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</w:pPr>
    </w:p>
    <w:p w:rsidR="0052565C" w:rsidRPr="00926B5F" w:rsidRDefault="00525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92E4B" w:rsidRPr="00926B5F" w:rsidRDefault="00992E4B"/>
    <w:sectPr w:rsidR="00992E4B" w:rsidRPr="00926B5F" w:rsidSect="00A43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5C"/>
    <w:rsid w:val="0052565C"/>
    <w:rsid w:val="00867569"/>
    <w:rsid w:val="00926B5F"/>
    <w:rsid w:val="00992E4B"/>
    <w:rsid w:val="009E0235"/>
    <w:rsid w:val="00CA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5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5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25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25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5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56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56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7B3D30DC747EF1C8301B894B268B07EDE4E30F5249A99732D6E7F360C36E8BFE795E123BE8DA42Fn8C8Q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A7B3D30DC747EF1C8301B894B268B07EDE4E30F5249A99732D6E7F360C36E8BFE795E123BE8DA42Fn8C8Q" TargetMode="External"/><Relationship Id="rId42" Type="http://schemas.openxmlformats.org/officeDocument/2006/relationships/hyperlink" Target="consultantplus://offline/ref=A7B3D30DC747EF1C8301B894B268B07EDA4735F02695C479253773340B39B7A8E0DCED22BE8DA6n2CEQ" TargetMode="External"/><Relationship Id="rId47" Type="http://schemas.openxmlformats.org/officeDocument/2006/relationships/hyperlink" Target="consultantplus://offline/ref=A7B3D30DC747EF1C8301B894B268B07EDC4E32F62195C479253773340B39B7A8E0DCED22BE8DA0n2CAQ" TargetMode="External"/><Relationship Id="rId63" Type="http://schemas.openxmlformats.org/officeDocument/2006/relationships/hyperlink" Target="consultantplus://offline/ref=A7B3D30DC747EF1C8301B894B268B07ED94B34FF2A95C479253773340B39B7A8E0DCED22BE8DA4n2C7Q" TargetMode="External"/><Relationship Id="rId68" Type="http://schemas.openxmlformats.org/officeDocument/2006/relationships/hyperlink" Target="consultantplus://offline/ref=A7B3D30DC747EF1C8301B894B268B07ED94B34FF2A95C479253773340B39B7A8E0DCED22BE8DA4n2C7Q" TargetMode="External"/><Relationship Id="rId84" Type="http://schemas.openxmlformats.org/officeDocument/2006/relationships/hyperlink" Target="consultantplus://offline/ref=A7B3D30DC747EF1C8301B894B268B07EDE4F37FE2B9B99732D6E7F360C36E8BFE795E123BE8DA42Dn8CCQ" TargetMode="External"/><Relationship Id="rId89" Type="http://schemas.openxmlformats.org/officeDocument/2006/relationships/hyperlink" Target="consultantplus://offline/ref=A7B3D30DC747EF1C8301B894B268B07EDE4F37FE2B9B99732D6E7F360C36E8BFE795E123BE8DA42An8C9Q" TargetMode="External"/><Relationship Id="rId112" Type="http://schemas.openxmlformats.org/officeDocument/2006/relationships/hyperlink" Target="consultantplus://offline/ref=A7B3D30DC747EF1C8301B894B268B07EDE4F37FE2B9B99732D6E7F360C36E8BFE795E123BE8DA42Bn8CDQ" TargetMode="External"/><Relationship Id="rId16" Type="http://schemas.openxmlformats.org/officeDocument/2006/relationships/hyperlink" Target="consultantplus://offline/ref=A7B3D30DC747EF1C8301B894B268B07EDE4A36F22595C479253773340B39B7A8E0DCED22BE8DA4n2C7Q" TargetMode="External"/><Relationship Id="rId107" Type="http://schemas.openxmlformats.org/officeDocument/2006/relationships/hyperlink" Target="consultantplus://offline/ref=A7B3D30DC747EF1C8301B894B268B07EDE4F37FE2B9B99732D6E7F360C36E8BFE795E123BE8DA42Bn8CBQ" TargetMode="External"/><Relationship Id="rId11" Type="http://schemas.openxmlformats.org/officeDocument/2006/relationships/hyperlink" Target="consultantplus://offline/ref=A7B3D30DC747EF1C8301B894B268B07EDD4630F72195C479253773340B39B7A8E0DCED22BE8DA7n2C8Q" TargetMode="External"/><Relationship Id="rId24" Type="http://schemas.openxmlformats.org/officeDocument/2006/relationships/hyperlink" Target="consultantplus://offline/ref=A7B3D30DC747EF1C8301B894B268B07EDE473FF5259B99732D6E7F360C36E8BFE795E123BE8DA42Dn8CFQ" TargetMode="External"/><Relationship Id="rId32" Type="http://schemas.openxmlformats.org/officeDocument/2006/relationships/hyperlink" Target="consultantplus://offline/ref=A7B3D30DC747EF1C8301B894B268B07EDE4734F6279699732D6E7F360C36E8BFE795E123BE8DA42Fn8CDQ" TargetMode="External"/><Relationship Id="rId37" Type="http://schemas.openxmlformats.org/officeDocument/2006/relationships/hyperlink" Target="consultantplus://offline/ref=A7B3D30DC747EF1C8301B894B268B07EDA4735F02695C479253773340B39B7A8E0DCED22BE8DA5n2CBQ" TargetMode="External"/><Relationship Id="rId40" Type="http://schemas.openxmlformats.org/officeDocument/2006/relationships/hyperlink" Target="consultantplus://offline/ref=A7B3D30DC747EF1C8301B894B268B07EDA4735F02695C479253773340B39B7A8E0DCED22BE8DA5n2C9Q" TargetMode="External"/><Relationship Id="rId45" Type="http://schemas.openxmlformats.org/officeDocument/2006/relationships/hyperlink" Target="consultantplus://offline/ref=A7B3D30DC747EF1C8301B894B268B07EDE4F36F7239C99732D6E7F360C36E8BFE795E123BE8DA42Fn8CFQ" TargetMode="External"/><Relationship Id="rId53" Type="http://schemas.openxmlformats.org/officeDocument/2006/relationships/hyperlink" Target="consultantplus://offline/ref=A7B3D30DC747EF1C8301B894B268B07EDE4F37FE2B9B99732D6E7F360C36E8BFE795E123BE8DA42Cn8C9Q" TargetMode="External"/><Relationship Id="rId58" Type="http://schemas.openxmlformats.org/officeDocument/2006/relationships/hyperlink" Target="consultantplus://offline/ref=A7B3D30DC747EF1C8301B894B268B07EDA4735F02695C479253773340B39B7A8E0DCED22BE8DA6n2CDQ" TargetMode="External"/><Relationship Id="rId66" Type="http://schemas.openxmlformats.org/officeDocument/2006/relationships/hyperlink" Target="consultantplus://offline/ref=A7B3D30DC747EF1C8301B894B268B07EDE4F36F7239C99732D6E7F360C36E8BFE795E123BE8DA42Cn8CBQ" TargetMode="External"/><Relationship Id="rId74" Type="http://schemas.openxmlformats.org/officeDocument/2006/relationships/hyperlink" Target="consultantplus://offline/ref=A7B3D30DC747EF1C8301B894B268B07EDE4F36F7239C99732D6E7F360C36E8BFE795E123BE8DA42Cn8CCQ" TargetMode="External"/><Relationship Id="rId79" Type="http://schemas.openxmlformats.org/officeDocument/2006/relationships/hyperlink" Target="consultantplus://offline/ref=A7B3D30DC747EF1C8301B894B268B07ED94B34FF2A95C479253773340B39B7A8E0DCED22BE8DA4n2C7Q" TargetMode="External"/><Relationship Id="rId87" Type="http://schemas.openxmlformats.org/officeDocument/2006/relationships/hyperlink" Target="consultantplus://offline/ref=A7B3D30DC747EF1C8301B894B268B07EDE473FF5269A99732D6E7F360C36E8BFE795E123BE8DA52Cn8CBQ" TargetMode="External"/><Relationship Id="rId102" Type="http://schemas.openxmlformats.org/officeDocument/2006/relationships/hyperlink" Target="consultantplus://offline/ref=A7B3D30DC747EF1C8301B894B268B07EDA4735F02695C479253773340B39B7A8E0DCED22BE8DA7n2C8Q" TargetMode="External"/><Relationship Id="rId110" Type="http://schemas.openxmlformats.org/officeDocument/2006/relationships/hyperlink" Target="consultantplus://offline/ref=A7B3D30DC747EF1C8301B894B268B07ED64D3EFF2395C479253773340B39B7A8E0DCED22BE8DA4n2CDQ" TargetMode="External"/><Relationship Id="rId115" Type="http://schemas.openxmlformats.org/officeDocument/2006/relationships/hyperlink" Target="consultantplus://offline/ref=A7B3D30DC747EF1C8301B894B268B07EDA4735F02695C479253773340B39B7A8E0DCED22BE8DA0n2CFQ" TargetMode="External"/><Relationship Id="rId5" Type="http://schemas.openxmlformats.org/officeDocument/2006/relationships/hyperlink" Target="consultantplus://offline/ref=A7B3D30DC747EF1C8301B894B268B07EDA4735F02695C479253773340B39B7A8E0DCED22BE8DA5n2CDQ" TargetMode="External"/><Relationship Id="rId61" Type="http://schemas.openxmlformats.org/officeDocument/2006/relationships/hyperlink" Target="consultantplus://offline/ref=A7B3D30DC747EF1C8301B894B268B07EDA4735F02695C479253773340B39B7A8E0DCED22BE8DA6n2C7Q" TargetMode="External"/><Relationship Id="rId82" Type="http://schemas.openxmlformats.org/officeDocument/2006/relationships/hyperlink" Target="consultantplus://offline/ref=A7B3D30DC747EF1C8301B894B268B07EDA4735F02695C479253773340B39B7A8E0DCED22BE8DA7n2CFQ" TargetMode="External"/><Relationship Id="rId90" Type="http://schemas.openxmlformats.org/officeDocument/2006/relationships/hyperlink" Target="consultantplus://offline/ref=A7B3D30DC747EF1C8301B894B268B07EDE473FF5269A99732D6E7F360C36E8BFE795E123BE8DA52An8CBQ" TargetMode="External"/><Relationship Id="rId95" Type="http://schemas.openxmlformats.org/officeDocument/2006/relationships/hyperlink" Target="consultantplus://offline/ref=A7B3D30DC747EF1C8301B894B268B07EDE4F37FE2B9B99732D6E7F360C36E8BFE795E123BE8DA42An8CEQ" TargetMode="External"/><Relationship Id="rId19" Type="http://schemas.openxmlformats.org/officeDocument/2006/relationships/hyperlink" Target="consultantplus://offline/ref=A7B3D30DC747EF1C8301B894B268B07EDE4F37F4209E99732D6E7F360C36E8BFE795E123BE8DA42An8C9Q" TargetMode="External"/><Relationship Id="rId14" Type="http://schemas.openxmlformats.org/officeDocument/2006/relationships/hyperlink" Target="consultantplus://offline/ref=A7B3D30DC747EF1C8301B894B268B07EDE4635F72295C479253773340B39B7A8E0DCED22BE8DA4n2CAQ" TargetMode="External"/><Relationship Id="rId22" Type="http://schemas.openxmlformats.org/officeDocument/2006/relationships/hyperlink" Target="consultantplus://offline/ref=A7B3D30DC747EF1C8301B894B268B07EDE4F37FE2B9B99732D6E7F360C36E8BFE795E123BE8DA42Fn8CBQ" TargetMode="External"/><Relationship Id="rId27" Type="http://schemas.openxmlformats.org/officeDocument/2006/relationships/hyperlink" Target="consultantplus://offline/ref=A7B3D30DC747EF1C8301B894B268B07EDE473FF5259B99732D6E7F360C36E8BFE795E123BE8DA529n8CEQ" TargetMode="External"/><Relationship Id="rId30" Type="http://schemas.openxmlformats.org/officeDocument/2006/relationships/hyperlink" Target="consultantplus://offline/ref=A7B3D30DC747EF1C8301B894B268B07EDE473FF5259B99732D6E7F360C36E8BFE795E123BE8DA42Dn8CFQ" TargetMode="External"/><Relationship Id="rId35" Type="http://schemas.openxmlformats.org/officeDocument/2006/relationships/hyperlink" Target="consultantplus://offline/ref=A7B3D30DC747EF1C8301B894B268B07ED64D3EFF2395C479253773340B39B7A8E0DCED22BE8DA4n2CAQ" TargetMode="External"/><Relationship Id="rId43" Type="http://schemas.openxmlformats.org/officeDocument/2006/relationships/hyperlink" Target="consultantplus://offline/ref=A7B3D30DC747EF1C8301B894B268B07EDE493EF5229F99732D6E7F360Cn3C6Q" TargetMode="External"/><Relationship Id="rId48" Type="http://schemas.openxmlformats.org/officeDocument/2006/relationships/hyperlink" Target="consultantplus://offline/ref=A7B3D30DC747EF1C8301B894B268B07EDC4B3EF12595C479253773340B39B7A8E0DCED22BE8DA1n2CEQ" TargetMode="External"/><Relationship Id="rId56" Type="http://schemas.openxmlformats.org/officeDocument/2006/relationships/hyperlink" Target="consultantplus://offline/ref=A7B3D30DC747EF1C8301B894B268B07EDD4630F72195C479253773340B39B7A8E0DCED22BE8DA7n2C8Q" TargetMode="External"/><Relationship Id="rId64" Type="http://schemas.openxmlformats.org/officeDocument/2006/relationships/hyperlink" Target="consultantplus://offline/ref=A7B3D30DC747EF1C8301B894B268B07EDC4A37F02595C479253773340B39B7A8E0DCED22BE8DA4n2CBQ" TargetMode="External"/><Relationship Id="rId69" Type="http://schemas.openxmlformats.org/officeDocument/2006/relationships/hyperlink" Target="consultantplus://offline/ref=A7B3D30DC747EF1C8301B894B268B07EDC4A37F02595C479253773340B39B7A8E0DCED22BE8DA4n2CBQ" TargetMode="External"/><Relationship Id="rId77" Type="http://schemas.openxmlformats.org/officeDocument/2006/relationships/hyperlink" Target="consultantplus://offline/ref=A7B3D30DC747EF1C8301B894B268B07EDE4F37F4209E99732D6E7F360C36E8BFE795E123BE8DA42An8C9Q" TargetMode="External"/><Relationship Id="rId100" Type="http://schemas.openxmlformats.org/officeDocument/2006/relationships/hyperlink" Target="consultantplus://offline/ref=A7B3D30DC747EF1C8301B894B268B07EDE4F37FE2B9B99732D6E7F360C36E8BFE795E123BE8DA42An8C0Q" TargetMode="External"/><Relationship Id="rId105" Type="http://schemas.openxmlformats.org/officeDocument/2006/relationships/hyperlink" Target="consultantplus://offline/ref=A7B3D30DC747EF1C8301B894B268B07EDA4735F02695C479253773340B39B7A8E0DCED22BE8DA7n2C6Q" TargetMode="External"/><Relationship Id="rId113" Type="http://schemas.openxmlformats.org/officeDocument/2006/relationships/hyperlink" Target="consultantplus://offline/ref=A7B3D30DC747EF1C8301B894B268B07EDE4F37FE2B9B99732D6E7F360C36E8BFE795E123BE8DA42Bn8CCQ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A7B3D30DC747EF1C8301B894B268B07EDA493FF52495C479253773340B39B7A8E0DCED22BE8DA5n2CFQ" TargetMode="External"/><Relationship Id="rId51" Type="http://schemas.openxmlformats.org/officeDocument/2006/relationships/hyperlink" Target="consultantplus://offline/ref=A7B3D30DC747EF1C8301B894B268B07EDE4F37FE2B9B99732D6E7F360C36E8BFE795E123BE8DA42Fn8C0Q" TargetMode="External"/><Relationship Id="rId72" Type="http://schemas.openxmlformats.org/officeDocument/2006/relationships/hyperlink" Target="consultantplus://offline/ref=A7B3D30DC747EF1C8301B894B268B07EDE4F36F7239C99732D6E7F360C36E8BFE795E123BE8DA42Cn8CCQ" TargetMode="External"/><Relationship Id="rId80" Type="http://schemas.openxmlformats.org/officeDocument/2006/relationships/hyperlink" Target="consultantplus://offline/ref=A7B3D30DC747EF1C8301B894B268B07EDC4A37F02595C479253773340B39B7A8E0DCED22BE8DA4n2CBQ" TargetMode="External"/><Relationship Id="rId85" Type="http://schemas.openxmlformats.org/officeDocument/2006/relationships/hyperlink" Target="consultantplus://offline/ref=A7B3D30DC747EF1C8301B894B268B07EDE4F37FE2B9B99732D6E7F360C36E8BFE795E123BE8DA42Dn8CFQ" TargetMode="External"/><Relationship Id="rId93" Type="http://schemas.openxmlformats.org/officeDocument/2006/relationships/hyperlink" Target="consultantplus://offline/ref=A7B3D30DC747EF1C8301B894B268B07EDE4F37FE2B9B99732D6E7F360C36E8BFE795E123BE8DA42An8CFQ" TargetMode="External"/><Relationship Id="rId98" Type="http://schemas.openxmlformats.org/officeDocument/2006/relationships/hyperlink" Target="consultantplus://offline/ref=A7B3D30DC747EF1C8301B894B268B07EDA4735F02695C479253773340B39B7A8E0DCED22BE8DA7n2CAQ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B3D30DC747EF1C8301B894B268B07EDD4E34F5239A99732D6E7F360C36E8BFE795E123BE8DA42Dn8CDQ" TargetMode="External"/><Relationship Id="rId17" Type="http://schemas.openxmlformats.org/officeDocument/2006/relationships/hyperlink" Target="consultantplus://offline/ref=A7B3D30DC747EF1C8301B894B268B07EDA4735F02695C479253773340B39B7A8E0DCED22BE8DA5n2CDQ" TargetMode="External"/><Relationship Id="rId25" Type="http://schemas.openxmlformats.org/officeDocument/2006/relationships/hyperlink" Target="consultantplus://offline/ref=A7B3D30DC747EF1C8301B894B268B07EDA4735F02695C479253773340B39B7A8E0DCED22BE8DA5n2CAQ" TargetMode="External"/><Relationship Id="rId33" Type="http://schemas.openxmlformats.org/officeDocument/2006/relationships/hyperlink" Target="consultantplus://offline/ref=A7B3D30DC747EF1C8301B894B268B07EDE4E30FE249C99732D6E7F360C36E8BFE795E123BE8DA42Fn8C9Q" TargetMode="External"/><Relationship Id="rId38" Type="http://schemas.openxmlformats.org/officeDocument/2006/relationships/hyperlink" Target="consultantplus://offline/ref=A7B3D30DC747EF1C8301B894B268B07EDA4735F02695C479253773340B39B7A8E0DCED22BE8DA5n2C8Q" TargetMode="External"/><Relationship Id="rId46" Type="http://schemas.openxmlformats.org/officeDocument/2006/relationships/hyperlink" Target="consultantplus://offline/ref=A7B3D30DC747EF1C8301B894B268B07EDE4F37FE2B9B99732D6E7F360C36E8BFE795E123BE8DA42Fn8CEQ" TargetMode="External"/><Relationship Id="rId59" Type="http://schemas.openxmlformats.org/officeDocument/2006/relationships/hyperlink" Target="consultantplus://offline/ref=A7B3D30DC747EF1C8301B894B268B07EDE4F37FE2B9B99732D6E7F360C36E8BFE795E123BE8DA42Cn8CCQ" TargetMode="External"/><Relationship Id="rId67" Type="http://schemas.openxmlformats.org/officeDocument/2006/relationships/hyperlink" Target="consultantplus://offline/ref=A7B3D30DC747EF1C8301B894B268B07EDE4F37FE2B9B99732D6E7F360C36E8BFE795E123BE8DA42Dn8C8Q" TargetMode="External"/><Relationship Id="rId103" Type="http://schemas.openxmlformats.org/officeDocument/2006/relationships/hyperlink" Target="consultantplus://offline/ref=A7B3D30DC747EF1C8301B894B268B07EDD4E37F4279F99732D6E7F360C36E8BFE795E120BA89nAC5Q" TargetMode="External"/><Relationship Id="rId108" Type="http://schemas.openxmlformats.org/officeDocument/2006/relationships/hyperlink" Target="consultantplus://offline/ref=A7B3D30DC747EF1C8301B894B268B07EDA4735F02695C479253773340B39B7A8E0DCED22BE8DA7n2C7Q" TargetMode="External"/><Relationship Id="rId116" Type="http://schemas.openxmlformats.org/officeDocument/2006/relationships/hyperlink" Target="consultantplus://offline/ref=A7B3D30DC747EF1C8301B894B268B07EDE4732F42A9A99732D6E7F360C36E8BFE795E123BE8DA129n8C8Q" TargetMode="External"/><Relationship Id="rId20" Type="http://schemas.openxmlformats.org/officeDocument/2006/relationships/hyperlink" Target="consultantplus://offline/ref=A7B3D30DC747EF1C8301B894B268B07EDA493FF52495C479253773340B39B7A8E0DCED22BE8DA5n2CFQ" TargetMode="External"/><Relationship Id="rId41" Type="http://schemas.openxmlformats.org/officeDocument/2006/relationships/hyperlink" Target="consultantplus://offline/ref=A7B3D30DC747EF1C8301B894B268B07EDA4735F02695C479253773340B39B7A8E0DCED22BE8DA5n2C7Q" TargetMode="External"/><Relationship Id="rId54" Type="http://schemas.openxmlformats.org/officeDocument/2006/relationships/hyperlink" Target="consultantplus://offline/ref=A7B3D30DC747EF1C8301B894B268B07EDE4F37FE2B9B99732D6E7F360C36E8BFE795E123BE8DA42Cn8CAQ" TargetMode="External"/><Relationship Id="rId62" Type="http://schemas.openxmlformats.org/officeDocument/2006/relationships/hyperlink" Target="consultantplus://offline/ref=A7B3D30DC747EF1C8301B894B268B07EDE4F37FE2B9B99732D6E7F360C36E8BFE795E123BE8DA42Cn8C1Q" TargetMode="External"/><Relationship Id="rId70" Type="http://schemas.openxmlformats.org/officeDocument/2006/relationships/hyperlink" Target="consultantplus://offline/ref=A7B3D30DC747EF1C8301B894B268B07EDE473EF32B9699732D6E7F360C36E8BFE795E123BE8DA42En8CFQ" TargetMode="External"/><Relationship Id="rId75" Type="http://schemas.openxmlformats.org/officeDocument/2006/relationships/hyperlink" Target="consultantplus://offline/ref=A7B3D30DC747EF1C8301B894B268B07EDE4F36F7239C99732D6E7F360C36E8BFE795E123BE8DA42Cn8CEQ" TargetMode="External"/><Relationship Id="rId83" Type="http://schemas.openxmlformats.org/officeDocument/2006/relationships/hyperlink" Target="consultantplus://offline/ref=A7B3D30DC747EF1C8301B894B268B07EDA493FF52495C479253773340B39B7A8E0DCED22BE8DA5n2CFQ" TargetMode="External"/><Relationship Id="rId88" Type="http://schemas.openxmlformats.org/officeDocument/2006/relationships/hyperlink" Target="consultantplus://offline/ref=A7B3D30DC747EF1C8301B894B268B07EDE4F36F7239C99732D6E7F360C36E8BFE795E123BE8DA42Dn8C9Q" TargetMode="External"/><Relationship Id="rId91" Type="http://schemas.openxmlformats.org/officeDocument/2006/relationships/hyperlink" Target="consultantplus://offline/ref=A7B3D30DC747EF1C8301B894B268B07EDE4F37FE2B9B99732D6E7F360C36E8BFE795E123BE8DA42An8CBQ" TargetMode="External"/><Relationship Id="rId96" Type="http://schemas.openxmlformats.org/officeDocument/2006/relationships/hyperlink" Target="consultantplus://offline/ref=A7B3D30DC747EF1C8301B894B268B07EDA4735F02695C479253773340B39B7A8E0DCED22BE8DA7n2CCQ" TargetMode="External"/><Relationship Id="rId111" Type="http://schemas.openxmlformats.org/officeDocument/2006/relationships/hyperlink" Target="consultantplus://offline/ref=A7B3D30DC747EF1C8301B894B268B07EDE473FF5259B99732D6E7F360C36E8BFE795E123BE8DA52Cn8C0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3D30DC747EF1C8301B894B268B07EDE4F36F7239C99732D6E7F360C36E8BFE795E123BE8DA42Fn8CCQ" TargetMode="External"/><Relationship Id="rId15" Type="http://schemas.openxmlformats.org/officeDocument/2006/relationships/hyperlink" Target="consultantplus://offline/ref=A7B3D30DC747EF1C8301B894B268B07EDE4A35F42195C47925377334n0CBQ" TargetMode="External"/><Relationship Id="rId23" Type="http://schemas.openxmlformats.org/officeDocument/2006/relationships/hyperlink" Target="consultantplus://offline/ref=A7B3D30DC747EF1C8301B894B268B07EDD4E34F5239A99732D6E7F360C36E8BFE795E123BE8DA42Dn8CDQ" TargetMode="External"/><Relationship Id="rId28" Type="http://schemas.openxmlformats.org/officeDocument/2006/relationships/hyperlink" Target="consultantplus://offline/ref=A7B3D30DC747EF1C8301B894B268B07ED84F30F12095C479253773340B39B7A8E0DCED22BE8DA4n2CBQ" TargetMode="External"/><Relationship Id="rId36" Type="http://schemas.openxmlformats.org/officeDocument/2006/relationships/hyperlink" Target="consultantplus://offline/ref=A7B3D30DC747EF1C8301B894B268B07ED64D3EFF2395C479253773340B39B7A8E0DCED22BE8DA4n2CDQ" TargetMode="External"/><Relationship Id="rId49" Type="http://schemas.openxmlformats.org/officeDocument/2006/relationships/hyperlink" Target="consultantplus://offline/ref=A7B3D30DC747EF1C8301B894B268B07EDC4E32F62195C479253773340B39B7A8E0DCED22BE8DA0n2CAQ" TargetMode="External"/><Relationship Id="rId57" Type="http://schemas.openxmlformats.org/officeDocument/2006/relationships/hyperlink" Target="consultantplus://offline/ref=A7B3D30DC747EF1C8301B894B268B07EDE4F36F7239C99732D6E7F360C36E8BFE795E123BE8DA42Fn8C0Q" TargetMode="External"/><Relationship Id="rId106" Type="http://schemas.openxmlformats.org/officeDocument/2006/relationships/hyperlink" Target="consultantplus://offline/ref=A7B3D30DC747EF1C8301B894B268B07EDE4F37FE2B9B99732D6E7F360C36E8BFE795E123BE8DA42Bn8C8Q" TargetMode="External"/><Relationship Id="rId114" Type="http://schemas.openxmlformats.org/officeDocument/2006/relationships/hyperlink" Target="consultantplus://offline/ref=A7B3D30DC747EF1C8301B894B268B07EDE4F37FE2B9B99732D6E7F360C36E8BFE795E123BE8DA42Bn8CFQ" TargetMode="External"/><Relationship Id="rId10" Type="http://schemas.openxmlformats.org/officeDocument/2006/relationships/hyperlink" Target="consultantplus://offline/ref=A7B3D30DC747EF1C8301B894B268B07EDE4F37FE2B9B99732D6E7F360C36E8BFE795E123BE8DA42Fn8CBQ" TargetMode="External"/><Relationship Id="rId31" Type="http://schemas.openxmlformats.org/officeDocument/2006/relationships/hyperlink" Target="consultantplus://offline/ref=A7B3D30DC747EF1C8301B894B268B07ED84F30F12095C47925377334n0CBQ" TargetMode="External"/><Relationship Id="rId44" Type="http://schemas.openxmlformats.org/officeDocument/2006/relationships/hyperlink" Target="consultantplus://offline/ref=A7B3D30DC747EF1C8301B894B268B07EDE4F37FE2B9B99732D6E7F360C36E8BFE795E123BE8DA42Fn8CDQ" TargetMode="External"/><Relationship Id="rId52" Type="http://schemas.openxmlformats.org/officeDocument/2006/relationships/hyperlink" Target="consultantplus://offline/ref=A7B3D30DC747EF1C8301B894B268B07EDA4735F02695C479253773340B39B7A8E0DCED22BE8DA6n2CFQ" TargetMode="External"/><Relationship Id="rId60" Type="http://schemas.openxmlformats.org/officeDocument/2006/relationships/hyperlink" Target="consultantplus://offline/ref=A7B3D30DC747EF1C8301B894B268B07EDE4F37FE2B9B99732D6E7F360C36E8BFE795E123BE8DA42Cn8CEQ" TargetMode="External"/><Relationship Id="rId65" Type="http://schemas.openxmlformats.org/officeDocument/2006/relationships/hyperlink" Target="consultantplus://offline/ref=A7B3D30DC747EF1C8301B894B268B07EDE473EF32B9699732D6E7F360C36E8BFE795E123BE8DA42En8CFQ" TargetMode="External"/><Relationship Id="rId73" Type="http://schemas.openxmlformats.org/officeDocument/2006/relationships/hyperlink" Target="consultantplus://offline/ref=A7B3D30DC747EF1C8301B894B268B07EDD4630F72195C479253773340B39B7A8E0DCED22BE8DA7n2C8Q" TargetMode="External"/><Relationship Id="rId78" Type="http://schemas.openxmlformats.org/officeDocument/2006/relationships/hyperlink" Target="consultantplus://offline/ref=A7B3D30DC747EF1C8301B894B268B07EDE4F37FE2B9B99732D6E7F360C36E8BFE795E123BE8DA42Dn8CDQ" TargetMode="External"/><Relationship Id="rId81" Type="http://schemas.openxmlformats.org/officeDocument/2006/relationships/hyperlink" Target="consultantplus://offline/ref=A7B3D30DC747EF1C8301B894B268B07EDE473EF32B9699732D6E7F360C36E8BFE795E123BE8DA42En8CFQ" TargetMode="External"/><Relationship Id="rId86" Type="http://schemas.openxmlformats.org/officeDocument/2006/relationships/hyperlink" Target="consultantplus://offline/ref=A7B3D30DC747EF1C8301B894B268B07EDE4F37FE2B9B99732D6E7F360C36E8BFE795E123BE8DA42Dn8CEQ" TargetMode="External"/><Relationship Id="rId94" Type="http://schemas.openxmlformats.org/officeDocument/2006/relationships/hyperlink" Target="consultantplus://offline/ref=A7B3D30DC747EF1C8301B894B268B07EDE4F36F7239C99732D6E7F360C36E8BFE795E123BE8DA42Dn8C8Q" TargetMode="External"/><Relationship Id="rId99" Type="http://schemas.openxmlformats.org/officeDocument/2006/relationships/hyperlink" Target="consultantplus://offline/ref=A7B3D30DC747EF1C8301B894B268B07EDE4F37FE2B9B99732D6E7F360C36E8BFE795E123BE8DA42An8C1Q" TargetMode="External"/><Relationship Id="rId101" Type="http://schemas.openxmlformats.org/officeDocument/2006/relationships/hyperlink" Target="consultantplus://offline/ref=A7B3D30DC747EF1C8301B894B268B07EDA4735F02695C479253773340B39B7A8E0DCED22BE8DA7n2CB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3D30DC747EF1C8301B894B268B07EDE4E30F5249A99732D6E7F360C36E8BFE795E123BE8DA42Fn8C8Q" TargetMode="External"/><Relationship Id="rId13" Type="http://schemas.openxmlformats.org/officeDocument/2006/relationships/hyperlink" Target="consultantplus://offline/ref=A7B3D30DC747EF1C8301B894B268B07EDE4636F52695C479253773340B39B7A8E0DCED22BE8DA2n2C7Q" TargetMode="External"/><Relationship Id="rId18" Type="http://schemas.openxmlformats.org/officeDocument/2006/relationships/hyperlink" Target="consultantplus://offline/ref=A7B3D30DC747EF1C8301B894B268B07EDE4F36F7239C99732D6E7F360C36E8BFE795E123BE8DA42Fn8CCQ" TargetMode="External"/><Relationship Id="rId39" Type="http://schemas.openxmlformats.org/officeDocument/2006/relationships/hyperlink" Target="consultantplus://offline/ref=A7B3D30DC747EF1C8301B894B268B07ED94C37F12095C47925377334n0CBQ" TargetMode="External"/><Relationship Id="rId109" Type="http://schemas.openxmlformats.org/officeDocument/2006/relationships/hyperlink" Target="consultantplus://offline/ref=A7B3D30DC747EF1C8301B894B268B07EDA4735F02695C479253773340B39B7A8E0DCED22BE8DA0n2CEQ" TargetMode="External"/><Relationship Id="rId34" Type="http://schemas.openxmlformats.org/officeDocument/2006/relationships/hyperlink" Target="consultantplus://offline/ref=A7B3D30DC747EF1C8301B894B268B07ED74C34FC75C2C6287039763C5B71A7E6A5D1EC23BEn8CFQ" TargetMode="External"/><Relationship Id="rId50" Type="http://schemas.openxmlformats.org/officeDocument/2006/relationships/hyperlink" Target="consultantplus://offline/ref=A7B3D30DC747EF1C8301B894B268B07EDE4F37FE2B9B99732D6E7F360C36E8BFE795E123BE8DA42Fn8C1Q" TargetMode="External"/><Relationship Id="rId55" Type="http://schemas.openxmlformats.org/officeDocument/2006/relationships/hyperlink" Target="consultantplus://offline/ref=A7B3D30DC747EF1C8301B894B268B07EDE4F36F7239C99732D6E7F360C36E8BFE795E123BE8DA42Fn8CEQ" TargetMode="External"/><Relationship Id="rId76" Type="http://schemas.openxmlformats.org/officeDocument/2006/relationships/hyperlink" Target="consultantplus://offline/ref=A7B3D30DC747EF1C8301B894B268B07EDE4F36F7239C99732D6E7F360C36E8BFE795E123BE8DA42Cn8C0Q" TargetMode="External"/><Relationship Id="rId97" Type="http://schemas.openxmlformats.org/officeDocument/2006/relationships/hyperlink" Target="consultantplus://offline/ref=A7B3D30DC747EF1C8301B894B268B07EDA4735F02695C479253773340B39B7A8E0DCED22BE8DA7n2CDQ" TargetMode="External"/><Relationship Id="rId104" Type="http://schemas.openxmlformats.org/officeDocument/2006/relationships/hyperlink" Target="consultantplus://offline/ref=A7B3D30DC747EF1C8301B894B268B07EDA4735F02695C479253773340B39B7A8E0DCED22BE8DA7n2C9Q" TargetMode="External"/><Relationship Id="rId7" Type="http://schemas.openxmlformats.org/officeDocument/2006/relationships/hyperlink" Target="consultantplus://offline/ref=A7B3D30DC747EF1C8301B894B268B07EDE4F37F4209E99732D6E7F360C36E8BFE795E123BE8DA42An8C9Q" TargetMode="External"/><Relationship Id="rId71" Type="http://schemas.openxmlformats.org/officeDocument/2006/relationships/hyperlink" Target="consultantplus://offline/ref=A7B3D30DC747EF1C8301B894B268B07EDE4F37FE2B9B99732D6E7F360C36E8BFE795E123BE8DA42Dn8CAQ" TargetMode="External"/><Relationship Id="rId92" Type="http://schemas.openxmlformats.org/officeDocument/2006/relationships/hyperlink" Target="consultantplus://offline/ref=A7B3D30DC747EF1C8301B894B268B07EDE4F37FE2B9B99732D6E7F360C36E8BFE795E123BE8DA42An8CDQ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7B3D30DC747EF1C8301B894B268B07EDE4F37FE2B9B99732D6E7F360C36E8BFE795E123BE8DA42Fn8C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9824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Войстрикова Елена Владимировна</dc:creator>
  <cp:lastModifiedBy>Войстрикова Елена Владимировна</cp:lastModifiedBy>
  <cp:revision>3</cp:revision>
  <dcterms:created xsi:type="dcterms:W3CDTF">2017-01-31T16:02:00Z</dcterms:created>
  <dcterms:modified xsi:type="dcterms:W3CDTF">2017-02-14T14:50:00Z</dcterms:modified>
</cp:coreProperties>
</file>