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EB1" w:rsidRPr="00EB058E" w:rsidRDefault="009E6EB1">
      <w:pPr>
        <w:pStyle w:val="ConsPlusTitlePage"/>
      </w:pPr>
      <w:bookmarkStart w:id="0" w:name="_GoBack"/>
      <w:r w:rsidRPr="00EB058E">
        <w:br/>
      </w:r>
    </w:p>
    <w:p w:rsidR="009E6EB1" w:rsidRPr="00EB058E" w:rsidRDefault="009E6EB1">
      <w:pPr>
        <w:pStyle w:val="ConsPlusNormal"/>
        <w:jc w:val="both"/>
        <w:outlineLvl w:val="0"/>
      </w:pPr>
    </w:p>
    <w:p w:rsidR="009E6EB1" w:rsidRPr="00EB058E" w:rsidRDefault="009E6EB1">
      <w:pPr>
        <w:pStyle w:val="ConsPlusTitle"/>
        <w:jc w:val="center"/>
        <w:outlineLvl w:val="0"/>
      </w:pPr>
      <w:r w:rsidRPr="00EB058E">
        <w:t>ПРАВИТЕЛЬСТВО РОССИЙСКОЙ ФЕДЕРАЦИИ</w:t>
      </w:r>
    </w:p>
    <w:p w:rsidR="009E6EB1" w:rsidRPr="00EB058E" w:rsidRDefault="009E6EB1">
      <w:pPr>
        <w:pStyle w:val="ConsPlusTitle"/>
        <w:jc w:val="center"/>
      </w:pPr>
    </w:p>
    <w:p w:rsidR="009E6EB1" w:rsidRPr="00EB058E" w:rsidRDefault="009E6EB1">
      <w:pPr>
        <w:pStyle w:val="ConsPlusTitle"/>
        <w:jc w:val="center"/>
      </w:pPr>
      <w:r w:rsidRPr="00EB058E">
        <w:t>ПОСТАНОВЛЕНИЕ</w:t>
      </w:r>
    </w:p>
    <w:p w:rsidR="009E6EB1" w:rsidRPr="00EB058E" w:rsidRDefault="009E6EB1">
      <w:pPr>
        <w:pStyle w:val="ConsPlusTitle"/>
        <w:jc w:val="center"/>
      </w:pPr>
      <w:r w:rsidRPr="00EB058E">
        <w:t>от 30 декабря 2000 г. N 1033</w:t>
      </w:r>
    </w:p>
    <w:p w:rsidR="009E6EB1" w:rsidRPr="00EB058E" w:rsidRDefault="009E6EB1">
      <w:pPr>
        <w:pStyle w:val="ConsPlusTitle"/>
        <w:jc w:val="center"/>
      </w:pPr>
    </w:p>
    <w:p w:rsidR="009E6EB1" w:rsidRPr="00EB058E" w:rsidRDefault="009E6EB1">
      <w:pPr>
        <w:pStyle w:val="ConsPlusTitle"/>
        <w:jc w:val="center"/>
      </w:pPr>
      <w:r w:rsidRPr="00EB058E">
        <w:t>О ПРИМЕНЕНИИ НУЛЕВОЙ СТАВКИ ПО НАЛОГУ</w:t>
      </w:r>
    </w:p>
    <w:p w:rsidR="009E6EB1" w:rsidRPr="00EB058E" w:rsidRDefault="009E6EB1">
      <w:pPr>
        <w:pStyle w:val="ConsPlusTitle"/>
        <w:jc w:val="center"/>
      </w:pPr>
      <w:r w:rsidRPr="00EB058E">
        <w:t>НА ДОБАВЛЕННУЮ СТОИМОСТЬ ПРИ РЕАЛИЗАЦИИ ТОВАРОВ (РАБОТ,</w:t>
      </w:r>
    </w:p>
    <w:p w:rsidR="009E6EB1" w:rsidRPr="00EB058E" w:rsidRDefault="009E6EB1">
      <w:pPr>
        <w:pStyle w:val="ConsPlusTitle"/>
        <w:jc w:val="center"/>
      </w:pPr>
      <w:r w:rsidRPr="00EB058E">
        <w:t>УСЛУГ) ДЛЯ ОФИЦИАЛЬНОГО ИСПОЛЬЗОВАНИЯ ИНОСТРАННЫМИ</w:t>
      </w:r>
    </w:p>
    <w:p w:rsidR="009E6EB1" w:rsidRPr="00EB058E" w:rsidRDefault="009E6EB1">
      <w:pPr>
        <w:pStyle w:val="ConsPlusTitle"/>
        <w:jc w:val="center"/>
      </w:pPr>
      <w:r w:rsidRPr="00EB058E">
        <w:t>ДИПЛОМАТИЧЕСКИМИ И ПРИРАВНЕННЫМИ К НИМ</w:t>
      </w:r>
    </w:p>
    <w:p w:rsidR="009E6EB1" w:rsidRPr="00EB058E" w:rsidRDefault="009E6EB1">
      <w:pPr>
        <w:pStyle w:val="ConsPlusTitle"/>
        <w:jc w:val="center"/>
      </w:pPr>
      <w:r w:rsidRPr="00EB058E">
        <w:t>ПРЕДСТАВИТЕЛЬСТВАМИ ИЛИ ДЛЯ ЛИЧНОГО ИСПОЛЬЗОВАНИЯ</w:t>
      </w:r>
    </w:p>
    <w:p w:rsidR="009E6EB1" w:rsidRPr="00EB058E" w:rsidRDefault="009E6EB1">
      <w:pPr>
        <w:pStyle w:val="ConsPlusTitle"/>
        <w:jc w:val="center"/>
      </w:pPr>
      <w:r w:rsidRPr="00EB058E">
        <w:t>ДИПЛОМАТИЧЕСКИМ ИЛИ АДМИНИСТРАТИВНО-ТЕХНИЧЕСКИМ</w:t>
      </w:r>
    </w:p>
    <w:p w:rsidR="009E6EB1" w:rsidRPr="00EB058E" w:rsidRDefault="009E6EB1">
      <w:pPr>
        <w:pStyle w:val="ConsPlusTitle"/>
        <w:jc w:val="center"/>
      </w:pPr>
      <w:r w:rsidRPr="00EB058E">
        <w:t>ПЕРСОНАЛОМ ЭТИХ ПРЕДСТАВИТЕЛЬСТВ, ВКЛЮЧАЯ</w:t>
      </w:r>
    </w:p>
    <w:p w:rsidR="009E6EB1" w:rsidRPr="00EB058E" w:rsidRDefault="009E6EB1">
      <w:pPr>
        <w:pStyle w:val="ConsPlusTitle"/>
        <w:jc w:val="center"/>
      </w:pPr>
      <w:r w:rsidRPr="00EB058E">
        <w:t>ПРОЖИВАЮЩИХ ВМЕСТЕ С НИМИ ЧЛЕНОВ ИХ СЕМЕЙ</w:t>
      </w:r>
    </w:p>
    <w:p w:rsidR="009E6EB1" w:rsidRPr="00EB058E" w:rsidRDefault="009E6EB1">
      <w:pPr>
        <w:pStyle w:val="ConsPlusNormal"/>
        <w:jc w:val="center"/>
      </w:pPr>
    </w:p>
    <w:p w:rsidR="009E6EB1" w:rsidRPr="00EB058E" w:rsidRDefault="009E6EB1">
      <w:pPr>
        <w:pStyle w:val="ConsPlusNormal"/>
        <w:jc w:val="center"/>
      </w:pPr>
      <w:r w:rsidRPr="00EB058E">
        <w:t>Список изменяющих документов</w:t>
      </w:r>
    </w:p>
    <w:p w:rsidR="009E6EB1" w:rsidRPr="00EB058E" w:rsidRDefault="009E6EB1">
      <w:pPr>
        <w:pStyle w:val="ConsPlusNormal"/>
        <w:jc w:val="center"/>
      </w:pPr>
      <w:r w:rsidRPr="00EB058E">
        <w:t xml:space="preserve">(в ред. Постановлений Правительства РФ от 15.06.2009 </w:t>
      </w:r>
      <w:hyperlink r:id="rId5" w:history="1">
        <w:r w:rsidRPr="00EB058E">
          <w:t>N 498</w:t>
        </w:r>
      </w:hyperlink>
      <w:r w:rsidRPr="00EB058E">
        <w:t>,</w:t>
      </w:r>
    </w:p>
    <w:p w:rsidR="009E6EB1" w:rsidRPr="00EB058E" w:rsidRDefault="009E6EB1">
      <w:pPr>
        <w:pStyle w:val="ConsPlusNormal"/>
        <w:jc w:val="center"/>
      </w:pPr>
      <w:r w:rsidRPr="00EB058E">
        <w:t xml:space="preserve">от 13.09.2010 </w:t>
      </w:r>
      <w:hyperlink r:id="rId6" w:history="1">
        <w:r w:rsidRPr="00EB058E">
          <w:t>N 711</w:t>
        </w:r>
      </w:hyperlink>
      <w:r w:rsidRPr="00EB058E">
        <w:t>)</w:t>
      </w:r>
    </w:p>
    <w:p w:rsidR="009E6EB1" w:rsidRPr="00EB058E" w:rsidRDefault="009E6EB1">
      <w:pPr>
        <w:pStyle w:val="ConsPlusNormal"/>
        <w:jc w:val="center"/>
      </w:pPr>
    </w:p>
    <w:p w:rsidR="009E6EB1" w:rsidRPr="00EB058E" w:rsidRDefault="009E6EB1">
      <w:pPr>
        <w:pStyle w:val="ConsPlusNormal"/>
        <w:ind w:firstLine="540"/>
        <w:jc w:val="both"/>
      </w:pPr>
      <w:r w:rsidRPr="00EB058E">
        <w:t xml:space="preserve">В соответствии с подпунктом 7 пункта 1 </w:t>
      </w:r>
      <w:hyperlink r:id="rId7" w:history="1">
        <w:r w:rsidRPr="00EB058E">
          <w:t>статьи 164</w:t>
        </w:r>
      </w:hyperlink>
      <w:r w:rsidRPr="00EB058E">
        <w:t xml:space="preserve"> Налогового кодекса Российской Федерации Правительство Российской Федерации постановляет:</w:t>
      </w:r>
    </w:p>
    <w:p w:rsidR="009E6EB1" w:rsidRPr="00EB058E" w:rsidRDefault="009E6EB1">
      <w:pPr>
        <w:pStyle w:val="ConsPlusNormal"/>
        <w:ind w:firstLine="540"/>
        <w:jc w:val="both"/>
      </w:pPr>
      <w:r w:rsidRPr="00EB058E">
        <w:t xml:space="preserve">1. Утвердить прилагаемые </w:t>
      </w:r>
      <w:hyperlink w:anchor="P37" w:history="1">
        <w:r w:rsidRPr="00EB058E">
          <w:t>Правила</w:t>
        </w:r>
      </w:hyperlink>
      <w:r w:rsidRPr="00EB058E">
        <w:t xml:space="preserve"> применения нулевой ставки по налогу на добавленную стоимость при реализации товаров (работ, услуг) для официального использования иностранными дипломатическими и приравненными к ним представительствами или для личного использования дипломатическим или административно-техническим персоналом этих представительств, включая проживающих вместе с ними членов их семей.</w:t>
      </w:r>
    </w:p>
    <w:p w:rsidR="009E6EB1" w:rsidRPr="00EB058E" w:rsidRDefault="009E6EB1">
      <w:pPr>
        <w:pStyle w:val="ConsPlusNormal"/>
        <w:ind w:firstLine="540"/>
        <w:jc w:val="both"/>
      </w:pPr>
      <w:r w:rsidRPr="00EB058E">
        <w:t>2. Настоящее Постановление вступает в силу по истечении одного месяца со дня его официального опубликования и не ранее 1-го числа очередного налогового периода по налогу на добавленную стоимость.</w:t>
      </w:r>
    </w:p>
    <w:p w:rsidR="009E6EB1" w:rsidRPr="00EB058E" w:rsidRDefault="00EB058E">
      <w:pPr>
        <w:pStyle w:val="ConsPlusNormal"/>
        <w:ind w:firstLine="540"/>
        <w:jc w:val="both"/>
      </w:pPr>
      <w:hyperlink w:anchor="P37" w:history="1">
        <w:r w:rsidR="009E6EB1" w:rsidRPr="00EB058E">
          <w:t>Правила,</w:t>
        </w:r>
      </w:hyperlink>
      <w:r w:rsidR="009E6EB1" w:rsidRPr="00EB058E">
        <w:t xml:space="preserve"> утвержденные настоящим Постановлением, применяются к правоотношениям, возникшим с 1 января 2001 г.</w:t>
      </w:r>
    </w:p>
    <w:p w:rsidR="009E6EB1" w:rsidRPr="00EB058E" w:rsidRDefault="009E6EB1">
      <w:pPr>
        <w:pStyle w:val="ConsPlusNormal"/>
      </w:pPr>
    </w:p>
    <w:p w:rsidR="009E6EB1" w:rsidRPr="00EB058E" w:rsidRDefault="009E6EB1">
      <w:pPr>
        <w:pStyle w:val="ConsPlusNormal"/>
        <w:jc w:val="right"/>
      </w:pPr>
      <w:r w:rsidRPr="00EB058E">
        <w:t>Председатель Правительства</w:t>
      </w:r>
    </w:p>
    <w:p w:rsidR="009E6EB1" w:rsidRPr="00EB058E" w:rsidRDefault="009E6EB1">
      <w:pPr>
        <w:pStyle w:val="ConsPlusNormal"/>
        <w:jc w:val="right"/>
      </w:pPr>
      <w:r w:rsidRPr="00EB058E">
        <w:t>Российской Федерации</w:t>
      </w:r>
    </w:p>
    <w:p w:rsidR="009E6EB1" w:rsidRPr="00EB058E" w:rsidRDefault="009E6EB1">
      <w:pPr>
        <w:pStyle w:val="ConsPlusNormal"/>
        <w:jc w:val="right"/>
      </w:pPr>
      <w:r w:rsidRPr="00EB058E">
        <w:t>М.КАСЬЯНОВ</w:t>
      </w:r>
    </w:p>
    <w:p w:rsidR="009E6EB1" w:rsidRPr="00EB058E" w:rsidRDefault="009E6EB1">
      <w:pPr>
        <w:pStyle w:val="ConsPlusNormal"/>
      </w:pPr>
    </w:p>
    <w:p w:rsidR="009E6EB1" w:rsidRPr="00EB058E" w:rsidRDefault="009E6EB1">
      <w:pPr>
        <w:pStyle w:val="ConsPlusNormal"/>
      </w:pPr>
    </w:p>
    <w:p w:rsidR="009E6EB1" w:rsidRPr="00EB058E" w:rsidRDefault="009E6EB1">
      <w:pPr>
        <w:pStyle w:val="ConsPlusNormal"/>
      </w:pPr>
    </w:p>
    <w:p w:rsidR="009E6EB1" w:rsidRPr="00EB058E" w:rsidRDefault="009E6EB1">
      <w:pPr>
        <w:pStyle w:val="ConsPlusNormal"/>
      </w:pPr>
    </w:p>
    <w:p w:rsidR="009E6EB1" w:rsidRPr="00EB058E" w:rsidRDefault="009E6EB1">
      <w:pPr>
        <w:pStyle w:val="ConsPlusNormal"/>
      </w:pPr>
    </w:p>
    <w:p w:rsidR="009E6EB1" w:rsidRPr="00EB058E" w:rsidRDefault="009E6EB1">
      <w:pPr>
        <w:pStyle w:val="ConsPlusNormal"/>
        <w:jc w:val="right"/>
        <w:outlineLvl w:val="0"/>
      </w:pPr>
      <w:r w:rsidRPr="00EB058E">
        <w:t>Утверждены</w:t>
      </w:r>
    </w:p>
    <w:p w:rsidR="009E6EB1" w:rsidRPr="00EB058E" w:rsidRDefault="009E6EB1">
      <w:pPr>
        <w:pStyle w:val="ConsPlusNormal"/>
        <w:jc w:val="right"/>
      </w:pPr>
      <w:r w:rsidRPr="00EB058E">
        <w:t>Постановлением Правительства</w:t>
      </w:r>
    </w:p>
    <w:p w:rsidR="009E6EB1" w:rsidRPr="00EB058E" w:rsidRDefault="009E6EB1">
      <w:pPr>
        <w:pStyle w:val="ConsPlusNormal"/>
        <w:jc w:val="right"/>
      </w:pPr>
      <w:r w:rsidRPr="00EB058E">
        <w:t>Российской Федерации</w:t>
      </w:r>
    </w:p>
    <w:p w:rsidR="009E6EB1" w:rsidRPr="00EB058E" w:rsidRDefault="009E6EB1">
      <w:pPr>
        <w:pStyle w:val="ConsPlusNormal"/>
        <w:jc w:val="right"/>
      </w:pPr>
      <w:r w:rsidRPr="00EB058E">
        <w:t>от 30 декабря 2000 г. N 1033</w:t>
      </w:r>
    </w:p>
    <w:p w:rsidR="009E6EB1" w:rsidRPr="00EB058E" w:rsidRDefault="009E6EB1">
      <w:pPr>
        <w:pStyle w:val="ConsPlusNormal"/>
      </w:pPr>
    </w:p>
    <w:p w:rsidR="009E6EB1" w:rsidRPr="00EB058E" w:rsidRDefault="009E6EB1">
      <w:pPr>
        <w:pStyle w:val="ConsPlusTitle"/>
        <w:jc w:val="center"/>
      </w:pPr>
      <w:bookmarkStart w:id="1" w:name="P37"/>
      <w:bookmarkEnd w:id="1"/>
      <w:r w:rsidRPr="00EB058E">
        <w:t>ПРАВИЛА</w:t>
      </w:r>
    </w:p>
    <w:p w:rsidR="009E6EB1" w:rsidRPr="00EB058E" w:rsidRDefault="009E6EB1">
      <w:pPr>
        <w:pStyle w:val="ConsPlusTitle"/>
        <w:jc w:val="center"/>
      </w:pPr>
      <w:r w:rsidRPr="00EB058E">
        <w:t>ПРИМЕНЕНИЯ НУЛЕВОЙ СТАВКИ ПО НАЛОГУ НА ДОБАВЛЕННУЮ</w:t>
      </w:r>
    </w:p>
    <w:p w:rsidR="009E6EB1" w:rsidRPr="00EB058E" w:rsidRDefault="009E6EB1">
      <w:pPr>
        <w:pStyle w:val="ConsPlusTitle"/>
        <w:jc w:val="center"/>
      </w:pPr>
      <w:r w:rsidRPr="00EB058E">
        <w:t>СТОИМОСТЬ ПРИ РЕАЛИЗАЦИИ ТОВАРОВ (РАБОТ, УСЛУГ)</w:t>
      </w:r>
    </w:p>
    <w:p w:rsidR="009E6EB1" w:rsidRPr="00EB058E" w:rsidRDefault="009E6EB1">
      <w:pPr>
        <w:pStyle w:val="ConsPlusTitle"/>
        <w:jc w:val="center"/>
      </w:pPr>
      <w:r w:rsidRPr="00EB058E">
        <w:t>ДЛЯ ОФИЦИАЛЬНОГО ИСПОЛЬЗОВАНИЯ ИНОСТРАННЫМИ</w:t>
      </w:r>
    </w:p>
    <w:p w:rsidR="009E6EB1" w:rsidRPr="00EB058E" w:rsidRDefault="009E6EB1">
      <w:pPr>
        <w:pStyle w:val="ConsPlusTitle"/>
        <w:jc w:val="center"/>
      </w:pPr>
      <w:r w:rsidRPr="00EB058E">
        <w:t>ДИПЛОМАТИЧЕСКИМИ И ПРИРАВНЕННЫМИ К НИМ</w:t>
      </w:r>
    </w:p>
    <w:p w:rsidR="009E6EB1" w:rsidRPr="00EB058E" w:rsidRDefault="009E6EB1">
      <w:pPr>
        <w:pStyle w:val="ConsPlusTitle"/>
        <w:jc w:val="center"/>
      </w:pPr>
      <w:r w:rsidRPr="00EB058E">
        <w:t>ПРЕДСТАВИТЕЛЬСТВАМИ ИЛИ ДЛЯ ЛИЧНОГО ИСПОЛЬЗОВАНИЯ</w:t>
      </w:r>
    </w:p>
    <w:p w:rsidR="009E6EB1" w:rsidRPr="00EB058E" w:rsidRDefault="009E6EB1">
      <w:pPr>
        <w:pStyle w:val="ConsPlusTitle"/>
        <w:jc w:val="center"/>
      </w:pPr>
      <w:r w:rsidRPr="00EB058E">
        <w:t>ДИПЛОМАТИЧЕСКИМ ИЛИ АДМИНИСТРАТИВНО-ТЕХНИЧЕСКИМ</w:t>
      </w:r>
    </w:p>
    <w:p w:rsidR="009E6EB1" w:rsidRPr="00EB058E" w:rsidRDefault="009E6EB1">
      <w:pPr>
        <w:pStyle w:val="ConsPlusTitle"/>
        <w:jc w:val="center"/>
      </w:pPr>
      <w:r w:rsidRPr="00EB058E">
        <w:lastRenderedPageBreak/>
        <w:t>ПЕРСОНАЛОМ ЭТИХ ПРЕДСТАВИТЕЛЬСТВ, ВКЛЮЧАЯ</w:t>
      </w:r>
    </w:p>
    <w:p w:rsidR="009E6EB1" w:rsidRPr="00EB058E" w:rsidRDefault="009E6EB1">
      <w:pPr>
        <w:pStyle w:val="ConsPlusTitle"/>
        <w:jc w:val="center"/>
      </w:pPr>
      <w:r w:rsidRPr="00EB058E">
        <w:t>ПРОЖИВАЮЩИХ ВМЕСТЕ С НИМИ ЧЛЕНОВ ИХ СЕМЕЙ</w:t>
      </w:r>
    </w:p>
    <w:p w:rsidR="009E6EB1" w:rsidRPr="00EB058E" w:rsidRDefault="009E6EB1">
      <w:pPr>
        <w:pStyle w:val="ConsPlusNormal"/>
        <w:jc w:val="center"/>
      </w:pPr>
    </w:p>
    <w:p w:rsidR="009E6EB1" w:rsidRPr="00EB058E" w:rsidRDefault="009E6EB1">
      <w:pPr>
        <w:pStyle w:val="ConsPlusNormal"/>
        <w:jc w:val="center"/>
      </w:pPr>
      <w:r w:rsidRPr="00EB058E">
        <w:t>Список изменяющих документов</w:t>
      </w:r>
    </w:p>
    <w:p w:rsidR="009E6EB1" w:rsidRPr="00EB058E" w:rsidRDefault="009E6EB1">
      <w:pPr>
        <w:pStyle w:val="ConsPlusNormal"/>
        <w:jc w:val="center"/>
      </w:pPr>
      <w:r w:rsidRPr="00EB058E">
        <w:t xml:space="preserve">(в ред. Постановлений Правительства РФ от 15.06.2009 </w:t>
      </w:r>
      <w:hyperlink r:id="rId8" w:history="1">
        <w:r w:rsidRPr="00EB058E">
          <w:t>N 498</w:t>
        </w:r>
      </w:hyperlink>
      <w:r w:rsidRPr="00EB058E">
        <w:t>,</w:t>
      </w:r>
    </w:p>
    <w:p w:rsidR="009E6EB1" w:rsidRPr="00EB058E" w:rsidRDefault="009E6EB1">
      <w:pPr>
        <w:pStyle w:val="ConsPlusNormal"/>
        <w:jc w:val="center"/>
      </w:pPr>
      <w:r w:rsidRPr="00EB058E">
        <w:t xml:space="preserve">от 13.09.2010 </w:t>
      </w:r>
      <w:hyperlink r:id="rId9" w:history="1">
        <w:r w:rsidRPr="00EB058E">
          <w:t>N 711</w:t>
        </w:r>
      </w:hyperlink>
      <w:r w:rsidRPr="00EB058E">
        <w:t>)</w:t>
      </w:r>
    </w:p>
    <w:p w:rsidR="009E6EB1" w:rsidRPr="00EB058E" w:rsidRDefault="009E6EB1">
      <w:pPr>
        <w:pStyle w:val="ConsPlusNormal"/>
      </w:pPr>
    </w:p>
    <w:p w:rsidR="009E6EB1" w:rsidRPr="00EB058E" w:rsidRDefault="009E6EB1">
      <w:pPr>
        <w:pStyle w:val="ConsPlusNormal"/>
        <w:ind w:firstLine="540"/>
        <w:jc w:val="both"/>
      </w:pPr>
      <w:r w:rsidRPr="00EB058E">
        <w:t xml:space="preserve">1. Настоящие Правила определяют порядок применения нулевой ставки по налогу на добавленную стоимость (далее именуется - нулевая налоговая ставка) при реализации товаров (работ, услуг) для официального использования иностранными дипломатическими и </w:t>
      </w:r>
      <w:hyperlink r:id="rId10" w:history="1">
        <w:r w:rsidRPr="00EB058E">
          <w:t>приравненными</w:t>
        </w:r>
      </w:hyperlink>
      <w:r w:rsidRPr="00EB058E">
        <w:t xml:space="preserve"> к ним представительствами или для личного использования дипломатическим или административно-техническим персоналом этих представительств, включая проживающих вместе с ними членов их семей.</w:t>
      </w:r>
    </w:p>
    <w:p w:rsidR="009E6EB1" w:rsidRPr="00EB058E" w:rsidRDefault="009E6EB1">
      <w:pPr>
        <w:pStyle w:val="ConsPlusNormal"/>
        <w:ind w:firstLine="540"/>
        <w:jc w:val="both"/>
      </w:pPr>
      <w:r w:rsidRPr="00EB058E">
        <w:t xml:space="preserve">2. Налогом на добавленную стоимость по нулевой налоговой ставке облагаются товары (работы, услуги), реализуемые для официального использования иностранными дипломатическими и приравненными к ним представительствами или для личного использования дипломатическим или административно-техническим персоналом этих представительств, включая проживающих вместе с ними членов их семей, на основании </w:t>
      </w:r>
      <w:hyperlink r:id="rId11" w:history="1">
        <w:r w:rsidRPr="00EB058E">
          <w:t>перечня</w:t>
        </w:r>
      </w:hyperlink>
      <w:r w:rsidRPr="00EB058E">
        <w:t xml:space="preserve"> государств, определяемого Министерством иностранных дел Российской Федерации совместно с Министерством финансов Российской Федерации.</w:t>
      </w:r>
    </w:p>
    <w:p w:rsidR="009E6EB1" w:rsidRPr="00EB058E" w:rsidRDefault="009E6EB1">
      <w:pPr>
        <w:pStyle w:val="ConsPlusNormal"/>
        <w:jc w:val="both"/>
      </w:pPr>
      <w:r w:rsidRPr="00EB058E">
        <w:t xml:space="preserve">(в ред. </w:t>
      </w:r>
      <w:hyperlink r:id="rId12" w:history="1">
        <w:r w:rsidRPr="00EB058E">
          <w:t>Постановления</w:t>
        </w:r>
      </w:hyperlink>
      <w:r w:rsidRPr="00EB058E">
        <w:t xml:space="preserve"> Правительства РФ от 15.06.2009 N 498)</w:t>
      </w:r>
    </w:p>
    <w:p w:rsidR="009E6EB1" w:rsidRPr="00EB058E" w:rsidRDefault="009E6EB1">
      <w:pPr>
        <w:pStyle w:val="ConsPlusNormal"/>
        <w:ind w:firstLine="540"/>
        <w:jc w:val="both"/>
      </w:pPr>
      <w:r w:rsidRPr="00EB058E">
        <w:t>Налогообложение по нулевой налоговой ставке применяется на условиях взаимности.</w:t>
      </w:r>
    </w:p>
    <w:p w:rsidR="009E6EB1" w:rsidRPr="00EB058E" w:rsidRDefault="009E6EB1">
      <w:pPr>
        <w:pStyle w:val="ConsPlusNormal"/>
        <w:ind w:firstLine="540"/>
        <w:jc w:val="both"/>
      </w:pPr>
      <w:r w:rsidRPr="00EB058E">
        <w:t>3. Применение нулевой налоговой ставки в отношении товаров (работ, услуг), приобретаемых для официального использования иностранными дипломатическими и приравненными к ним представительствами или для личного использования дипломатическим или административно-техническим персоналом этих представительств, включая проживающих вместе с ними членов их семей, осуществляется путем возмещения налоговыми органами налога на добавленную стоимость, учтенного в цене товаров (работ, услуг) и уплаченного при их покупке.</w:t>
      </w:r>
    </w:p>
    <w:p w:rsidR="009E6EB1" w:rsidRPr="00EB058E" w:rsidRDefault="009E6EB1">
      <w:pPr>
        <w:pStyle w:val="ConsPlusNormal"/>
        <w:jc w:val="both"/>
      </w:pPr>
      <w:r w:rsidRPr="00EB058E">
        <w:t xml:space="preserve">(п. 3 в ред. </w:t>
      </w:r>
      <w:hyperlink r:id="rId13" w:history="1">
        <w:r w:rsidRPr="00EB058E">
          <w:t>Постановления</w:t>
        </w:r>
      </w:hyperlink>
      <w:r w:rsidRPr="00EB058E">
        <w:t xml:space="preserve"> Правительства РФ от 15.06.2009 N 498)</w:t>
      </w:r>
    </w:p>
    <w:p w:rsidR="009E6EB1" w:rsidRPr="00EB058E" w:rsidRDefault="009E6EB1">
      <w:pPr>
        <w:pStyle w:val="ConsPlusNormal"/>
        <w:ind w:firstLine="540"/>
        <w:jc w:val="both"/>
      </w:pPr>
      <w:r w:rsidRPr="00EB058E">
        <w:t xml:space="preserve">4 - 6. Утратили силу. - </w:t>
      </w:r>
      <w:hyperlink r:id="rId14" w:history="1">
        <w:r w:rsidRPr="00EB058E">
          <w:t>Постановление</w:t>
        </w:r>
      </w:hyperlink>
      <w:r w:rsidRPr="00EB058E">
        <w:t xml:space="preserve"> Правительства РФ от 15.06.2009 N 498.</w:t>
      </w:r>
    </w:p>
    <w:p w:rsidR="009E6EB1" w:rsidRPr="00EB058E" w:rsidRDefault="009E6EB1">
      <w:pPr>
        <w:pStyle w:val="ConsPlusNormal"/>
        <w:ind w:firstLine="540"/>
        <w:jc w:val="both"/>
      </w:pPr>
      <w:r w:rsidRPr="00EB058E">
        <w:t xml:space="preserve">7. Налогоплательщики налога на добавленную стоимость, реализующие товары (работы, услуги) для официального использования иностранными дипломатическими и приравненными к ним представительствами или для личного использования дипломатическим или административно-техническим персоналом этих представительств, включая проживающих вместе с ними членов их семей, выставляют счета-фактуры с указанием налоговой ставки в размере 18 (10) процентов или с надписью (штампом) "Без налога (НДС)" в случае реализации товаров (работ, услуг), операции по реализации которых не подлежат налогообложению (освобождаются от налогообложения), а также при освобождении налогоплательщика в соответствии со </w:t>
      </w:r>
      <w:hyperlink r:id="rId15" w:history="1">
        <w:r w:rsidRPr="00EB058E">
          <w:t>статьей 145</w:t>
        </w:r>
      </w:hyperlink>
      <w:r w:rsidRPr="00EB058E">
        <w:t xml:space="preserve"> Налогового кодекса Российской Федерации от исполнения обязанностей налогоплательщика.</w:t>
      </w:r>
    </w:p>
    <w:p w:rsidR="009E6EB1" w:rsidRPr="00EB058E" w:rsidRDefault="009E6EB1">
      <w:pPr>
        <w:pStyle w:val="ConsPlusNormal"/>
        <w:jc w:val="both"/>
      </w:pPr>
      <w:r w:rsidRPr="00EB058E">
        <w:t xml:space="preserve">(п. 7 введен </w:t>
      </w:r>
      <w:hyperlink r:id="rId16" w:history="1">
        <w:r w:rsidRPr="00EB058E">
          <w:t>Постановлением</w:t>
        </w:r>
      </w:hyperlink>
      <w:r w:rsidRPr="00EB058E">
        <w:t xml:space="preserve"> Правительства РФ от 15.06.2009 N 498)</w:t>
      </w:r>
    </w:p>
    <w:p w:rsidR="009E6EB1" w:rsidRPr="00EB058E" w:rsidRDefault="009E6EB1">
      <w:pPr>
        <w:pStyle w:val="ConsPlusNormal"/>
        <w:ind w:firstLine="540"/>
        <w:jc w:val="both"/>
      </w:pPr>
      <w:bookmarkStart w:id="2" w:name="P60"/>
      <w:bookmarkEnd w:id="2"/>
      <w:r w:rsidRPr="00EB058E">
        <w:t>8. Возмещение налога на добавленную стоимость, уплаченного при приобретении товаров (работ, услуг) иностранными дипломатическими и приравненными к ним представительствами или дипломатическим или административно-техническим персоналом этих представительств, включая проживающих вместе с ними членов их семей, производится по заявлениям, поданным от имени иностранных дипломатических и приравненных к ним представительств, состоящих на учете в налоговом органе Российской Федерации (далее - заявление). Заявление должно быть подписано главой иностранного дипломатического или приравненного к нему представительства или иным уполномоченным им лицом и представляться в налоговый орган по месту постановки на учет. В случае если заявление подписывается уполномоченным лицом, в налоговый орган одновременно с заявлением представляется письмо за подписью главы иностранного дипломатического или приравненного к нему представительства о сроках полномочий такого лица и его должности.</w:t>
      </w:r>
    </w:p>
    <w:p w:rsidR="009E6EB1" w:rsidRPr="00EB058E" w:rsidRDefault="009E6EB1">
      <w:pPr>
        <w:pStyle w:val="ConsPlusNormal"/>
        <w:jc w:val="both"/>
      </w:pPr>
      <w:r w:rsidRPr="00EB058E">
        <w:t xml:space="preserve">(п. 8 введен </w:t>
      </w:r>
      <w:hyperlink r:id="rId17" w:history="1">
        <w:r w:rsidRPr="00EB058E">
          <w:t>Постановлением</w:t>
        </w:r>
      </w:hyperlink>
      <w:r w:rsidRPr="00EB058E">
        <w:t xml:space="preserve"> Правительства РФ от 15.06.2009 N 498)</w:t>
      </w:r>
    </w:p>
    <w:p w:rsidR="009E6EB1" w:rsidRPr="00EB058E" w:rsidRDefault="009E6EB1">
      <w:pPr>
        <w:pStyle w:val="ConsPlusNormal"/>
        <w:ind w:firstLine="540"/>
        <w:jc w:val="both"/>
      </w:pPr>
      <w:bookmarkStart w:id="3" w:name="P62"/>
      <w:bookmarkEnd w:id="3"/>
      <w:r w:rsidRPr="00EB058E">
        <w:t xml:space="preserve">9. Для подтверждения обоснованности возмещения налога на добавленную стоимость в </w:t>
      </w:r>
      <w:r w:rsidRPr="00EB058E">
        <w:lastRenderedPageBreak/>
        <w:t>отношении товаров (работ, услуг), приобретаемых для официального использования иностранным дипломатическим или приравненным к нему представительством, в налоговый орган одновременно с заявлением представляется официальное письмо иностранного дипломатического или приравненного к нему представительства (за подписью главы представительства или лица, его замещающего, заверенное печатью этого представительства) с указанием наименования товаров (работ, услуг), подтверждающее, что данные товары (работы, услуги) предназначены для официального использования иностранным дипломатическим или приравненным к нему представительством.</w:t>
      </w:r>
    </w:p>
    <w:p w:rsidR="009E6EB1" w:rsidRPr="00EB058E" w:rsidRDefault="009E6EB1">
      <w:pPr>
        <w:pStyle w:val="ConsPlusNormal"/>
        <w:jc w:val="both"/>
      </w:pPr>
      <w:r w:rsidRPr="00EB058E">
        <w:t xml:space="preserve">(п. 9 введен </w:t>
      </w:r>
      <w:hyperlink r:id="rId18" w:history="1">
        <w:r w:rsidRPr="00EB058E">
          <w:t>Постановлением</w:t>
        </w:r>
      </w:hyperlink>
      <w:r w:rsidRPr="00EB058E">
        <w:t xml:space="preserve"> Правительства РФ от 15.06.2009 N 498)</w:t>
      </w:r>
    </w:p>
    <w:p w:rsidR="009E6EB1" w:rsidRPr="00EB058E" w:rsidRDefault="009E6EB1">
      <w:pPr>
        <w:pStyle w:val="ConsPlusNormal"/>
        <w:ind w:firstLine="540"/>
        <w:jc w:val="both"/>
      </w:pPr>
      <w:r w:rsidRPr="00EB058E">
        <w:t>10. В случае если реализация товаров (работ, услуг) иностранному дипломатическому или приравненному к нему представительству осуществлялась на основании договора, совершенного в простой письменной или нотариальной форме и подписанного сторонами, в налоговый орган представляются следующие документы (их копии, заверенные иностранным дипломатическим или приравненным к нему представительством):</w:t>
      </w:r>
    </w:p>
    <w:p w:rsidR="009E6EB1" w:rsidRPr="00EB058E" w:rsidRDefault="009E6EB1">
      <w:pPr>
        <w:pStyle w:val="ConsPlusNormal"/>
        <w:ind w:firstLine="540"/>
        <w:jc w:val="both"/>
      </w:pPr>
      <w:bookmarkStart w:id="4" w:name="P69"/>
      <w:bookmarkEnd w:id="4"/>
      <w:r w:rsidRPr="00EB058E">
        <w:t>а) договор на приобретение товаров (работ, услуг), заключенный иностранным дипломатическим или приравненным к нему представительством, включающий перечень приобретаемых товаров (работ, услуг) с указанием их стоимости;</w:t>
      </w:r>
    </w:p>
    <w:p w:rsidR="009E6EB1" w:rsidRPr="00EB058E" w:rsidRDefault="009E6EB1">
      <w:pPr>
        <w:pStyle w:val="ConsPlusNormal"/>
        <w:ind w:firstLine="540"/>
        <w:jc w:val="both"/>
      </w:pPr>
      <w:bookmarkStart w:id="5" w:name="P70"/>
      <w:bookmarkEnd w:id="5"/>
      <w:r w:rsidRPr="00EB058E">
        <w:t>б) счета-фактуры, выставленные продавцами при реализации товаров (работ, услуг) иностранному дипломатическому или приравненному к нему представительству, с выделенной отдельной строкой суммой налога на добавленную стоимость;</w:t>
      </w:r>
    </w:p>
    <w:p w:rsidR="009E6EB1" w:rsidRPr="00EB058E" w:rsidRDefault="009E6EB1">
      <w:pPr>
        <w:pStyle w:val="ConsPlusNormal"/>
        <w:ind w:firstLine="540"/>
        <w:jc w:val="both"/>
      </w:pPr>
      <w:bookmarkStart w:id="6" w:name="P71"/>
      <w:bookmarkEnd w:id="6"/>
      <w:r w:rsidRPr="00EB058E">
        <w:t>в) платежный документ, подтверждающий фактическое перечисление дипломатическим или приравненным к нему представительством денежных средств для оплаты соответствующих товаров (работ, услуг).</w:t>
      </w:r>
    </w:p>
    <w:p w:rsidR="009E6EB1" w:rsidRPr="00EB058E" w:rsidRDefault="009E6EB1">
      <w:pPr>
        <w:pStyle w:val="ConsPlusNormal"/>
        <w:ind w:firstLine="540"/>
        <w:jc w:val="both"/>
      </w:pPr>
      <w:r w:rsidRPr="00EB058E">
        <w:t xml:space="preserve">В случае если реализация товаров (работ, услуг) иностранному дипломатическому или приравненному к нему представительству осуществлялась без договора, совершенного в простой письменной или нотариальной форме, в налоговый орган представляются документы (их копии, заверенные иностранным дипломатическим или приравненным к нему представительством), предусмотренные </w:t>
      </w:r>
      <w:hyperlink w:anchor="P70" w:history="1">
        <w:r w:rsidRPr="00EB058E">
          <w:t>подпунктами "б"</w:t>
        </w:r>
      </w:hyperlink>
      <w:r w:rsidRPr="00EB058E">
        <w:t xml:space="preserve"> и </w:t>
      </w:r>
      <w:hyperlink w:anchor="P71" w:history="1">
        <w:r w:rsidRPr="00EB058E">
          <w:t>"в"</w:t>
        </w:r>
      </w:hyperlink>
      <w:r w:rsidRPr="00EB058E">
        <w:t xml:space="preserve"> настоящего пункта.</w:t>
      </w:r>
    </w:p>
    <w:p w:rsidR="009E6EB1" w:rsidRPr="00EB058E" w:rsidRDefault="009E6EB1">
      <w:pPr>
        <w:pStyle w:val="ConsPlusNormal"/>
        <w:jc w:val="both"/>
      </w:pPr>
      <w:r w:rsidRPr="00EB058E">
        <w:t xml:space="preserve">(абзац введен </w:t>
      </w:r>
      <w:hyperlink r:id="rId19" w:history="1">
        <w:r w:rsidRPr="00EB058E">
          <w:t>Постановлением</w:t>
        </w:r>
      </w:hyperlink>
      <w:r w:rsidRPr="00EB058E">
        <w:t xml:space="preserve"> Правительства РФ от 13.09.2010 N 711)</w:t>
      </w:r>
    </w:p>
    <w:p w:rsidR="009E6EB1" w:rsidRPr="00EB058E" w:rsidRDefault="009E6EB1">
      <w:pPr>
        <w:pStyle w:val="ConsPlusNormal"/>
        <w:jc w:val="both"/>
      </w:pPr>
      <w:r w:rsidRPr="00EB058E">
        <w:t xml:space="preserve">(п. 10 введен </w:t>
      </w:r>
      <w:hyperlink r:id="rId20" w:history="1">
        <w:r w:rsidRPr="00EB058E">
          <w:t>Постановлением</w:t>
        </w:r>
      </w:hyperlink>
      <w:r w:rsidRPr="00EB058E">
        <w:t xml:space="preserve"> Правительства РФ от 15.06.2009 N 498)</w:t>
      </w:r>
    </w:p>
    <w:p w:rsidR="009E6EB1" w:rsidRPr="00EB058E" w:rsidRDefault="009E6EB1">
      <w:pPr>
        <w:pStyle w:val="ConsPlusNormal"/>
        <w:ind w:firstLine="540"/>
        <w:jc w:val="both"/>
      </w:pPr>
      <w:bookmarkStart w:id="7" w:name="P75"/>
      <w:bookmarkEnd w:id="7"/>
      <w:r w:rsidRPr="00EB058E">
        <w:t xml:space="preserve">11. В случае если реализация товаров (работ, услуг) иностранному дипломатическому или приравненному к нему представительству осуществлялась за наличный расчет, в налоговый орган представляются документы, предусмотренные </w:t>
      </w:r>
      <w:hyperlink w:anchor="P69" w:history="1">
        <w:r w:rsidRPr="00EB058E">
          <w:t>подпунктами "а"</w:t>
        </w:r>
      </w:hyperlink>
      <w:r w:rsidRPr="00EB058E">
        <w:t xml:space="preserve"> и </w:t>
      </w:r>
      <w:hyperlink w:anchor="P70" w:history="1">
        <w:r w:rsidRPr="00EB058E">
          <w:t>"б" пункта 10</w:t>
        </w:r>
      </w:hyperlink>
      <w:r w:rsidRPr="00EB058E">
        <w:t xml:space="preserve"> настоящих Правил, платежно-расчетные документы, или кассовые чеки, или бланки строгой отчетности, заполненные в установленном порядке (их копии, заверенные иностранным дипломатическим или приравненным к нему представительством), подтверждающие фактическую оплату иностранным дипломатическим или приравненным к нему представительством товаров (работ, услуг).</w:t>
      </w:r>
    </w:p>
    <w:p w:rsidR="009E6EB1" w:rsidRPr="00EB058E" w:rsidRDefault="009E6EB1">
      <w:pPr>
        <w:pStyle w:val="ConsPlusNormal"/>
        <w:ind w:firstLine="540"/>
        <w:jc w:val="both"/>
      </w:pPr>
      <w:r w:rsidRPr="00EB058E">
        <w:t xml:space="preserve">В случае если продавец - налогоплательщик налога на добавленную стоимость (за исключением налогоплательщика налога на добавленную стоимость, использующего право на освобождение от исполнения обязанностей налогоплательщика в соответствии со </w:t>
      </w:r>
      <w:hyperlink r:id="rId21" w:history="1">
        <w:r w:rsidRPr="00EB058E">
          <w:t>статьей 145</w:t>
        </w:r>
      </w:hyperlink>
      <w:r w:rsidRPr="00EB058E">
        <w:t xml:space="preserve"> Налогового кодекса Российской Федерации) при реализации товаров (работ, услуг) за наличный расчет иностранному дипломатическому или приравненному к нему представительству не заключил договор в письменной форме и (или) не выставил счет-фактуру, в налоговый орган представляются платежно-расчетные документы, или кассовые чеки, или бланки строгой отчетности, заполненные в установленном порядке (их копии, заверенные иностранным дипломатическим или приравненным к нему представительством), подтверждающие фактическую оплату иностранным дипломатическим или приравненным к нему представительством товаров (работ, услуг). Если в платежно-расчетных документах, или кассовых чеках, или бланках строгой отчетности отсутствует выделенная отдельной строкой сумма налога на добавленную стоимость, предъявленная продавцом - налогоплательщиком налога на добавленную стоимость (за исключением налогоплательщика налога на добавленную стоимость, использующего право на освобождение от исполнения обязанностей налогоплательщика в соответствии со </w:t>
      </w:r>
      <w:hyperlink r:id="rId22" w:history="1">
        <w:r w:rsidRPr="00EB058E">
          <w:t>статьей 145</w:t>
        </w:r>
      </w:hyperlink>
      <w:r w:rsidRPr="00EB058E">
        <w:t xml:space="preserve"> Налогового кодекса Российской Федерации), и указанный продавец </w:t>
      </w:r>
      <w:r w:rsidRPr="00EB058E">
        <w:lastRenderedPageBreak/>
        <w:t xml:space="preserve">не выставил счет-фактуру, налоговый орган определяет сумму налога, подлежащую возмещению, расчетным методом исходя из ставок налога на добавленную стоимость, установленных </w:t>
      </w:r>
      <w:hyperlink r:id="rId23" w:history="1">
        <w:r w:rsidRPr="00EB058E">
          <w:t>статьей 164</w:t>
        </w:r>
      </w:hyperlink>
      <w:r w:rsidRPr="00EB058E">
        <w:t xml:space="preserve"> Налогового кодекса Российской Федерации.</w:t>
      </w:r>
    </w:p>
    <w:p w:rsidR="009E6EB1" w:rsidRPr="00EB058E" w:rsidRDefault="009E6EB1">
      <w:pPr>
        <w:pStyle w:val="ConsPlusNormal"/>
        <w:jc w:val="both"/>
      </w:pPr>
      <w:r w:rsidRPr="00EB058E">
        <w:t xml:space="preserve">(п. 11 в ред. </w:t>
      </w:r>
      <w:hyperlink r:id="rId24" w:history="1">
        <w:r w:rsidRPr="00EB058E">
          <w:t>Постановления</w:t>
        </w:r>
      </w:hyperlink>
      <w:r w:rsidRPr="00EB058E">
        <w:t xml:space="preserve"> Правительства РФ от 13.09.2010 N 711)</w:t>
      </w:r>
    </w:p>
    <w:p w:rsidR="009E6EB1" w:rsidRPr="00EB058E" w:rsidRDefault="009E6EB1">
      <w:pPr>
        <w:pStyle w:val="ConsPlusNormal"/>
        <w:ind w:firstLine="540"/>
        <w:jc w:val="both"/>
      </w:pPr>
      <w:r w:rsidRPr="00EB058E">
        <w:t>12. Подтверждением обоснованности обращения за возмещением налога на добавленную стоимость по товарам (работам, услугам), приобретаемым для личного использования дипломатическим или административно-техническим персоналом иностранных дипломатических и приравненных к ним представительств, включая проживающих вместе с ними членов их семей, являются копии дипломатических или служебных карточек, заверенные иностранным дипломатическим или приравненным к нему представительством, которые прилагаются к заявлениям.</w:t>
      </w:r>
    </w:p>
    <w:p w:rsidR="009E6EB1" w:rsidRPr="00EB058E" w:rsidRDefault="009E6EB1">
      <w:pPr>
        <w:pStyle w:val="ConsPlusNormal"/>
        <w:jc w:val="both"/>
      </w:pPr>
      <w:r w:rsidRPr="00EB058E">
        <w:t xml:space="preserve">(п. 12 введен </w:t>
      </w:r>
      <w:hyperlink r:id="rId25" w:history="1">
        <w:r w:rsidRPr="00EB058E">
          <w:t>Постановлением</w:t>
        </w:r>
      </w:hyperlink>
      <w:r w:rsidRPr="00EB058E">
        <w:t xml:space="preserve"> Правительства РФ от 15.06.2009 N 498)</w:t>
      </w:r>
    </w:p>
    <w:p w:rsidR="009E6EB1" w:rsidRPr="00EB058E" w:rsidRDefault="009E6EB1">
      <w:pPr>
        <w:pStyle w:val="ConsPlusNormal"/>
        <w:ind w:firstLine="540"/>
        <w:jc w:val="both"/>
      </w:pPr>
      <w:r w:rsidRPr="00EB058E">
        <w:t>13. Лица из числа дипломатического или административно- технического персонала иностранных дипломатических и приравненных к ним представительств, включая проживающих вместе с ними членов их семей, не являющиеся гражданами Российской Федерации или иностранными гражданами и лицами без гражданства, постоянно проживающими на территории Российской Федерации, имеют право на возмещение налога на добавленную стоимость со дня получения ими соответственно дипломатической или служебной карточки.</w:t>
      </w:r>
    </w:p>
    <w:p w:rsidR="009E6EB1" w:rsidRPr="00EB058E" w:rsidRDefault="009E6EB1">
      <w:pPr>
        <w:pStyle w:val="ConsPlusNormal"/>
        <w:jc w:val="both"/>
      </w:pPr>
      <w:r w:rsidRPr="00EB058E">
        <w:t xml:space="preserve">(п. 13 введен </w:t>
      </w:r>
      <w:hyperlink r:id="rId26" w:history="1">
        <w:r w:rsidRPr="00EB058E">
          <w:t>Постановлением</w:t>
        </w:r>
      </w:hyperlink>
      <w:r w:rsidRPr="00EB058E">
        <w:t xml:space="preserve"> Правительства РФ от 15.06.2009 N 498)</w:t>
      </w:r>
    </w:p>
    <w:p w:rsidR="009E6EB1" w:rsidRPr="00EB058E" w:rsidRDefault="009E6EB1">
      <w:pPr>
        <w:pStyle w:val="ConsPlusNormal"/>
        <w:ind w:firstLine="540"/>
        <w:jc w:val="both"/>
      </w:pPr>
      <w:bookmarkStart w:id="8" w:name="P82"/>
      <w:bookmarkEnd w:id="8"/>
      <w:r w:rsidRPr="00EB058E">
        <w:t>14. Для подтверждения обоснованности возмещения налога на добавленную стоимость по товарам (работам, услугам), приобретаемым для личного использования дипломатическим или административно-техническим персоналом иностранных дипломатических или приравненных к ним представительств, включая проживающих вместе с ними членов их семей, в налоговый орган одновременно с заявлением представляются следующие документы:</w:t>
      </w:r>
    </w:p>
    <w:p w:rsidR="009E6EB1" w:rsidRPr="00EB058E" w:rsidRDefault="009E6EB1">
      <w:pPr>
        <w:pStyle w:val="ConsPlusNormal"/>
        <w:jc w:val="both"/>
      </w:pPr>
      <w:r w:rsidRPr="00EB058E">
        <w:t xml:space="preserve">(в ред. </w:t>
      </w:r>
      <w:hyperlink r:id="rId27" w:history="1">
        <w:r w:rsidRPr="00EB058E">
          <w:t>Постановления</w:t>
        </w:r>
      </w:hyperlink>
      <w:r w:rsidRPr="00EB058E">
        <w:t xml:space="preserve"> Правительства РФ от 13.09.2010 N 711)</w:t>
      </w:r>
    </w:p>
    <w:p w:rsidR="009E6EB1" w:rsidRPr="00EB058E" w:rsidRDefault="009E6EB1">
      <w:pPr>
        <w:pStyle w:val="ConsPlusNormal"/>
        <w:ind w:firstLine="540"/>
        <w:jc w:val="both"/>
      </w:pPr>
      <w:r w:rsidRPr="00EB058E">
        <w:t>а) официальное письмо иностранного дипломатического или приравненного к нему представительства (за подписью главы представительства или лица, его замещающего, заверенное печатью этого представительства) с указанием наименования товаров (работ, услуг), подтверждающее, что эти товары (работы, услуги) предназначены для личного использования дипломатическим или административно-техническим персоналом иностранных дипломатических и приравненных к ним представительств, включая проживающих вместе с ними членов их семей;</w:t>
      </w:r>
    </w:p>
    <w:p w:rsidR="009E6EB1" w:rsidRPr="00EB058E" w:rsidRDefault="009E6EB1">
      <w:pPr>
        <w:pStyle w:val="ConsPlusNormal"/>
        <w:ind w:firstLine="540"/>
        <w:jc w:val="both"/>
      </w:pPr>
      <w:r w:rsidRPr="00EB058E">
        <w:t>б) платежно-расчетные документы, или кассовые чеки, или бланки строгой отчетности, заполненные в установленном порядке, с выделенной отдельной строкой суммой налога на добавленную стоимость, подтверждающие фактическую оплату дипломатическим или административно-техническим персоналом иностранных дипломатических и приравненных к ним представительств, включая проживающих вместе с ними членов их семей, соответствующих товаров (работ, услуг).</w:t>
      </w:r>
    </w:p>
    <w:p w:rsidR="009E6EB1" w:rsidRPr="00EB058E" w:rsidRDefault="009E6EB1">
      <w:pPr>
        <w:pStyle w:val="ConsPlusNormal"/>
        <w:ind w:firstLine="540"/>
        <w:jc w:val="both"/>
      </w:pPr>
      <w:r w:rsidRPr="00EB058E">
        <w:t xml:space="preserve">В случае если в документах, предусмотренных абзацем первым настоящего подпункта, отсутствует выделенная отдельной строкой сумма налога на добавленную стоимость, предъявленная налогоплательщиком налога на добавленную стоимость (за исключением налогоплательщика налога на добавленную стоимость, использующего право на освобождение от исполнения обязанностей налогоплательщика в соответствии со </w:t>
      </w:r>
      <w:hyperlink r:id="rId28" w:history="1">
        <w:r w:rsidRPr="00EB058E">
          <w:t>статьей 145</w:t>
        </w:r>
      </w:hyperlink>
      <w:r w:rsidRPr="00EB058E">
        <w:t xml:space="preserve"> Налогового кодекса Российской Федерации), налоговый орган определяет сумму налога, подлежащую возмещению, расчетным методом исходя из ставок налога на добавленную стоимость, установленных </w:t>
      </w:r>
      <w:hyperlink r:id="rId29" w:history="1">
        <w:r w:rsidRPr="00EB058E">
          <w:t>статьей 164</w:t>
        </w:r>
      </w:hyperlink>
      <w:r w:rsidRPr="00EB058E">
        <w:t xml:space="preserve"> Налогового кодекса Российской Федерации.</w:t>
      </w:r>
    </w:p>
    <w:p w:rsidR="009E6EB1" w:rsidRPr="00EB058E" w:rsidRDefault="009E6EB1">
      <w:pPr>
        <w:pStyle w:val="ConsPlusNormal"/>
        <w:jc w:val="both"/>
      </w:pPr>
      <w:r w:rsidRPr="00EB058E">
        <w:t xml:space="preserve">(абзац введен </w:t>
      </w:r>
      <w:hyperlink r:id="rId30" w:history="1">
        <w:r w:rsidRPr="00EB058E">
          <w:t>Постановлением</w:t>
        </w:r>
      </w:hyperlink>
      <w:r w:rsidRPr="00EB058E">
        <w:t xml:space="preserve"> Правительства РФ от 13.09.2010 N 711)</w:t>
      </w:r>
    </w:p>
    <w:p w:rsidR="009E6EB1" w:rsidRPr="00EB058E" w:rsidRDefault="009E6EB1">
      <w:pPr>
        <w:pStyle w:val="ConsPlusNormal"/>
        <w:jc w:val="both"/>
      </w:pPr>
      <w:r w:rsidRPr="00EB058E">
        <w:t xml:space="preserve">(п. 14 введен </w:t>
      </w:r>
      <w:hyperlink r:id="rId31" w:history="1">
        <w:r w:rsidRPr="00EB058E">
          <w:t>Постановлением</w:t>
        </w:r>
      </w:hyperlink>
      <w:r w:rsidRPr="00EB058E">
        <w:t xml:space="preserve"> Правительства РФ от 15.06.2009 N 498)</w:t>
      </w:r>
    </w:p>
    <w:p w:rsidR="009E6EB1" w:rsidRPr="00EB058E" w:rsidRDefault="009E6EB1">
      <w:pPr>
        <w:pStyle w:val="ConsPlusNormal"/>
        <w:ind w:firstLine="540"/>
        <w:jc w:val="both"/>
      </w:pPr>
      <w:r w:rsidRPr="00EB058E">
        <w:t xml:space="preserve">15. Документы, предусмотренные </w:t>
      </w:r>
      <w:hyperlink w:anchor="P62" w:history="1">
        <w:r w:rsidRPr="00EB058E">
          <w:t>пунктами 9</w:t>
        </w:r>
      </w:hyperlink>
      <w:r w:rsidRPr="00EB058E">
        <w:t xml:space="preserve"> - </w:t>
      </w:r>
      <w:hyperlink w:anchor="P82" w:history="1">
        <w:r w:rsidRPr="00EB058E">
          <w:t>14</w:t>
        </w:r>
      </w:hyperlink>
      <w:r w:rsidRPr="00EB058E">
        <w:t xml:space="preserve"> настоящих Правил, должны быть оформлены в соответствии с законодательством Российской Федерации.</w:t>
      </w:r>
    </w:p>
    <w:p w:rsidR="009E6EB1" w:rsidRPr="00EB058E" w:rsidRDefault="009E6EB1">
      <w:pPr>
        <w:pStyle w:val="ConsPlusNormal"/>
        <w:jc w:val="both"/>
      </w:pPr>
      <w:r w:rsidRPr="00EB058E">
        <w:t xml:space="preserve">(п. 15 введен </w:t>
      </w:r>
      <w:hyperlink r:id="rId32" w:history="1">
        <w:r w:rsidRPr="00EB058E">
          <w:t>Постановлением</w:t>
        </w:r>
      </w:hyperlink>
      <w:r w:rsidRPr="00EB058E">
        <w:t xml:space="preserve"> Правительства РФ от 15.06.2009 N 498)</w:t>
      </w:r>
    </w:p>
    <w:p w:rsidR="009E6EB1" w:rsidRPr="00EB058E" w:rsidRDefault="009E6EB1">
      <w:pPr>
        <w:pStyle w:val="ConsPlusNormal"/>
        <w:ind w:firstLine="540"/>
        <w:jc w:val="both"/>
      </w:pPr>
      <w:r w:rsidRPr="00EB058E">
        <w:t xml:space="preserve">16. Заявление и документы, предусмотренные </w:t>
      </w:r>
      <w:hyperlink w:anchor="P62" w:history="1">
        <w:r w:rsidRPr="00EB058E">
          <w:t>пунктами 9</w:t>
        </w:r>
      </w:hyperlink>
      <w:r w:rsidRPr="00EB058E">
        <w:t xml:space="preserve"> - </w:t>
      </w:r>
      <w:hyperlink w:anchor="P82" w:history="1">
        <w:r w:rsidRPr="00EB058E">
          <w:t>14</w:t>
        </w:r>
      </w:hyperlink>
      <w:r w:rsidRPr="00EB058E">
        <w:t xml:space="preserve"> настоящих Правил, могут быть представлены в налоговый орган не позднее чем через 3 года с наиболее поздней из следующих дат:</w:t>
      </w:r>
    </w:p>
    <w:p w:rsidR="009E6EB1" w:rsidRPr="00EB058E" w:rsidRDefault="009E6EB1">
      <w:pPr>
        <w:pStyle w:val="ConsPlusNormal"/>
        <w:ind w:firstLine="540"/>
        <w:jc w:val="both"/>
      </w:pPr>
      <w:r w:rsidRPr="00EB058E">
        <w:t>а) дата выставления счета-фактуры;</w:t>
      </w:r>
    </w:p>
    <w:p w:rsidR="009E6EB1" w:rsidRPr="00EB058E" w:rsidRDefault="009E6EB1">
      <w:pPr>
        <w:pStyle w:val="ConsPlusNormal"/>
        <w:ind w:firstLine="540"/>
        <w:jc w:val="both"/>
      </w:pPr>
      <w:r w:rsidRPr="00EB058E">
        <w:lastRenderedPageBreak/>
        <w:t>б) дата фактической оплаты товаров (работ, услуг).</w:t>
      </w:r>
    </w:p>
    <w:p w:rsidR="009E6EB1" w:rsidRPr="00EB058E" w:rsidRDefault="009E6EB1">
      <w:pPr>
        <w:pStyle w:val="ConsPlusNormal"/>
        <w:jc w:val="both"/>
      </w:pPr>
      <w:r w:rsidRPr="00EB058E">
        <w:t xml:space="preserve">(п. 16 введен </w:t>
      </w:r>
      <w:hyperlink r:id="rId33" w:history="1">
        <w:r w:rsidRPr="00EB058E">
          <w:t>Постановлением</w:t>
        </w:r>
      </w:hyperlink>
      <w:r w:rsidRPr="00EB058E">
        <w:t xml:space="preserve"> Правительства РФ от 15.06.2009 N 498)</w:t>
      </w:r>
    </w:p>
    <w:p w:rsidR="009E6EB1" w:rsidRPr="00EB058E" w:rsidRDefault="009E6EB1">
      <w:pPr>
        <w:pStyle w:val="ConsPlusNormal"/>
        <w:ind w:firstLine="540"/>
        <w:jc w:val="both"/>
      </w:pPr>
      <w:r w:rsidRPr="00EB058E">
        <w:t xml:space="preserve">17. Налоговый орган проводит проверку обоснованности заявленной к возмещению суммы налога на добавленную стоимость в течение 3 месяцев со дня поступления заявления и документов, предусмотренных </w:t>
      </w:r>
      <w:hyperlink w:anchor="P62" w:history="1">
        <w:r w:rsidRPr="00EB058E">
          <w:t>пунктами 9</w:t>
        </w:r>
      </w:hyperlink>
      <w:r w:rsidRPr="00EB058E">
        <w:t xml:space="preserve"> - </w:t>
      </w:r>
      <w:hyperlink w:anchor="P82" w:history="1">
        <w:r w:rsidRPr="00EB058E">
          <w:t>14</w:t>
        </w:r>
      </w:hyperlink>
      <w:r w:rsidRPr="00EB058E">
        <w:t xml:space="preserve"> настоящих Правил.</w:t>
      </w:r>
    </w:p>
    <w:p w:rsidR="009E6EB1" w:rsidRPr="00EB058E" w:rsidRDefault="009E6EB1">
      <w:pPr>
        <w:pStyle w:val="ConsPlusNormal"/>
        <w:ind w:firstLine="540"/>
        <w:jc w:val="both"/>
      </w:pPr>
      <w:r w:rsidRPr="00EB058E">
        <w:t>По окончании налоговой проверки налоговый орган в течение 7 дней должен принять мотивированное решение о полном или частичном возмещении налога на добавленную стоимость заявителю или об отказе в возмещении указанного налога по форме, утверждаемой федеральным органом исполнительной власти, уполномоченным по контролю и надзору в области налогов и сборов.</w:t>
      </w:r>
    </w:p>
    <w:p w:rsidR="009E6EB1" w:rsidRPr="00EB058E" w:rsidRDefault="009E6EB1">
      <w:pPr>
        <w:pStyle w:val="ConsPlusNormal"/>
        <w:jc w:val="both"/>
      </w:pPr>
      <w:r w:rsidRPr="00EB058E">
        <w:t xml:space="preserve">(в ред. </w:t>
      </w:r>
      <w:hyperlink r:id="rId34" w:history="1">
        <w:r w:rsidRPr="00EB058E">
          <w:t>Постановления</w:t>
        </w:r>
      </w:hyperlink>
      <w:r w:rsidRPr="00EB058E">
        <w:t xml:space="preserve"> Правительства РФ от 13.09.2010 N 711)</w:t>
      </w:r>
    </w:p>
    <w:p w:rsidR="009E6EB1" w:rsidRPr="00EB058E" w:rsidRDefault="009E6EB1">
      <w:pPr>
        <w:pStyle w:val="ConsPlusNormal"/>
        <w:ind w:firstLine="540"/>
        <w:jc w:val="both"/>
      </w:pPr>
      <w:r w:rsidRPr="00EB058E">
        <w:t>Копия решения направляется заявителю в 5-дневный срок со дня его вынесения.</w:t>
      </w:r>
    </w:p>
    <w:p w:rsidR="009E6EB1" w:rsidRPr="00EB058E" w:rsidRDefault="009E6EB1">
      <w:pPr>
        <w:pStyle w:val="ConsPlusNormal"/>
        <w:ind w:firstLine="540"/>
        <w:jc w:val="both"/>
      </w:pPr>
      <w:r w:rsidRPr="00EB058E">
        <w:t xml:space="preserve">Поручение на возврат суммы налога на добавленную стоимость, оформленное на основании </w:t>
      </w:r>
      <w:hyperlink r:id="rId35" w:history="1">
        <w:r w:rsidRPr="00EB058E">
          <w:t>решения</w:t>
        </w:r>
      </w:hyperlink>
      <w:r w:rsidRPr="00EB058E">
        <w:t xml:space="preserve"> о полном или частичном возмещении, подлежит направлению налоговым органом в территориальный орган Федерального казначейства на следующий день после дня принятия налоговым органом этого решения.</w:t>
      </w:r>
    </w:p>
    <w:p w:rsidR="009E6EB1" w:rsidRPr="00EB058E" w:rsidRDefault="009E6EB1">
      <w:pPr>
        <w:pStyle w:val="ConsPlusNormal"/>
        <w:jc w:val="both"/>
      </w:pPr>
      <w:r w:rsidRPr="00EB058E">
        <w:t xml:space="preserve">(абзац введен </w:t>
      </w:r>
      <w:hyperlink r:id="rId36" w:history="1">
        <w:r w:rsidRPr="00EB058E">
          <w:t>Постановлением</w:t>
        </w:r>
      </w:hyperlink>
      <w:r w:rsidRPr="00EB058E">
        <w:t xml:space="preserve"> Правительства РФ от 13.09.2010 N 711)</w:t>
      </w:r>
    </w:p>
    <w:p w:rsidR="009E6EB1" w:rsidRPr="00EB058E" w:rsidRDefault="009E6EB1">
      <w:pPr>
        <w:pStyle w:val="ConsPlusNormal"/>
        <w:jc w:val="both"/>
      </w:pPr>
      <w:r w:rsidRPr="00EB058E">
        <w:t xml:space="preserve">(п. 17 введен </w:t>
      </w:r>
      <w:hyperlink r:id="rId37" w:history="1">
        <w:r w:rsidRPr="00EB058E">
          <w:t>Постановлением</w:t>
        </w:r>
      </w:hyperlink>
      <w:r w:rsidRPr="00EB058E">
        <w:t xml:space="preserve"> Правительства РФ от 15.06.2009 N 498)</w:t>
      </w:r>
    </w:p>
    <w:p w:rsidR="009E6EB1" w:rsidRPr="00EB058E" w:rsidRDefault="009E6EB1">
      <w:pPr>
        <w:pStyle w:val="ConsPlusNormal"/>
        <w:ind w:firstLine="540"/>
        <w:jc w:val="both"/>
      </w:pPr>
      <w:r w:rsidRPr="00EB058E">
        <w:t>18. В случае если при проведении проверки налоговый орган, осуществляющий проверку, сочтет необходимым получить документы (информацию) по конкретной сделке, он вправе истребовать эти документы (информацию) у участника этой сделки или иных лиц, располагающих документами (информацией) по этой сделке.</w:t>
      </w:r>
    </w:p>
    <w:p w:rsidR="009E6EB1" w:rsidRPr="00EB058E" w:rsidRDefault="009E6EB1">
      <w:pPr>
        <w:pStyle w:val="ConsPlusNormal"/>
        <w:ind w:firstLine="540"/>
        <w:jc w:val="both"/>
      </w:pPr>
      <w:r w:rsidRPr="00EB058E">
        <w:t>Налоговый орган, осуществляющий проверку, направляет письменное поручение об истребовании документов (информации) в налоговый орган по месту постановки на учет лица, у которого должны быть истребованы документы (информация). При этом в поручении указываются сведения, позволяющие идентифицировать сделку.</w:t>
      </w:r>
    </w:p>
    <w:p w:rsidR="009E6EB1" w:rsidRPr="00EB058E" w:rsidRDefault="009E6EB1">
      <w:pPr>
        <w:pStyle w:val="ConsPlusNormal"/>
        <w:ind w:firstLine="540"/>
        <w:jc w:val="both"/>
      </w:pPr>
      <w:r w:rsidRPr="00EB058E">
        <w:t xml:space="preserve">В течение 5 дней со дня получения указанного поручения налоговый орган по месту учета лица, у которого </w:t>
      </w:r>
      <w:proofErr w:type="spellStart"/>
      <w:r w:rsidRPr="00EB058E">
        <w:t>истребуются</w:t>
      </w:r>
      <w:proofErr w:type="spellEnd"/>
      <w:r w:rsidRPr="00EB058E">
        <w:t xml:space="preserve"> документы (информация), направляет этому лицу требование о представлении документов (информации). К указанному требованию прилагается копия поручения об истребовании документов (информации).</w:t>
      </w:r>
    </w:p>
    <w:p w:rsidR="009E6EB1" w:rsidRPr="00EB058E" w:rsidRDefault="009E6EB1">
      <w:pPr>
        <w:pStyle w:val="ConsPlusNormal"/>
        <w:ind w:firstLine="540"/>
        <w:jc w:val="both"/>
      </w:pPr>
      <w:r w:rsidRPr="00EB058E">
        <w:t xml:space="preserve">Лицо, получившее требование о представлении документов (информации), исполняет его в течение 5 дней со дня получения или в тот же срок сообщает, что не располагает </w:t>
      </w:r>
      <w:proofErr w:type="spellStart"/>
      <w:r w:rsidRPr="00EB058E">
        <w:t>истребуемыми</w:t>
      </w:r>
      <w:proofErr w:type="spellEnd"/>
      <w:r w:rsidRPr="00EB058E">
        <w:t xml:space="preserve"> документами (информацией).</w:t>
      </w:r>
    </w:p>
    <w:p w:rsidR="009E6EB1" w:rsidRPr="00EB058E" w:rsidRDefault="009E6EB1">
      <w:pPr>
        <w:pStyle w:val="ConsPlusNormal"/>
        <w:jc w:val="both"/>
      </w:pPr>
      <w:r w:rsidRPr="00EB058E">
        <w:t xml:space="preserve">(п. 18 введен </w:t>
      </w:r>
      <w:hyperlink r:id="rId38" w:history="1">
        <w:r w:rsidRPr="00EB058E">
          <w:t>Постановлением</w:t>
        </w:r>
      </w:hyperlink>
      <w:r w:rsidRPr="00EB058E">
        <w:t xml:space="preserve"> Правительства РФ от 15.06.2009 N 498)</w:t>
      </w:r>
    </w:p>
    <w:p w:rsidR="009E6EB1" w:rsidRPr="00EB058E" w:rsidRDefault="009E6EB1">
      <w:pPr>
        <w:pStyle w:val="ConsPlusNormal"/>
        <w:ind w:firstLine="540"/>
        <w:jc w:val="both"/>
      </w:pPr>
      <w:r w:rsidRPr="00EB058E">
        <w:t>19. Если заявитель указывает на необходимость возврата оригиналов прилагаемых документов, то после проверки этих документов на них налоговым органом делается запись "Налог на добавленную стоимость возмещен" ("Налог на добавленную стоимость не подлежит возмещению" - в случае отказа в возмещении налога на добавленную стоимость), заверенная печатью налогового органа, после чего оригиналы возвращаются заявителю.</w:t>
      </w:r>
    </w:p>
    <w:p w:rsidR="009E6EB1" w:rsidRPr="00EB058E" w:rsidRDefault="009E6EB1">
      <w:pPr>
        <w:pStyle w:val="ConsPlusNormal"/>
        <w:jc w:val="both"/>
      </w:pPr>
      <w:r w:rsidRPr="00EB058E">
        <w:t xml:space="preserve">(п. 19 введен </w:t>
      </w:r>
      <w:hyperlink r:id="rId39" w:history="1">
        <w:r w:rsidRPr="00EB058E">
          <w:t>Постановлением</w:t>
        </w:r>
      </w:hyperlink>
      <w:r w:rsidRPr="00EB058E">
        <w:t xml:space="preserve"> Правительства РФ от 15.06.2009 N 498)</w:t>
      </w:r>
    </w:p>
    <w:p w:rsidR="009E6EB1" w:rsidRPr="00EB058E" w:rsidRDefault="009E6EB1">
      <w:pPr>
        <w:pStyle w:val="ConsPlusNormal"/>
        <w:ind w:firstLine="540"/>
        <w:jc w:val="both"/>
      </w:pPr>
      <w:r w:rsidRPr="00EB058E">
        <w:t>20. Возмещение налога на добавленную стоимость иностранным дипломатическим и приравненным к ним представительствам и дипломатическому или административно-техническому персоналу иностранных дипломатических и приравненных к ним представительств, включая проживающих вместе с ними членов их семей, производится путем перечисления возмещаемого налога на счета, указанные в заявлении, открытые иностранным дипломатическим или приравненным к ним представительствам в уполномоченных банках на территории Российской Федерации.</w:t>
      </w:r>
    </w:p>
    <w:p w:rsidR="009E6EB1" w:rsidRPr="00EB058E" w:rsidRDefault="009E6EB1">
      <w:pPr>
        <w:pStyle w:val="ConsPlusNormal"/>
        <w:jc w:val="both"/>
      </w:pPr>
      <w:r w:rsidRPr="00EB058E">
        <w:t xml:space="preserve">(п. 20 введен </w:t>
      </w:r>
      <w:hyperlink r:id="rId40" w:history="1">
        <w:r w:rsidRPr="00EB058E">
          <w:t>Постановлением</w:t>
        </w:r>
      </w:hyperlink>
      <w:r w:rsidRPr="00EB058E">
        <w:t xml:space="preserve"> Правительства РФ от 15.06.2009 N 498)</w:t>
      </w:r>
    </w:p>
    <w:p w:rsidR="009E6EB1" w:rsidRPr="00EB058E" w:rsidRDefault="009E6EB1">
      <w:pPr>
        <w:pStyle w:val="ConsPlusNormal"/>
        <w:ind w:firstLine="540"/>
        <w:jc w:val="both"/>
      </w:pPr>
    </w:p>
    <w:p w:rsidR="009E6EB1" w:rsidRPr="00EB058E" w:rsidRDefault="009E6EB1">
      <w:pPr>
        <w:pStyle w:val="ConsPlusNormal"/>
      </w:pPr>
    </w:p>
    <w:p w:rsidR="009E6EB1" w:rsidRPr="00EB058E" w:rsidRDefault="009E6EB1">
      <w:pPr>
        <w:pStyle w:val="ConsPlusNormal"/>
        <w:pBdr>
          <w:top w:val="single" w:sz="6" w:space="0" w:color="auto"/>
        </w:pBdr>
        <w:spacing w:before="100" w:after="100"/>
        <w:jc w:val="both"/>
        <w:rPr>
          <w:sz w:val="2"/>
          <w:szCs w:val="2"/>
        </w:rPr>
      </w:pPr>
    </w:p>
    <w:bookmarkEnd w:id="0"/>
    <w:p w:rsidR="00B63164" w:rsidRPr="00EB058E" w:rsidRDefault="00B63164"/>
    <w:sectPr w:rsidR="00B63164" w:rsidRPr="00EB058E" w:rsidSect="003E2D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EB1"/>
    <w:rsid w:val="002255F0"/>
    <w:rsid w:val="008F18AA"/>
    <w:rsid w:val="009E6EB1"/>
    <w:rsid w:val="00B63164"/>
    <w:rsid w:val="00EB0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6E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E6E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6EB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6E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E6E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6EB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0789E6F1B4C8B3565C48DB6C0ED963112B8F83192934CDB81DE64948AA5ADF3146CD4F03CC6DID36G" TargetMode="External"/><Relationship Id="rId13" Type="http://schemas.openxmlformats.org/officeDocument/2006/relationships/hyperlink" Target="consultantplus://offline/ref=620789E6F1B4C8B3565C48DB6C0ED963112B8F83192934CDB81DE64948AA5ADF3146CD4F03CC6FID33G" TargetMode="External"/><Relationship Id="rId18" Type="http://schemas.openxmlformats.org/officeDocument/2006/relationships/hyperlink" Target="consultantplus://offline/ref=620789E6F1B4C8B3565C48DB6C0ED963112B8F83192934CDB81DE64948AA5ADF3146CD4F03CC6FID35G" TargetMode="External"/><Relationship Id="rId26" Type="http://schemas.openxmlformats.org/officeDocument/2006/relationships/hyperlink" Target="consultantplus://offline/ref=620789E6F1B4C8B3565C48DB6C0ED963112B8F83192934CDB81DE64948AA5ADF3146CD4F03CC6EID30G" TargetMode="External"/><Relationship Id="rId39" Type="http://schemas.openxmlformats.org/officeDocument/2006/relationships/hyperlink" Target="consultantplus://offline/ref=620789E6F1B4C8B3565C48DB6C0ED963112B8F83192934CDB81DE64948AA5ADF3146CD4F03CC69ID3BG" TargetMode="External"/><Relationship Id="rId3" Type="http://schemas.openxmlformats.org/officeDocument/2006/relationships/settings" Target="settings.xml"/><Relationship Id="rId21" Type="http://schemas.openxmlformats.org/officeDocument/2006/relationships/hyperlink" Target="consultantplus://offline/ref=620789E6F1B4C8B3565C48DB6C0ED9631B23818A102769C7B044EA4B4FA505C8360FC14E03CC6DD2IA3BG" TargetMode="External"/><Relationship Id="rId34" Type="http://schemas.openxmlformats.org/officeDocument/2006/relationships/hyperlink" Target="consultantplus://offline/ref=620789E6F1B4C8B3565C48DB6C0ED96318238D8C172A69C7B044EA4B4FA505C8360FC14E03CC6DD1IA35G" TargetMode="External"/><Relationship Id="rId42" Type="http://schemas.openxmlformats.org/officeDocument/2006/relationships/theme" Target="theme/theme1.xml"/><Relationship Id="rId7" Type="http://schemas.openxmlformats.org/officeDocument/2006/relationships/hyperlink" Target="consultantplus://offline/ref=620789E6F1B4C8B3565C48DB6C0ED9631B23818A102769C7B044EA4B4FA505C8360FC14E03CC6ED3IA3AG" TargetMode="External"/><Relationship Id="rId12" Type="http://schemas.openxmlformats.org/officeDocument/2006/relationships/hyperlink" Target="consultantplus://offline/ref=620789E6F1B4C8B3565C48DB6C0ED963112B8F83192934CDB81DE64948AA5ADF3146CD4F03CC6CID3BG" TargetMode="External"/><Relationship Id="rId17" Type="http://schemas.openxmlformats.org/officeDocument/2006/relationships/hyperlink" Target="consultantplus://offline/ref=620789E6F1B4C8B3565C48DB6C0ED963112B8F83192934CDB81DE64948AA5ADF3146CD4F03CC6FID36G" TargetMode="External"/><Relationship Id="rId25" Type="http://schemas.openxmlformats.org/officeDocument/2006/relationships/hyperlink" Target="consultantplus://offline/ref=620789E6F1B4C8B3565C48DB6C0ED963112B8F83192934CDB81DE64948AA5ADF3146CD4F03CC6EID31G" TargetMode="External"/><Relationship Id="rId33" Type="http://schemas.openxmlformats.org/officeDocument/2006/relationships/hyperlink" Target="consultantplus://offline/ref=620789E6F1B4C8B3565C48DB6C0ED963112B8F83192934CDB81DE64948AA5ADF3146CD4F03CC6EID3BG" TargetMode="External"/><Relationship Id="rId38" Type="http://schemas.openxmlformats.org/officeDocument/2006/relationships/hyperlink" Target="consultantplus://offline/ref=620789E6F1B4C8B3565C48DB6C0ED963112B8F83192934CDB81DE64948AA5ADF3146CD4F03CC69ID37G" TargetMode="External"/><Relationship Id="rId2" Type="http://schemas.microsoft.com/office/2007/relationships/stylesWithEffects" Target="stylesWithEffects.xml"/><Relationship Id="rId16" Type="http://schemas.openxmlformats.org/officeDocument/2006/relationships/hyperlink" Target="consultantplus://offline/ref=620789E6F1B4C8B3565C48DB6C0ED963112B8F83192934CDB81DE64948AA5ADF3146CD4F03CC6FID30G" TargetMode="External"/><Relationship Id="rId20" Type="http://schemas.openxmlformats.org/officeDocument/2006/relationships/hyperlink" Target="consultantplus://offline/ref=620789E6F1B4C8B3565C48DB6C0ED963112B8F83192934CDB81DE64948AA5ADF3146CD4F03CC6FID34G" TargetMode="External"/><Relationship Id="rId29" Type="http://schemas.openxmlformats.org/officeDocument/2006/relationships/hyperlink" Target="consultantplus://offline/ref=620789E6F1B4C8B3565C48DB6C0ED9631B23818A102769C7B044EA4B4FA505C8360FC14E03CC6FDAIA3B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20789E6F1B4C8B3565C48DB6C0ED96318238D8C172A69C7B044EA4B4FA505C8360FC14E03CC6DD3IA36G" TargetMode="External"/><Relationship Id="rId11" Type="http://schemas.openxmlformats.org/officeDocument/2006/relationships/hyperlink" Target="consultantplus://offline/ref=620789E6F1B4C8B3565C48DB6C0ED963182A8988182669C7B044EA4B4FA505C8360FC14E03CC6DD1IA32G" TargetMode="External"/><Relationship Id="rId24" Type="http://schemas.openxmlformats.org/officeDocument/2006/relationships/hyperlink" Target="consultantplus://offline/ref=620789E6F1B4C8B3565C48DB6C0ED96318238D8C172A69C7B044EA4B4FA505C8360FC14E03CC6DD2IA3BG" TargetMode="External"/><Relationship Id="rId32" Type="http://schemas.openxmlformats.org/officeDocument/2006/relationships/hyperlink" Target="consultantplus://offline/ref=620789E6F1B4C8B3565C48DB6C0ED963112B8F83192934CDB81DE64948AA5ADF3146CD4F03CC6EID34G" TargetMode="External"/><Relationship Id="rId37" Type="http://schemas.openxmlformats.org/officeDocument/2006/relationships/hyperlink" Target="consultantplus://offline/ref=620789E6F1B4C8B3565C48DB6C0ED963112B8F83192934CDB81DE64948AA5ADF3146CD4F03CC69ID32G" TargetMode="External"/><Relationship Id="rId40" Type="http://schemas.openxmlformats.org/officeDocument/2006/relationships/hyperlink" Target="consultantplus://offline/ref=620789E6F1B4C8B3565C48DB6C0ED963112B8F83192934CDB81DE64948AA5ADF3146CD4F03CC69ID3AG" TargetMode="External"/><Relationship Id="rId5" Type="http://schemas.openxmlformats.org/officeDocument/2006/relationships/hyperlink" Target="consultantplus://offline/ref=620789E6F1B4C8B3565C48DB6C0ED963112B8F83192934CDB81DE64948AA5ADF3146CD4F03CC6DID36G" TargetMode="External"/><Relationship Id="rId15" Type="http://schemas.openxmlformats.org/officeDocument/2006/relationships/hyperlink" Target="consultantplus://offline/ref=620789E6F1B4C8B3565C48DB6C0ED9631B23818A102769C7B044EA4B4FA505C8360FC14E03CC6DD2IA3BG" TargetMode="External"/><Relationship Id="rId23" Type="http://schemas.openxmlformats.org/officeDocument/2006/relationships/hyperlink" Target="consultantplus://offline/ref=620789E6F1B4C8B3565C48DB6C0ED9631B23818A102769C7B044EA4B4FA505C8360FC14E03CC6FDAIA3BG" TargetMode="External"/><Relationship Id="rId28" Type="http://schemas.openxmlformats.org/officeDocument/2006/relationships/hyperlink" Target="consultantplus://offline/ref=620789E6F1B4C8B3565C48DB6C0ED9631B23818A102769C7B044EA4B4FA505C8360FC14E03CC6DD2IA3BG" TargetMode="External"/><Relationship Id="rId36" Type="http://schemas.openxmlformats.org/officeDocument/2006/relationships/hyperlink" Target="consultantplus://offline/ref=620789E6F1B4C8B3565C48DB6C0ED96318238D8C172A69C7B044EA4B4FA505C8360FC14E03CC6DD1IA34G" TargetMode="External"/><Relationship Id="rId10" Type="http://schemas.openxmlformats.org/officeDocument/2006/relationships/hyperlink" Target="consultantplus://offline/ref=620789E6F1B4C8B3565C48DB6C0ED9631A2B8E83102934CDB81DE64948AA5ADF3146CD4F03CC6CID30G" TargetMode="External"/><Relationship Id="rId19" Type="http://schemas.openxmlformats.org/officeDocument/2006/relationships/hyperlink" Target="consultantplus://offline/ref=620789E6F1B4C8B3565C48DB6C0ED96318238D8C172A69C7B044EA4B4FA505C8360FC14E03CC6DD2IA35G" TargetMode="External"/><Relationship Id="rId31" Type="http://schemas.openxmlformats.org/officeDocument/2006/relationships/hyperlink" Target="consultantplus://offline/ref=620789E6F1B4C8B3565C48DB6C0ED963112B8F83192934CDB81DE64948AA5ADF3146CD4F03CC6EID37G" TargetMode="External"/><Relationship Id="rId4" Type="http://schemas.openxmlformats.org/officeDocument/2006/relationships/webSettings" Target="webSettings.xml"/><Relationship Id="rId9" Type="http://schemas.openxmlformats.org/officeDocument/2006/relationships/hyperlink" Target="consultantplus://offline/ref=620789E6F1B4C8B3565C48DB6C0ED96318238D8C172A69C7B044EA4B4FA505C8360FC14E03CC6DD3IA36G" TargetMode="External"/><Relationship Id="rId14" Type="http://schemas.openxmlformats.org/officeDocument/2006/relationships/hyperlink" Target="consultantplus://offline/ref=620789E6F1B4C8B3565C48DB6C0ED963112B8F83192934CDB81DE64948AA5ADF3146CD4F03CC6FID31G" TargetMode="External"/><Relationship Id="rId22" Type="http://schemas.openxmlformats.org/officeDocument/2006/relationships/hyperlink" Target="consultantplus://offline/ref=620789E6F1B4C8B3565C48DB6C0ED9631B23818A102769C7B044EA4B4FA505C8360FC14E03CC6DD2IA3BG" TargetMode="External"/><Relationship Id="rId27" Type="http://schemas.openxmlformats.org/officeDocument/2006/relationships/hyperlink" Target="consultantplus://offline/ref=620789E6F1B4C8B3565C48DB6C0ED96318238D8C172A69C7B044EA4B4FA505C8360FC14E03CC6DD1IA31G" TargetMode="External"/><Relationship Id="rId30" Type="http://schemas.openxmlformats.org/officeDocument/2006/relationships/hyperlink" Target="consultantplus://offline/ref=620789E6F1B4C8B3565C48DB6C0ED96318238D8C172A69C7B044EA4B4FA505C8360FC14E03CC6DD1IA30G" TargetMode="External"/><Relationship Id="rId35" Type="http://schemas.openxmlformats.org/officeDocument/2006/relationships/hyperlink" Target="consultantplus://offline/ref=620789E6F1B4C8B3565C48DB6C0ED96310248F88122934CDB81DE64948AA5ADF3146CD4F03CC6CID3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3363</Words>
  <Characters>19170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Филиппова Екатерина Петровна</dc:creator>
  <cp:keywords/>
  <dc:description/>
  <cp:lastModifiedBy>Войстрикова Елена Владимировна</cp:lastModifiedBy>
  <cp:revision>2</cp:revision>
  <dcterms:created xsi:type="dcterms:W3CDTF">2016-12-28T06:55:00Z</dcterms:created>
  <dcterms:modified xsi:type="dcterms:W3CDTF">2017-02-14T08:40:00Z</dcterms:modified>
</cp:coreProperties>
</file>