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F" w:rsidRPr="0069765B" w:rsidRDefault="00AB250F">
      <w:pPr>
        <w:pStyle w:val="ConsPlusTitlePage"/>
      </w:pPr>
      <w:bookmarkStart w:id="0" w:name="_GoBack"/>
      <w:r w:rsidRPr="0069765B">
        <w:br/>
      </w:r>
    </w:p>
    <w:p w:rsidR="00AB250F" w:rsidRPr="0069765B" w:rsidRDefault="00AB250F">
      <w:pPr>
        <w:pStyle w:val="ConsPlusNormal"/>
        <w:jc w:val="both"/>
        <w:outlineLvl w:val="0"/>
      </w:pPr>
    </w:p>
    <w:p w:rsidR="00AB250F" w:rsidRPr="0069765B" w:rsidRDefault="00AB250F">
      <w:pPr>
        <w:pStyle w:val="ConsPlusTitle"/>
        <w:jc w:val="center"/>
        <w:outlineLvl w:val="0"/>
      </w:pPr>
      <w:r w:rsidRPr="0069765B">
        <w:t>ПРАВИТЕЛЬСТВО РОССИЙСКОЙ ФЕДЕРАЦИИ</w:t>
      </w:r>
    </w:p>
    <w:p w:rsidR="00AB250F" w:rsidRPr="0069765B" w:rsidRDefault="00AB250F">
      <w:pPr>
        <w:pStyle w:val="ConsPlusTitle"/>
        <w:jc w:val="center"/>
      </w:pPr>
    </w:p>
    <w:p w:rsidR="00AB250F" w:rsidRPr="0069765B" w:rsidRDefault="00AB250F">
      <w:pPr>
        <w:pStyle w:val="ConsPlusTitle"/>
        <w:jc w:val="center"/>
      </w:pPr>
      <w:r w:rsidRPr="0069765B">
        <w:t>ПОСТАНОВЛЕНИЕ</w:t>
      </w:r>
    </w:p>
    <w:p w:rsidR="00AB250F" w:rsidRPr="0069765B" w:rsidRDefault="00AB250F">
      <w:pPr>
        <w:pStyle w:val="ConsPlusTitle"/>
        <w:jc w:val="center"/>
      </w:pPr>
      <w:r w:rsidRPr="0069765B">
        <w:t>от 22 июля 2006 г. N 455</w:t>
      </w:r>
    </w:p>
    <w:p w:rsidR="00AB250F" w:rsidRPr="0069765B" w:rsidRDefault="00AB250F">
      <w:pPr>
        <w:pStyle w:val="ConsPlusTitle"/>
        <w:jc w:val="center"/>
      </w:pPr>
    </w:p>
    <w:p w:rsidR="00AB250F" w:rsidRPr="0069765B" w:rsidRDefault="00AB250F">
      <w:pPr>
        <w:pStyle w:val="ConsPlusTitle"/>
        <w:jc w:val="center"/>
      </w:pPr>
      <w:r w:rsidRPr="0069765B">
        <w:t>ОБ УТВЕРЖДЕНИИ ПРАВИЛ</w:t>
      </w:r>
    </w:p>
    <w:p w:rsidR="00AB250F" w:rsidRPr="0069765B" w:rsidRDefault="00AB250F">
      <w:pPr>
        <w:pStyle w:val="ConsPlusTitle"/>
        <w:jc w:val="center"/>
      </w:pPr>
      <w:r w:rsidRPr="0069765B">
        <w:t>ПРИМЕНЕНИЯ НАЛОГОВОЙ СТАВКИ 0 ПРОЦЕНТОВ</w:t>
      </w:r>
    </w:p>
    <w:p w:rsidR="00AB250F" w:rsidRPr="0069765B" w:rsidRDefault="00AB250F">
      <w:pPr>
        <w:pStyle w:val="ConsPlusTitle"/>
        <w:jc w:val="center"/>
      </w:pPr>
      <w:r w:rsidRPr="0069765B">
        <w:t>ПО НАЛОГУ НА ДОБАВЛЕННУЮ СТОИМОСТЬ ПРИ РЕАЛИЗАЦИИ</w:t>
      </w:r>
    </w:p>
    <w:p w:rsidR="00AB250F" w:rsidRPr="0069765B" w:rsidRDefault="00AB250F">
      <w:pPr>
        <w:pStyle w:val="ConsPlusTitle"/>
        <w:jc w:val="center"/>
      </w:pPr>
      <w:r w:rsidRPr="0069765B">
        <w:t>ТОВАРОВ (РАБОТ, УСЛУГ) ДЛЯ ОФИЦИАЛЬНОГО ИСПОЛЬЗОВАНИЯ</w:t>
      </w:r>
    </w:p>
    <w:p w:rsidR="00AB250F" w:rsidRPr="0069765B" w:rsidRDefault="00AB250F">
      <w:pPr>
        <w:pStyle w:val="ConsPlusTitle"/>
        <w:jc w:val="center"/>
      </w:pPr>
      <w:r w:rsidRPr="0069765B">
        <w:t>МЕЖДУНАРОДНЫМИ ОРГАНИЗАЦИЯМИ И ИХ ПРЕДСТАВИТЕЛЬСТВАМИ,</w:t>
      </w:r>
    </w:p>
    <w:p w:rsidR="00AB250F" w:rsidRPr="0069765B" w:rsidRDefault="00AB250F">
      <w:pPr>
        <w:pStyle w:val="ConsPlusTitle"/>
        <w:jc w:val="center"/>
      </w:pPr>
      <w:r w:rsidRPr="0069765B">
        <w:t>ОСУЩЕСТВЛЯЮЩИМИ ДЕЯТЕЛЬНОСТЬ НА ТЕРРИТОРИИ</w:t>
      </w:r>
    </w:p>
    <w:p w:rsidR="00AB250F" w:rsidRPr="0069765B" w:rsidRDefault="00AB250F">
      <w:pPr>
        <w:pStyle w:val="ConsPlusTitle"/>
        <w:jc w:val="center"/>
      </w:pPr>
      <w:r w:rsidRPr="0069765B">
        <w:t>РОССИЙСКОЙ ФЕДЕРАЦИИ</w:t>
      </w:r>
    </w:p>
    <w:p w:rsidR="00AB250F" w:rsidRPr="0069765B" w:rsidRDefault="00AB250F">
      <w:pPr>
        <w:pStyle w:val="ConsPlusNormal"/>
        <w:jc w:val="center"/>
      </w:pP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В соответствии со </w:t>
      </w:r>
      <w:hyperlink r:id="rId5" w:history="1">
        <w:r w:rsidRPr="0069765B">
          <w:t>статьей 7</w:t>
        </w:r>
      </w:hyperlink>
      <w:r w:rsidRPr="0069765B">
        <w:t xml:space="preserve"> и пунктом 12 </w:t>
      </w:r>
      <w:hyperlink r:id="rId6" w:history="1">
        <w:r w:rsidRPr="0069765B">
          <w:t>статьи 165</w:t>
        </w:r>
      </w:hyperlink>
      <w:r w:rsidRPr="0069765B">
        <w:t xml:space="preserve"> Налогового кодекса Российской Федерации Правительство Российской Федерации постановляет: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1. Утвердить прилагаемые </w:t>
      </w:r>
      <w:hyperlink w:anchor="P31" w:history="1">
        <w:r w:rsidRPr="0069765B">
          <w:t>Правила</w:t>
        </w:r>
      </w:hyperlink>
      <w:r w:rsidRPr="0069765B">
        <w:t xml:space="preserve"> применения налоговой ставки 0 процентов по налогу на добавленную стоимость при реализации товаров (работ, услуг)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2. Настоящее Постановление вступает в силу со дня его официального опубликования и распространяется на правоотношения, возникшие с 1 января 2001 г.</w:t>
      </w: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jc w:val="right"/>
      </w:pPr>
      <w:r w:rsidRPr="0069765B">
        <w:t>Председатель Правительства</w:t>
      </w:r>
    </w:p>
    <w:p w:rsidR="00AB250F" w:rsidRPr="0069765B" w:rsidRDefault="00AB250F">
      <w:pPr>
        <w:pStyle w:val="ConsPlusNormal"/>
        <w:jc w:val="right"/>
      </w:pPr>
      <w:r w:rsidRPr="0069765B">
        <w:t>Российской Федерации</w:t>
      </w:r>
    </w:p>
    <w:p w:rsidR="00AB250F" w:rsidRPr="0069765B" w:rsidRDefault="00AB250F">
      <w:pPr>
        <w:pStyle w:val="ConsPlusNormal"/>
        <w:jc w:val="right"/>
      </w:pPr>
      <w:r w:rsidRPr="0069765B">
        <w:t>М.ФРАДКОВ</w:t>
      </w: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jc w:val="right"/>
        <w:outlineLvl w:val="0"/>
      </w:pPr>
      <w:r w:rsidRPr="0069765B">
        <w:t>Утверждены</w:t>
      </w:r>
    </w:p>
    <w:p w:rsidR="00AB250F" w:rsidRPr="0069765B" w:rsidRDefault="00AB250F">
      <w:pPr>
        <w:pStyle w:val="ConsPlusNormal"/>
        <w:jc w:val="right"/>
      </w:pPr>
      <w:r w:rsidRPr="0069765B">
        <w:t>Постановлением Правительства</w:t>
      </w:r>
    </w:p>
    <w:p w:rsidR="00AB250F" w:rsidRPr="0069765B" w:rsidRDefault="00AB250F">
      <w:pPr>
        <w:pStyle w:val="ConsPlusNormal"/>
        <w:jc w:val="right"/>
      </w:pPr>
      <w:r w:rsidRPr="0069765B">
        <w:t>Российской Федерации</w:t>
      </w:r>
    </w:p>
    <w:p w:rsidR="00AB250F" w:rsidRPr="0069765B" w:rsidRDefault="00AB250F">
      <w:pPr>
        <w:pStyle w:val="ConsPlusNormal"/>
        <w:jc w:val="right"/>
      </w:pPr>
      <w:r w:rsidRPr="0069765B">
        <w:t>от 22 июля 2006 г. N 455</w:t>
      </w: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Title"/>
        <w:jc w:val="center"/>
      </w:pPr>
      <w:bookmarkStart w:id="1" w:name="P31"/>
      <w:bookmarkEnd w:id="1"/>
      <w:r w:rsidRPr="0069765B">
        <w:t>ПРАВИЛА</w:t>
      </w:r>
    </w:p>
    <w:p w:rsidR="00AB250F" w:rsidRPr="0069765B" w:rsidRDefault="00AB250F">
      <w:pPr>
        <w:pStyle w:val="ConsPlusTitle"/>
        <w:jc w:val="center"/>
      </w:pPr>
      <w:r w:rsidRPr="0069765B">
        <w:t>ПРИМЕНЕНИЯ НАЛОГОВОЙ СТАВКИ 0 ПРОЦЕНТОВ</w:t>
      </w:r>
    </w:p>
    <w:p w:rsidR="00AB250F" w:rsidRPr="0069765B" w:rsidRDefault="00AB250F">
      <w:pPr>
        <w:pStyle w:val="ConsPlusTitle"/>
        <w:jc w:val="center"/>
      </w:pPr>
      <w:r w:rsidRPr="0069765B">
        <w:t>ПО НАЛОГУ НА ДОБАВЛЕННУЮ СТОИМОСТЬ ПРИ РЕАЛИЗАЦИИ</w:t>
      </w:r>
    </w:p>
    <w:p w:rsidR="00AB250F" w:rsidRPr="0069765B" w:rsidRDefault="00AB250F">
      <w:pPr>
        <w:pStyle w:val="ConsPlusTitle"/>
        <w:jc w:val="center"/>
      </w:pPr>
      <w:r w:rsidRPr="0069765B">
        <w:t>ТОВАРОВ (РАБОТ, УСЛУГ) ДЛЯ ОФИЦИАЛЬНОГО ИСПОЛЬЗОВАНИЯ</w:t>
      </w:r>
    </w:p>
    <w:p w:rsidR="00AB250F" w:rsidRPr="0069765B" w:rsidRDefault="00AB250F">
      <w:pPr>
        <w:pStyle w:val="ConsPlusTitle"/>
        <w:jc w:val="center"/>
      </w:pPr>
      <w:r w:rsidRPr="0069765B">
        <w:t>МЕЖДУНАРОДНЫМИ ОРГАНИЗАЦИЯМИ И ИХ ПРЕДСТАВИТЕЛЬСТВАМИ,</w:t>
      </w:r>
    </w:p>
    <w:p w:rsidR="00AB250F" w:rsidRPr="0069765B" w:rsidRDefault="00AB250F">
      <w:pPr>
        <w:pStyle w:val="ConsPlusTitle"/>
        <w:jc w:val="center"/>
      </w:pPr>
      <w:r w:rsidRPr="0069765B">
        <w:t>ОСУЩЕСТВЛЯЮЩИМИ ДЕЯТЕЛЬНОСТЬ НА ТЕРРИТОРИИ</w:t>
      </w:r>
    </w:p>
    <w:p w:rsidR="00AB250F" w:rsidRPr="0069765B" w:rsidRDefault="00AB250F">
      <w:pPr>
        <w:pStyle w:val="ConsPlusTitle"/>
        <w:jc w:val="center"/>
      </w:pPr>
      <w:r w:rsidRPr="0069765B">
        <w:t>РОССИЙСКОЙ ФЕДЕРАЦИИ</w:t>
      </w: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  <w:r w:rsidRPr="0069765B">
        <w:t>1. Настоящие Правила определяют в соответствии с международными договорами Российской Федерации порядок применения налоговой ставки 0 процентов по налогу на добавленную стоимость при реализации товаров (работ, услуг)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2. Налоговая ставка 0 процентов по налогу на добавленную стоимость применяется в отношении товаров (работ, услуг), реализуемых для официального использования международными организациями и их представительствами, осуществляющими деятельность на </w:t>
      </w:r>
      <w:r w:rsidRPr="0069765B">
        <w:lastRenderedPageBreak/>
        <w:t xml:space="preserve">территории Российской Федерации, включенными в </w:t>
      </w:r>
      <w:hyperlink r:id="rId7" w:history="1">
        <w:r w:rsidRPr="0069765B">
          <w:t>перечень</w:t>
        </w:r>
      </w:hyperlink>
      <w:r w:rsidRPr="0069765B">
        <w:t>, определяемый Министерством иностранных дел Российской Федерации совместно с Министерством финансов Российской Федерации на основании положений международных договоров, предусматривающих освобождение от налога на добавленную стоимость (далее соответственно - международные организации, представительства).</w:t>
      </w:r>
    </w:p>
    <w:p w:rsidR="00AB250F" w:rsidRPr="0069765B" w:rsidRDefault="00AB250F">
      <w:pPr>
        <w:pStyle w:val="ConsPlusNormal"/>
        <w:ind w:firstLine="540"/>
        <w:jc w:val="both"/>
      </w:pPr>
      <w:bookmarkStart w:id="2" w:name="P41"/>
      <w:bookmarkEnd w:id="2"/>
      <w:r w:rsidRPr="0069765B">
        <w:t>3. Организации или индивидуальные предприниматели, реализующие товары (работы, услуги) для официального использования международными организациями и их представительствами, выставляют счета-фактуры с указанием налоговой ставки 0 процентов по налогу на добавленную стоимость. Указанные счета-фактуры с пометкой "Для официальных нужд международной организации" выставляются при наличии: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договора с международной организацией или ее представительством на поставку товаров (выполнение работ, оказание услуг) для официального использования, который включает спецификацию поставляемых товаров (выполняемых работ, оказываемых услуг) с указанием их стоимости;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официального письма международной организации или ее представительства, подписанного главой организации или ее представительства (главного должностного лица представительства, назначенного международной организацией, либо любого должностного лица, назначенного для выполнения соответствующих обязанностей в период отсутствия главного должностного лица) и заверенного печатью этой организации или ее представительства, подтверждающего, что данные товары (работы, услуги) предназначены для международной организации или ее представительства. В письме указываются наименование, идентификационный номер налогоплательщика-организации или фамилия, имя, отчество и идентификационный номер налогоплательщика - индивидуального предпринимателя, реализующих товары (работы, услуги) для официального использования международной организацией или ее представительством.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4. Организации или индивидуальные предприниматели, реализующие товары (работы, услуги) для официального использования международной организацией или ее представительством, для подтверждения обоснованности применения налоговой ставки 0 процентов по налогу на добавленную стоимость представляют в налоговый орган документы (их копии), указанные в </w:t>
      </w:r>
      <w:hyperlink w:anchor="P41" w:history="1">
        <w:r w:rsidRPr="0069765B">
          <w:t>пункте 3</w:t>
        </w:r>
      </w:hyperlink>
      <w:r w:rsidRPr="0069765B">
        <w:t xml:space="preserve"> настоящих Правил, а также: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счет-фактуру, который выписан международной организации или ее представительству и в котором указано, что товары (работы, услуги) реализованы с применением налоговой ставки 0 процентов по налогу на добавленную стоимость;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копию платежного документа или приходного кассового ордера, подтверждающего фактическое перечисление международной организацией или ее представительством денежных средств в оплату реализованных товаров (работ, услуг).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5. Организации или индивидуальные предприниматели, реализующие товары (работы, услуги) для официального использования международной организацией или ее представительством, производят налоговые вычеты, предусмотренные </w:t>
      </w:r>
      <w:hyperlink r:id="rId8" w:history="1">
        <w:r w:rsidRPr="0069765B">
          <w:t>статьей 171</w:t>
        </w:r>
      </w:hyperlink>
      <w:r w:rsidRPr="0069765B">
        <w:t xml:space="preserve"> Налогового кодекса Российской Федерации, в порядке, установленном </w:t>
      </w:r>
      <w:hyperlink r:id="rId9" w:history="1">
        <w:r w:rsidRPr="0069765B">
          <w:t>пунктом 4 статьи 176</w:t>
        </w:r>
      </w:hyperlink>
      <w:r w:rsidRPr="0069765B">
        <w:t xml:space="preserve"> Налогового кодекса Российской Федерации.</w:t>
      </w:r>
    </w:p>
    <w:p w:rsidR="00AB250F" w:rsidRPr="0069765B" w:rsidRDefault="00AB250F">
      <w:pPr>
        <w:pStyle w:val="ConsPlusNormal"/>
        <w:ind w:firstLine="540"/>
        <w:jc w:val="both"/>
      </w:pPr>
      <w:bookmarkStart w:id="3" w:name="P48"/>
      <w:bookmarkEnd w:id="3"/>
      <w:r w:rsidRPr="0069765B">
        <w:t>6. Налог на добавленную стоимость, уплаченный международной организацией или ее представительством поставщикам товаров (работ, услуг) начиная с 1 января 2001 г., возмещается этой международной организации или ее представительству на основании заявления, подписанного главой международной организации или ее представительства (уполномоченным им лицом).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В случае если заявление подписывается уполномоченным лицом, в налоговый орган представляется подписанное главой международной организации или ее представительства письмо международной организации или ее представительства, в котором указываются срок полномочий такого лица и его должность.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Заявление представляется в налоговый орган по месту нахождения международной организации или ее представительства с приложением счетов-фактур, которые выставлены организациями или индивидуальными предпринимателями при реализации товаров (работ, услуг) и в которых указана налоговая ставка налога на добавленную стоимость 10 или 18 </w:t>
      </w:r>
      <w:r w:rsidRPr="0069765B">
        <w:lastRenderedPageBreak/>
        <w:t>процентов (до 1 января 2004 г. - 20 процентов), и документов, подтверждающих фактическую оплату приобретенных товаров (работ, услуг).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 xml:space="preserve">7. Налоговый орган рассматривает указанные в </w:t>
      </w:r>
      <w:hyperlink w:anchor="P48" w:history="1">
        <w:r w:rsidRPr="0069765B">
          <w:t>пункте 6</w:t>
        </w:r>
      </w:hyperlink>
      <w:r w:rsidRPr="0069765B">
        <w:t xml:space="preserve"> настоящих Правил документы в течение 3 месяцев со дня поступления заявления о возмещении налога на добавленную стоимость и принимает мотивированное решение о полном или частичном возврате заявителю налога на добавленную стоимость или об отказе в его возврате. Копия решения направляется заявителю в 5-дневный срок со дня его вынесения.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В случае если в заявлении указывается, что оригиналы представленных документов необходимо вернуть заявителю, после проверки этих документов налоговым органом на них делается запись "Налог на добавленную стоимость возмещен" (в случае отказа в возврате налога на добавленную стоимость - "Налог на добавленную стоимость не подлежит возмещению"), которая заверяется печатью налогового органа, после чего оригиналы возвращаются заявителю.</w:t>
      </w:r>
    </w:p>
    <w:p w:rsidR="00AB250F" w:rsidRPr="0069765B" w:rsidRDefault="00AB250F">
      <w:pPr>
        <w:pStyle w:val="ConsPlusNormal"/>
        <w:ind w:firstLine="540"/>
        <w:jc w:val="both"/>
      </w:pPr>
      <w:r w:rsidRPr="0069765B">
        <w:t>8. Возврат налога на добавленную стоимость международной организации или ее представительству производится путем перечисления соответствующих сумм налога на счета, указанные в заявлении, открытые международной организации или ее представительству в уполномоченных банках, зарегистрированных на территории Российской Федерации.</w:t>
      </w: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ind w:firstLine="540"/>
        <w:jc w:val="both"/>
      </w:pPr>
    </w:p>
    <w:p w:rsidR="00AB250F" w:rsidRPr="0069765B" w:rsidRDefault="00AB2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69765B" w:rsidRDefault="0003499F"/>
    <w:sectPr w:rsidR="0003499F" w:rsidRPr="0069765B" w:rsidSect="0076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F"/>
    <w:rsid w:val="0003499F"/>
    <w:rsid w:val="002255F0"/>
    <w:rsid w:val="0069765B"/>
    <w:rsid w:val="008F18AA"/>
    <w:rsid w:val="00A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F7EB9FC684964A482EF4A1515A6FA296905F51C04E00B6226C53CC7883C6A641C86BDEC2180DFL06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F7EB9FC684964A482EF4A1515A6FA2A6105FC1900E00B6226C53CC7883C6A641C86BDEC2185DCL06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7EB9FC684964A482EF4A1515A6FA296905F51C04E00B6226C53CC7883C6A641C86BEED26L86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2F7EB9FC684964A482EF4A1515A6FA296905F51C02E00B6226C53CC7883C6A641C86BDEC2185D9L06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F7EB9FC684964A482EF4A1515A6FA296905F51C04E00B6226C53CC7883C6A641C86BEE421L8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2016-12-27T11:58:00Z</dcterms:created>
  <dcterms:modified xsi:type="dcterms:W3CDTF">2017-02-14T08:44:00Z</dcterms:modified>
</cp:coreProperties>
</file>