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7" w:rsidRPr="00BC1010" w:rsidRDefault="001860F7">
      <w:pPr>
        <w:pStyle w:val="ConsPlusTitle"/>
        <w:jc w:val="center"/>
        <w:outlineLvl w:val="0"/>
      </w:pPr>
      <w:bookmarkStart w:id="0" w:name="_GoBack"/>
      <w:r w:rsidRPr="00BC1010">
        <w:t>ПРАВИТЕЛЬСТВО РОССИЙСКОЙ ФЕДЕРАЦИИ</w:t>
      </w:r>
    </w:p>
    <w:p w:rsidR="001860F7" w:rsidRPr="00BC1010" w:rsidRDefault="001860F7">
      <w:pPr>
        <w:pStyle w:val="ConsPlusTitle"/>
        <w:jc w:val="center"/>
      </w:pPr>
    </w:p>
    <w:p w:rsidR="001860F7" w:rsidRPr="00BC1010" w:rsidRDefault="001860F7">
      <w:pPr>
        <w:pStyle w:val="ConsPlusTitle"/>
        <w:jc w:val="center"/>
      </w:pPr>
      <w:r w:rsidRPr="00BC1010">
        <w:t>ПОСТАНОВЛЕНИЕ</w:t>
      </w:r>
    </w:p>
    <w:p w:rsidR="001860F7" w:rsidRPr="00BC1010" w:rsidRDefault="001860F7">
      <w:pPr>
        <w:pStyle w:val="ConsPlusTitle"/>
        <w:jc w:val="center"/>
      </w:pPr>
      <w:r w:rsidRPr="00BC1010">
        <w:t>от 15 мая 2015 г. N 469</w:t>
      </w:r>
    </w:p>
    <w:p w:rsidR="001860F7" w:rsidRPr="00BC1010" w:rsidRDefault="001860F7">
      <w:pPr>
        <w:pStyle w:val="ConsPlusTitle"/>
        <w:jc w:val="center"/>
      </w:pPr>
    </w:p>
    <w:p w:rsidR="001860F7" w:rsidRPr="00BC1010" w:rsidRDefault="001860F7">
      <w:pPr>
        <w:pStyle w:val="ConsPlusTitle"/>
        <w:jc w:val="center"/>
      </w:pPr>
      <w:r w:rsidRPr="00BC1010">
        <w:t>ОБ УТВЕРЖДЕНИИ ПРАВИЛ</w:t>
      </w:r>
    </w:p>
    <w:p w:rsidR="001860F7" w:rsidRPr="00BC1010" w:rsidRDefault="001860F7">
      <w:pPr>
        <w:pStyle w:val="ConsPlusTitle"/>
        <w:jc w:val="center"/>
      </w:pPr>
      <w:r w:rsidRPr="00BC1010">
        <w:t xml:space="preserve">ПРИМЕНЕНИЯ ОСВОБОЖДЕНИЯ ОТ ОБЛОЖЕНИЯ НАЛОГОМ НА </w:t>
      </w:r>
      <w:proofErr w:type="gramStart"/>
      <w:r w:rsidRPr="00BC1010">
        <w:t>ДОБАВЛЕННУЮ</w:t>
      </w:r>
      <w:proofErr w:type="gramEnd"/>
    </w:p>
    <w:p w:rsidR="001860F7" w:rsidRPr="00BC1010" w:rsidRDefault="001860F7">
      <w:pPr>
        <w:pStyle w:val="ConsPlusTitle"/>
        <w:jc w:val="center"/>
      </w:pPr>
      <w:r w:rsidRPr="00BC1010">
        <w:t>СТОИМОСТЬ ВВОЗА НА ТЕРРИТОРИЮ РОССИЙСКОЙ ФЕДЕРАЦИИ И ИНЫЕ</w:t>
      </w:r>
    </w:p>
    <w:p w:rsidR="001860F7" w:rsidRPr="00BC1010" w:rsidRDefault="001860F7">
      <w:pPr>
        <w:pStyle w:val="ConsPlusTitle"/>
        <w:jc w:val="center"/>
      </w:pPr>
      <w:r w:rsidRPr="00BC1010">
        <w:t xml:space="preserve">ТЕРРИТОРИИ, НАХОДЯЩИЕСЯ ПОД ЕЕ ЮРИСДИКЦИЕЙ, </w:t>
      </w:r>
      <w:proofErr w:type="gramStart"/>
      <w:r w:rsidRPr="00BC1010">
        <w:t>РАСХОДНЫХ</w:t>
      </w:r>
      <w:proofErr w:type="gramEnd"/>
    </w:p>
    <w:p w:rsidR="001860F7" w:rsidRPr="00BC1010" w:rsidRDefault="001860F7">
      <w:pPr>
        <w:pStyle w:val="ConsPlusTitle"/>
        <w:jc w:val="center"/>
      </w:pPr>
      <w:r w:rsidRPr="00BC1010">
        <w:t>МАТЕРИАЛОВ ДЛЯ НАУЧНЫХ ИССЛЕДОВАНИЙ, АНАЛОГИ КОТОРЫХ</w:t>
      </w:r>
    </w:p>
    <w:p w:rsidR="001860F7" w:rsidRPr="00BC1010" w:rsidRDefault="001860F7">
      <w:pPr>
        <w:pStyle w:val="ConsPlusTitle"/>
        <w:jc w:val="center"/>
      </w:pPr>
      <w:r w:rsidRPr="00BC1010">
        <w:t>НЕ ПРОИЗВОДЯТСЯ В РОССИЙСКОЙ ФЕДЕРАЦИИ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ind w:firstLine="540"/>
        <w:jc w:val="both"/>
      </w:pPr>
      <w:r w:rsidRPr="00BC1010">
        <w:t xml:space="preserve">В целях реализации </w:t>
      </w:r>
      <w:hyperlink r:id="rId5" w:history="1">
        <w:r w:rsidRPr="00BC1010">
          <w:t>подпункта 17 статьи 150</w:t>
        </w:r>
      </w:hyperlink>
      <w:r w:rsidRPr="00BC1010">
        <w:t xml:space="preserve"> Налогового кодекса Российской Федерации Правительство Российской Федерации постановляет:</w:t>
      </w:r>
    </w:p>
    <w:p w:rsidR="001860F7" w:rsidRPr="00BC1010" w:rsidRDefault="001860F7">
      <w:pPr>
        <w:pStyle w:val="ConsPlusNormal"/>
        <w:ind w:firstLine="540"/>
        <w:jc w:val="both"/>
      </w:pPr>
      <w:r w:rsidRPr="00BC1010">
        <w:t xml:space="preserve">Утвердить прилагаемые </w:t>
      </w:r>
      <w:hyperlink w:anchor="P29" w:history="1">
        <w:r w:rsidRPr="00BC1010">
          <w:t>Правила</w:t>
        </w:r>
      </w:hyperlink>
      <w:r w:rsidRPr="00BC1010">
        <w:t xml:space="preserve"> применения освобождения от обложения налогом на добавленную стоимость ввоза на территорию Российской Федерации и иные территории, находящиеся под ее юрисдикцией, расходных материалов для научных исследований, аналоги которых не производятся в Российской Федерации.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right"/>
      </w:pPr>
      <w:r w:rsidRPr="00BC1010">
        <w:t>Председатель Правительства</w:t>
      </w:r>
    </w:p>
    <w:p w:rsidR="001860F7" w:rsidRPr="00BC1010" w:rsidRDefault="001860F7">
      <w:pPr>
        <w:pStyle w:val="ConsPlusNormal"/>
        <w:jc w:val="right"/>
      </w:pPr>
      <w:r w:rsidRPr="00BC1010">
        <w:t>Российской Федерации</w:t>
      </w:r>
    </w:p>
    <w:p w:rsidR="001860F7" w:rsidRPr="00BC1010" w:rsidRDefault="001860F7">
      <w:pPr>
        <w:pStyle w:val="ConsPlusNormal"/>
        <w:jc w:val="right"/>
      </w:pPr>
      <w:r w:rsidRPr="00BC1010">
        <w:t>Д.МЕДВЕДЕВ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right"/>
        <w:outlineLvl w:val="0"/>
      </w:pPr>
      <w:r w:rsidRPr="00BC1010">
        <w:t>Утверждены</w:t>
      </w:r>
    </w:p>
    <w:p w:rsidR="001860F7" w:rsidRPr="00BC1010" w:rsidRDefault="001860F7">
      <w:pPr>
        <w:pStyle w:val="ConsPlusNormal"/>
        <w:jc w:val="right"/>
      </w:pPr>
      <w:r w:rsidRPr="00BC1010">
        <w:t>постановлением Правительства</w:t>
      </w:r>
    </w:p>
    <w:p w:rsidR="001860F7" w:rsidRPr="00BC1010" w:rsidRDefault="001860F7">
      <w:pPr>
        <w:pStyle w:val="ConsPlusNormal"/>
        <w:jc w:val="right"/>
      </w:pPr>
      <w:r w:rsidRPr="00BC1010">
        <w:t>Российской Федерации</w:t>
      </w:r>
    </w:p>
    <w:p w:rsidR="001860F7" w:rsidRPr="00BC1010" w:rsidRDefault="001860F7">
      <w:pPr>
        <w:pStyle w:val="ConsPlusNormal"/>
        <w:jc w:val="right"/>
      </w:pPr>
      <w:r w:rsidRPr="00BC1010">
        <w:t>от 15 мая 2015 г. N 469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Title"/>
        <w:jc w:val="center"/>
      </w:pPr>
      <w:bookmarkStart w:id="1" w:name="P29"/>
      <w:bookmarkEnd w:id="1"/>
      <w:r w:rsidRPr="00BC1010">
        <w:t>ПРАВИЛА</w:t>
      </w:r>
    </w:p>
    <w:p w:rsidR="001860F7" w:rsidRPr="00BC1010" w:rsidRDefault="001860F7">
      <w:pPr>
        <w:pStyle w:val="ConsPlusTitle"/>
        <w:jc w:val="center"/>
      </w:pPr>
      <w:r w:rsidRPr="00BC1010">
        <w:t xml:space="preserve">ПРИМЕНЕНИЯ ОСВОБОЖДЕНИЯ ОТ ОБЛОЖЕНИЯ НАЛОГОМ НА </w:t>
      </w:r>
      <w:proofErr w:type="gramStart"/>
      <w:r w:rsidRPr="00BC1010">
        <w:t>ДОБАВЛЕННУЮ</w:t>
      </w:r>
      <w:proofErr w:type="gramEnd"/>
    </w:p>
    <w:p w:rsidR="001860F7" w:rsidRPr="00BC1010" w:rsidRDefault="001860F7">
      <w:pPr>
        <w:pStyle w:val="ConsPlusTitle"/>
        <w:jc w:val="center"/>
      </w:pPr>
      <w:r w:rsidRPr="00BC1010">
        <w:t>СТОИМОСТЬ ВВОЗА НА ТЕРРИТОРИЮ РОССИЙСКОЙ ФЕДЕРАЦИИ И ИНЫЕ</w:t>
      </w:r>
    </w:p>
    <w:p w:rsidR="001860F7" w:rsidRPr="00BC1010" w:rsidRDefault="001860F7">
      <w:pPr>
        <w:pStyle w:val="ConsPlusTitle"/>
        <w:jc w:val="center"/>
      </w:pPr>
      <w:r w:rsidRPr="00BC1010">
        <w:t xml:space="preserve">ТЕРРИТОРИИ, НАХОДЯЩИЕСЯ ПОД ЕЕ ЮРИСДИКЦИЕЙ, </w:t>
      </w:r>
      <w:proofErr w:type="gramStart"/>
      <w:r w:rsidRPr="00BC1010">
        <w:t>РАСХОДНЫХ</w:t>
      </w:r>
      <w:proofErr w:type="gramEnd"/>
    </w:p>
    <w:p w:rsidR="001860F7" w:rsidRPr="00BC1010" w:rsidRDefault="001860F7">
      <w:pPr>
        <w:pStyle w:val="ConsPlusTitle"/>
        <w:jc w:val="center"/>
      </w:pPr>
      <w:r w:rsidRPr="00BC1010">
        <w:t>МАТЕРИАЛОВ ДЛЯ НАУЧНЫХ ИССЛЕДОВАНИЙ, АНАЛОГИ КОТОРЫХ</w:t>
      </w:r>
    </w:p>
    <w:p w:rsidR="001860F7" w:rsidRPr="00BC1010" w:rsidRDefault="001860F7">
      <w:pPr>
        <w:pStyle w:val="ConsPlusTitle"/>
        <w:jc w:val="center"/>
      </w:pPr>
      <w:r w:rsidRPr="00BC1010">
        <w:t>НЕ ПРОИЗВОДЯТСЯ В РОССИЙСКОЙ ФЕДЕРАЦИИ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ind w:firstLine="540"/>
        <w:jc w:val="both"/>
      </w:pPr>
      <w:r w:rsidRPr="00BC1010">
        <w:t xml:space="preserve">1. </w:t>
      </w:r>
      <w:proofErr w:type="gramStart"/>
      <w:r w:rsidRPr="00BC1010">
        <w:t xml:space="preserve">Ввоз на территорию Российской Федерации и иные территории, находящиеся под ее юрисдикцией, расходных материалов для научных исследований, аналоги которых не производятся в Российской Федерации (далее - расходные материалы), освобождается от обложения налогом на добавленную стоимость при условии представления декларантом в таможенный орган одновременно с подачей декларации на товары документа, подтверждающего ввоз расходных материалов, включенных в </w:t>
      </w:r>
      <w:hyperlink r:id="rId6" w:history="1">
        <w:r w:rsidRPr="00BC1010">
          <w:t>перечень</w:t>
        </w:r>
      </w:hyperlink>
      <w:r w:rsidRPr="00BC1010">
        <w:t xml:space="preserve"> расходных материалов для научных исследований</w:t>
      </w:r>
      <w:proofErr w:type="gramEnd"/>
      <w:r w:rsidRPr="00BC1010">
        <w:t xml:space="preserve">, </w:t>
      </w:r>
      <w:proofErr w:type="gramStart"/>
      <w:r w:rsidRPr="00BC1010">
        <w:t>аналоги</w:t>
      </w:r>
      <w:proofErr w:type="gramEnd"/>
      <w:r w:rsidRPr="00BC1010">
        <w:t xml:space="preserve"> которых не производятся в Российской Федерации, ввоз которых на территорию Российской Федерации и иные территории, находящиеся под ее юрисдикцией, не подлежит обложению налогом на добавленную стоимость, утвержденный постановлением Правительства Российской Федерации от 24 октября 2014 г. N 1096 "О перечне расходных материалов для научных исследований, аналоги которых не производятся в Российской Федерации, ввоз которых на территорию Российской Федерации и иные территории, находящиеся под ее юрисдикцией, не подлежит обложению налогом на добавленную стоимость".</w:t>
      </w:r>
    </w:p>
    <w:p w:rsidR="001860F7" w:rsidRPr="00BC1010" w:rsidRDefault="001860F7">
      <w:pPr>
        <w:pStyle w:val="ConsPlusNormal"/>
        <w:ind w:firstLine="540"/>
        <w:jc w:val="both"/>
      </w:pPr>
      <w:r w:rsidRPr="00BC1010">
        <w:t xml:space="preserve">2. </w:t>
      </w:r>
      <w:proofErr w:type="gramStart"/>
      <w:r w:rsidRPr="00BC1010">
        <w:t xml:space="preserve">В качестве документа, подтверждающего предназначение ввозимых расходных материалов, декларантом могут быть представлены договор с иностранным лицом, если в нем </w:t>
      </w:r>
      <w:r w:rsidRPr="00BC1010">
        <w:lastRenderedPageBreak/>
        <w:t>содержится информация о цели ввоза расходных материалов, утвержденные планы (программы) научных исследований при их наличии либо другие документы о хозяйственной деятельности, в которых содержится информация о проведении научно-исследовательской и научно-технической деятельности, а также экспериментальных разработок.</w:t>
      </w:r>
      <w:proofErr w:type="gramEnd"/>
    </w:p>
    <w:p w:rsidR="001860F7" w:rsidRPr="00BC1010" w:rsidRDefault="001860F7">
      <w:pPr>
        <w:pStyle w:val="ConsPlusNormal"/>
        <w:ind w:firstLine="540"/>
        <w:jc w:val="both"/>
      </w:pPr>
      <w:r w:rsidRPr="00BC1010">
        <w:t xml:space="preserve">3. При ввозе на территорию Российской Федерации и иные территории, находящиеся под ее юрисдикцией, расходных материалов с территорий государств - членов Евразийского экономического союза налоговый орган, в регионе деятельности которого </w:t>
      </w:r>
      <w:proofErr w:type="gramStart"/>
      <w:r w:rsidRPr="00BC1010">
        <w:t>стоят на учете</w:t>
      </w:r>
      <w:proofErr w:type="gramEnd"/>
      <w:r w:rsidRPr="00BC1010">
        <w:t xml:space="preserve"> организации, осуществившие ввоз расходных материалов, проверяет в рамках налогового контроля правомерность применения освобождения от обложения налогом на добавленную стоимость.</w:t>
      </w:r>
    </w:p>
    <w:p w:rsidR="001860F7" w:rsidRPr="00BC1010" w:rsidRDefault="001860F7">
      <w:pPr>
        <w:pStyle w:val="ConsPlusNormal"/>
        <w:ind w:firstLine="540"/>
        <w:jc w:val="both"/>
      </w:pPr>
      <w:r w:rsidRPr="00BC1010">
        <w:t>4. Налог на добавленную стоимость подлежит уплате в случае нарушения целевого использования расходных материалов.</w:t>
      </w: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jc w:val="both"/>
      </w:pPr>
    </w:p>
    <w:p w:rsidR="001860F7" w:rsidRPr="00BC1010" w:rsidRDefault="00186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BC1010" w:rsidRDefault="001F1C11"/>
    <w:sectPr w:rsidR="001F1C11" w:rsidRPr="00BC1010" w:rsidSect="00D6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7"/>
    <w:rsid w:val="001860F7"/>
    <w:rsid w:val="001F1C11"/>
    <w:rsid w:val="009E0235"/>
    <w:rsid w:val="00BC1010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C46FE7C4445141EE8F25B4074C4674DFE786C0EFBF5EA083C525C3A2C771CFDF00E59A0B36A96CEq7M" TargetMode="External"/><Relationship Id="rId5" Type="http://schemas.openxmlformats.org/officeDocument/2006/relationships/hyperlink" Target="consultantplus://offline/ref=8BAC46FE7C4445141EE8F25B4074C4674DFE7F6904F4F5EA083C525C3A2C771CFDF00E51A8B2C6q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2017-02-06T12:42:00Z</dcterms:created>
  <dcterms:modified xsi:type="dcterms:W3CDTF">2017-02-14T08:39:00Z</dcterms:modified>
</cp:coreProperties>
</file>