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14EB5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EB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EB5">
        <w:rPr>
          <w:rFonts w:ascii="Times New Roman" w:hAnsi="Times New Roman" w:cs="Times New Roman"/>
          <w:b/>
          <w:bCs/>
          <w:sz w:val="28"/>
          <w:szCs w:val="28"/>
        </w:rPr>
        <w:t>от 29 декабря 2001 г. N 920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EB5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ТОВАРОВ, В РАСХОДЫ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EB5">
        <w:rPr>
          <w:rFonts w:ascii="Times New Roman" w:hAnsi="Times New Roman" w:cs="Times New Roman"/>
          <w:b/>
          <w:bCs/>
          <w:sz w:val="28"/>
          <w:szCs w:val="28"/>
        </w:rPr>
        <w:t xml:space="preserve">НА ПРОИЗВОДСТВО И (ИЛИ) РЕАЛИЗАЦИЮ </w:t>
      </w:r>
      <w:proofErr w:type="gramStart"/>
      <w:r w:rsidRPr="00B14EB5">
        <w:rPr>
          <w:rFonts w:ascii="Times New Roman" w:hAnsi="Times New Roman" w:cs="Times New Roman"/>
          <w:b/>
          <w:bCs/>
          <w:sz w:val="28"/>
          <w:szCs w:val="28"/>
        </w:rPr>
        <w:t>КОТОРЫХ</w:t>
      </w:r>
      <w:proofErr w:type="gramEnd"/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EB5">
        <w:rPr>
          <w:rFonts w:ascii="Times New Roman" w:hAnsi="Times New Roman" w:cs="Times New Roman"/>
          <w:b/>
          <w:bCs/>
          <w:sz w:val="28"/>
          <w:szCs w:val="28"/>
        </w:rPr>
        <w:t>ДЛЯ ОПРЕДЕЛЕНИЯ НАЛОГОВОЙ БАЗЫ ПРИ ИСЧИСЛЕНИИ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EB5">
        <w:rPr>
          <w:rFonts w:ascii="Times New Roman" w:hAnsi="Times New Roman" w:cs="Times New Roman"/>
          <w:b/>
          <w:bCs/>
          <w:sz w:val="28"/>
          <w:szCs w:val="28"/>
        </w:rPr>
        <w:t>НАЛОГА НА ПРИБЫЛЬ НЕ МОГУТ БЫТЬ ВКЛЮЧЕНЫ СРЕДСТВА,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14EB5">
        <w:rPr>
          <w:rFonts w:ascii="Times New Roman" w:hAnsi="Times New Roman" w:cs="Times New Roman"/>
          <w:b/>
          <w:bCs/>
          <w:sz w:val="28"/>
          <w:szCs w:val="28"/>
        </w:rPr>
        <w:t>ИЗРАСХОДОВАННЫЕ НА ОБЕСПЕЧЕНИЕ СОЦИАЛЬНОЙ ЗАЩИТЫ</w:t>
      </w:r>
      <w:proofErr w:type="gramEnd"/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EB5">
        <w:rPr>
          <w:rFonts w:ascii="Times New Roman" w:hAnsi="Times New Roman" w:cs="Times New Roman"/>
          <w:b/>
          <w:bCs/>
          <w:sz w:val="28"/>
          <w:szCs w:val="28"/>
        </w:rPr>
        <w:t>ИНВАЛИДОВ И (ИЛИ) ДЕЯТЕЛЬНОСТИ ОБЩЕСТВЕННЫХ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EB5">
        <w:rPr>
          <w:rFonts w:ascii="Times New Roman" w:hAnsi="Times New Roman" w:cs="Times New Roman"/>
          <w:b/>
          <w:bCs/>
          <w:sz w:val="28"/>
          <w:szCs w:val="28"/>
        </w:rPr>
        <w:t>ОРГАНИЗАЦИЙ ИНВАЛИДОВ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B14EB5">
          <w:rPr>
            <w:rFonts w:ascii="Times New Roman" w:hAnsi="Times New Roman" w:cs="Times New Roman"/>
            <w:sz w:val="28"/>
            <w:szCs w:val="28"/>
          </w:rPr>
          <w:t>подпунктами 38</w:t>
        </w:r>
      </w:hyperlink>
      <w:r w:rsidRPr="00B14EB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B14EB5"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Pr="00B14EB5">
        <w:rPr>
          <w:rFonts w:ascii="Times New Roman" w:hAnsi="Times New Roman" w:cs="Times New Roman"/>
          <w:sz w:val="28"/>
          <w:szCs w:val="28"/>
        </w:rPr>
        <w:t xml:space="preserve"> пункта 1 статьи 264 Налогового кодекса Российской Федерации (Собрание законодательства Российской Федерации, 2001, N 33, ч. I, ст. 3413) Правительство Российской Федерации постановляет: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1" w:history="1">
        <w:r w:rsidRPr="00B14EB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14EB5">
        <w:rPr>
          <w:rFonts w:ascii="Times New Roman" w:hAnsi="Times New Roman" w:cs="Times New Roman"/>
          <w:sz w:val="28"/>
          <w:szCs w:val="28"/>
        </w:rPr>
        <w:t xml:space="preserve"> товаров, производимых и (или) реализуемых общественными организациями инвалидов, учреждениями, единственными </w:t>
      </w:r>
      <w:proofErr w:type="gramStart"/>
      <w:r w:rsidRPr="00B14EB5">
        <w:rPr>
          <w:rFonts w:ascii="Times New Roman" w:hAnsi="Times New Roman" w:cs="Times New Roman"/>
          <w:sz w:val="28"/>
          <w:szCs w:val="28"/>
        </w:rPr>
        <w:t>собственниками</w:t>
      </w:r>
      <w:proofErr w:type="gramEnd"/>
      <w:r w:rsidRPr="00B14EB5">
        <w:rPr>
          <w:rFonts w:ascii="Times New Roman" w:hAnsi="Times New Roman" w:cs="Times New Roman"/>
          <w:sz w:val="28"/>
          <w:szCs w:val="28"/>
        </w:rPr>
        <w:t xml:space="preserve"> имущества которых являются общественные </w:t>
      </w:r>
      <w:proofErr w:type="gramStart"/>
      <w:r w:rsidRPr="00B14EB5">
        <w:rPr>
          <w:rFonts w:ascii="Times New Roman" w:hAnsi="Times New Roman" w:cs="Times New Roman"/>
          <w:sz w:val="28"/>
          <w:szCs w:val="28"/>
        </w:rPr>
        <w:t>организации инвалидов, и организациями, использующими труд инвалидов (в которых инвалиды составляют не менее 50 процентов общего числа работников и доля их заработной платы в расходах на оплату труда - не менее 25 процентов), в расходы на производство и (или) реализацию которых для определения налоговой базы при исчислении налога на прибыль не могут быть включены средства, израсходованные на обеспечение социальной защиты инвалидов</w:t>
      </w:r>
      <w:proofErr w:type="gramEnd"/>
      <w:r w:rsidRPr="00B14EB5">
        <w:rPr>
          <w:rFonts w:ascii="Times New Roman" w:hAnsi="Times New Roman" w:cs="Times New Roman"/>
          <w:sz w:val="28"/>
          <w:szCs w:val="28"/>
        </w:rPr>
        <w:t xml:space="preserve"> и (или) деятельности общественных организаций инвалидов.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B14EB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14EB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1997 г. N 579 "Об утверждении перечня товаров, прибыль от производства и реализации которых не подлежит освобождению от налогообложения" (Собрание законодательства Российской Федерации, 1997, N 20, ст. 2307).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2002 г.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t>М.КАСЬЯНОВ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t>от 29 декабря 2001 г. N 920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B14EB5">
        <w:rPr>
          <w:rFonts w:ascii="Times New Roman" w:hAnsi="Times New Roman" w:cs="Times New Roman"/>
          <w:sz w:val="28"/>
          <w:szCs w:val="28"/>
        </w:rPr>
        <w:t>ПЕРЕЧЕНЬ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t>ТОВАРОВ, ПРОИЗВОДИМЫХ И (ИЛИ)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t>РЕАЛИЗУЕМЫХ ОБЩЕСТВЕННЫМИ ОРГАНИЗАЦИЯМИ ИНВАЛИДОВ,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t>УЧРЕЖДЕНИЯМИ, ЕДИНСТВЕННЫМИ СОБСТВЕННИКАМИ ИМУЩЕСТВА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t>КОТОРЫХ ЯВЛЯЮТСЯ ОБЩЕСТВЕННЫЕ ОРГАНИЗАЦИИ ИНВАЛИДОВ,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t>И ОРГАНИЗАЦИЯМИ, ИСПОЛЬЗУЮЩИМИ ТРУД ИНВАЛИДОВ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4EB5">
        <w:rPr>
          <w:rFonts w:ascii="Times New Roman" w:hAnsi="Times New Roman" w:cs="Times New Roman"/>
          <w:sz w:val="28"/>
          <w:szCs w:val="28"/>
        </w:rPr>
        <w:t>(В КОТОРЫХ ИНВАЛИДЫ СОСТАВЛЯЮТ НЕ МЕНЕЕ 50 ПРОЦЕНТОВ</w:t>
      </w:r>
      <w:proofErr w:type="gramEnd"/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t>ОБЩЕГО ЧИСЛА РАБОТНИКОВ И ДОЛЯ ИХ ЗАРАБОТНОЙ ПЛАТЫ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4EB5">
        <w:rPr>
          <w:rFonts w:ascii="Times New Roman" w:hAnsi="Times New Roman" w:cs="Times New Roman"/>
          <w:sz w:val="28"/>
          <w:szCs w:val="28"/>
        </w:rPr>
        <w:t>В РАСХОДАХ НА ОПЛАТУ ТРУДА - НЕ МЕНЕЕ 25 ПРОЦЕНТОВ),</w:t>
      </w:r>
      <w:proofErr w:type="gramEnd"/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t>В РАСХОДЫ НА ПРОИЗВОДСТВО И (ИЛИ) РЕАЛИЗАЦИЮ КОТОРЫХ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t>ДЛЯ ОПРЕДЕЛЕНИЯ НАЛОГОВОЙ БАЗЫ ПРИ ИСЧИСЛЕНИИ НАЛОГА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t>НА ПРИБЫЛЬ НЕ МОГУТ БЫТЬ ВКЛЮЧЕНЫ СРЕДСТВА,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4EB5">
        <w:rPr>
          <w:rFonts w:ascii="Times New Roman" w:hAnsi="Times New Roman" w:cs="Times New Roman"/>
          <w:sz w:val="28"/>
          <w:szCs w:val="28"/>
        </w:rPr>
        <w:t>ИЗРАСХОДОВАННЫЕ НА ОБЕСПЕЧЕНИЕ СОЦИАЛЬНОЙ ЗАЩИТЫ</w:t>
      </w:r>
      <w:proofErr w:type="gramEnd"/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t>ИНВАЛИДОВ И (ИЛИ) ДЕЯТЕЛЬНОСТИ ОБЩЕСТВЕННЫХ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t>ОРГАНИЗАЦИЙ ИНВАЛИДОВ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t>Шины для автомобилей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t>Охотничьи ружья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t>Яхты, катера (кроме специального назначения)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t>Продукция черной и цветной металлургии (кроме вторичного сырья черных и цветных металлов и метизов)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t>Драгоценные камни и драгоценные металлы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t>Меховые изделия (кроме изделий детского ассортимента)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t>Высококачественные изделия из хрусталя и фарфора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t>Икра осетровых и лососевых рыб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t>Готовая деликатесная продукция из ценных видов рыб и морепродуктов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t>Ценные бумаги</w:t>
      </w: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84A" w:rsidRPr="00B14EB5" w:rsidRDefault="002D684A" w:rsidP="002D6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F3489E" w:rsidRPr="00B14EB5" w:rsidRDefault="00F3489E"/>
    <w:sectPr w:rsidR="00F3489E" w:rsidRPr="00B14EB5" w:rsidSect="00431B4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96"/>
    <w:rsid w:val="002D684A"/>
    <w:rsid w:val="00B14EB5"/>
    <w:rsid w:val="00D00C96"/>
    <w:rsid w:val="00F3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26591E3B4C025259B2C5D0A82CF2B7E90EF82AA401402BBE8F0D94B2h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6591E3B4C025259B2C5D0A82CF2B7EA0AF429A10F1D21B6D601962199242DD32C7590004140D0B6hBN" TargetMode="External"/><Relationship Id="rId5" Type="http://schemas.openxmlformats.org/officeDocument/2006/relationships/hyperlink" Target="consultantplus://offline/ref=9426591E3B4C025259B2C5D0A82CF2B7EA0AF429A10F1D21B6D601962199242DD32C7590004140D1B6h7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Царькова Татьяна Васильевна</dc:creator>
  <cp:keywords/>
  <dc:description/>
  <cp:lastModifiedBy>Войстрикова Елена Владимировна</cp:lastModifiedBy>
  <cp:revision>4</cp:revision>
  <dcterms:created xsi:type="dcterms:W3CDTF">2016-12-22T13:33:00Z</dcterms:created>
  <dcterms:modified xsi:type="dcterms:W3CDTF">2017-02-14T08:51:00Z</dcterms:modified>
</cp:coreProperties>
</file>