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9" w:rsidRPr="00242B58" w:rsidRDefault="00251F79">
      <w:pPr>
        <w:spacing w:after="1" w:line="220" w:lineRule="atLeast"/>
        <w:jc w:val="both"/>
        <w:outlineLvl w:val="0"/>
      </w:pPr>
      <w:bookmarkStart w:id="0" w:name="_GoBack"/>
    </w:p>
    <w:p w:rsidR="00251F79" w:rsidRPr="00242B58" w:rsidRDefault="00251F79">
      <w:pPr>
        <w:spacing w:after="1" w:line="220" w:lineRule="atLeast"/>
        <w:jc w:val="center"/>
        <w:outlineLvl w:val="0"/>
      </w:pPr>
      <w:r w:rsidRPr="00242B58">
        <w:rPr>
          <w:rFonts w:ascii="Calibri" w:hAnsi="Calibri" w:cs="Calibri"/>
          <w:b/>
        </w:rPr>
        <w:t>ПРАВИТЕЛЬСТВО РОССИЙСКОЙ ФЕДЕРАЦИИ</w:t>
      </w:r>
    </w:p>
    <w:p w:rsidR="00251F79" w:rsidRPr="00242B58" w:rsidRDefault="00251F79">
      <w:pPr>
        <w:spacing w:after="1" w:line="220" w:lineRule="atLeast"/>
        <w:jc w:val="center"/>
      </w:pP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ПОСТАНОВЛЕНИЕ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от 23 июля 2007 г. N 470</w:t>
      </w:r>
    </w:p>
    <w:p w:rsidR="00251F79" w:rsidRPr="00242B58" w:rsidRDefault="00251F79">
      <w:pPr>
        <w:spacing w:after="1" w:line="220" w:lineRule="atLeast"/>
        <w:jc w:val="center"/>
      </w:pP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ОБ УТВЕРЖДЕНИИ ПОЛОЖЕНИЯ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 РЕГИСТРАЦИИ И ПРИМЕНЕНИИ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КОНТРОЛЬНО-КАССОВОЙ ТЕХНИКИ, ИСПОЛЬЗУЕМОЙ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ОРГАНИЗАЦИЯМИ И ИНДИВИДУАЛЬНЫМИ ПРЕДПРИНИМАТЕЛЯМИ</w:t>
      </w:r>
    </w:p>
    <w:p w:rsidR="00251F79" w:rsidRPr="00242B58" w:rsidRDefault="00251F79">
      <w:pPr>
        <w:spacing w:after="1" w:line="220" w:lineRule="atLeast"/>
        <w:jc w:val="center"/>
      </w:pP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>Список изменяющих документов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 xml:space="preserve">(в ред. Постановлений Правительства РФ от 07.06.2008 </w:t>
      </w:r>
      <w:hyperlink r:id="rId5" w:history="1">
        <w:r w:rsidRPr="00242B58">
          <w:rPr>
            <w:rFonts w:ascii="Calibri" w:hAnsi="Calibri" w:cs="Calibri"/>
          </w:rPr>
          <w:t>N 441</w:t>
        </w:r>
      </w:hyperlink>
      <w:r w:rsidRPr="00242B58">
        <w:rPr>
          <w:rFonts w:ascii="Calibri" w:hAnsi="Calibri" w:cs="Calibri"/>
        </w:rPr>
        <w:t>,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 xml:space="preserve">от 17.12.2012 </w:t>
      </w:r>
      <w:hyperlink r:id="rId6" w:history="1">
        <w:r w:rsidRPr="00242B58">
          <w:rPr>
            <w:rFonts w:ascii="Calibri" w:hAnsi="Calibri" w:cs="Calibri"/>
          </w:rPr>
          <w:t>N 1319</w:t>
        </w:r>
      </w:hyperlink>
      <w:r w:rsidRPr="00242B58">
        <w:rPr>
          <w:rFonts w:ascii="Calibri" w:hAnsi="Calibri" w:cs="Calibri"/>
        </w:rPr>
        <w:t xml:space="preserve">, от 03.06.2015 </w:t>
      </w:r>
      <w:hyperlink r:id="rId7" w:history="1">
        <w:r w:rsidRPr="00242B58">
          <w:rPr>
            <w:rFonts w:ascii="Calibri" w:hAnsi="Calibri" w:cs="Calibri"/>
          </w:rPr>
          <w:t>N 543</w:t>
        </w:r>
      </w:hyperlink>
      <w:r w:rsidRPr="00242B58">
        <w:rPr>
          <w:rFonts w:ascii="Calibri" w:hAnsi="Calibri" w:cs="Calibri"/>
        </w:rPr>
        <w:t xml:space="preserve">, от 22.12.2015 </w:t>
      </w:r>
      <w:hyperlink r:id="rId8" w:history="1">
        <w:r w:rsidRPr="00242B58">
          <w:rPr>
            <w:rFonts w:ascii="Calibri" w:hAnsi="Calibri" w:cs="Calibri"/>
          </w:rPr>
          <w:t>N 1402</w:t>
        </w:r>
      </w:hyperlink>
      <w:r w:rsidRPr="00242B58">
        <w:rPr>
          <w:rFonts w:ascii="Calibri" w:hAnsi="Calibri" w:cs="Calibri"/>
        </w:rPr>
        <w:t>)</w:t>
      </w:r>
    </w:p>
    <w:p w:rsidR="00251F79" w:rsidRPr="00242B58" w:rsidRDefault="00251F79">
      <w:pPr>
        <w:spacing w:after="1" w:line="220" w:lineRule="atLeast"/>
        <w:jc w:val="center"/>
      </w:pP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В соответствии с Федеральным законом "О применении контрольно-кассовой техники при осуществлении наличных денежных расчетов и (или) расчетов с использованием платежных карт" Правительство Российской Федерации постановляет: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1. Утвердить прилагаемое </w:t>
      </w:r>
      <w:hyperlink w:anchor="P37" w:history="1">
        <w:r w:rsidRPr="00242B58">
          <w:rPr>
            <w:rFonts w:ascii="Calibri" w:hAnsi="Calibri" w:cs="Calibri"/>
          </w:rPr>
          <w:t>Положение</w:t>
        </w:r>
      </w:hyperlink>
      <w:r w:rsidRPr="00242B58">
        <w:rPr>
          <w:rFonts w:ascii="Calibri" w:hAnsi="Calibri" w:cs="Calibri"/>
        </w:rPr>
        <w:t xml:space="preserve"> о регистрации и применении контрольно-кассовой техники, используемой организациями и индивидуальными предпринимателями.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2. Разрешить применение исправной, опломбированной в установленном порядке контрольно-кассовой техники, включенной в </w:t>
      </w:r>
      <w:hyperlink r:id="rId9" w:history="1">
        <w:r w:rsidRPr="00242B58">
          <w:rPr>
            <w:rFonts w:ascii="Calibri" w:hAnsi="Calibri" w:cs="Calibri"/>
          </w:rPr>
          <w:t>Государственный реестр</w:t>
        </w:r>
      </w:hyperlink>
      <w:r w:rsidRPr="00242B58">
        <w:rPr>
          <w:rFonts w:ascii="Calibri" w:hAnsi="Calibri" w:cs="Calibri"/>
        </w:rPr>
        <w:t xml:space="preserve"> контрольно-кассовой техники, зарегистрированной в налоговых органах, и соответствующей требованиям, действовавшим при регистрации контрольно-кассовой техники в налоговых органах, а также документации к ней.</w:t>
      </w:r>
    </w:p>
    <w:p w:rsidR="00251F79" w:rsidRPr="00242B58" w:rsidRDefault="00251F79">
      <w:pPr>
        <w:spacing w:after="1" w:line="220" w:lineRule="atLeast"/>
        <w:ind w:firstLine="540"/>
        <w:jc w:val="both"/>
      </w:pPr>
      <w:bookmarkStart w:id="1" w:name="P18"/>
      <w:bookmarkEnd w:id="1"/>
      <w:r w:rsidRPr="00242B58">
        <w:rPr>
          <w:rFonts w:ascii="Calibri" w:hAnsi="Calibri" w:cs="Calibri"/>
        </w:rPr>
        <w:t xml:space="preserve">3. Разрешить организациям и индивидуальным предпринимателям, которые являлись участниками эксперимента в соответствии с </w:t>
      </w:r>
      <w:hyperlink r:id="rId10" w:history="1">
        <w:r w:rsidRPr="00242B58">
          <w:rPr>
            <w:rFonts w:ascii="Calibri" w:hAnsi="Calibri" w:cs="Calibri"/>
          </w:rPr>
          <w:t>постановлением</w:t>
        </w:r>
      </w:hyperlink>
      <w:r w:rsidRPr="00242B58">
        <w:rPr>
          <w:rFonts w:ascii="Calibri" w:hAnsi="Calibri" w:cs="Calibri"/>
        </w:rPr>
        <w:t xml:space="preserve"> Правительства Российской Федерации от 14 июля 2014 г. N 657 "О проведении в 2014 - 2015 годах эксперимента по применению контрольно-кассовой техники при осуществлении наличных денежных расчетов и (или) расчетов с использованием платежных карт в целях совершенствования порядка ее регистрации и применения", до 31 декабря 2015 г. включительно регистрировать и до 31 декабря 2016 г. включительно применять контрольно-кассовую технику, которая соответствует требованиям к контрольно-кассовой технике, используемой в эксперименте по применению контрольно-кассовой техники при осуществлении наличных денежных расчетов и (или) расчетов с использованием платежных карт в целях совершенствования порядка ее регистрации и применения, утвержденным указанным постановлением.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11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22.12.2015 N 1402)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Положения, указанные в </w:t>
      </w:r>
      <w:hyperlink w:anchor="P18" w:history="1">
        <w:r w:rsidRPr="00242B58">
          <w:rPr>
            <w:rFonts w:ascii="Calibri" w:hAnsi="Calibri" w:cs="Calibri"/>
          </w:rPr>
          <w:t>абзаце первом</w:t>
        </w:r>
      </w:hyperlink>
      <w:r w:rsidRPr="00242B58">
        <w:rPr>
          <w:rFonts w:ascii="Calibri" w:hAnsi="Calibri" w:cs="Calibri"/>
        </w:rPr>
        <w:t xml:space="preserve"> настоящего пункта, в части применения организациями и индивидуальными предпринимателями контрольно-кассовой техники распространяются на правоотношения, возникшие с 1 февраля 2015 г.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Установить, что в целях обеспечения возможности применения указанной в </w:t>
      </w:r>
      <w:hyperlink w:anchor="P18" w:history="1">
        <w:r w:rsidRPr="00242B58">
          <w:rPr>
            <w:rFonts w:ascii="Calibri" w:hAnsi="Calibri" w:cs="Calibri"/>
          </w:rPr>
          <w:t>абзаце первом</w:t>
        </w:r>
      </w:hyperlink>
      <w:r w:rsidRPr="00242B58">
        <w:rPr>
          <w:rFonts w:ascii="Calibri" w:hAnsi="Calibri" w:cs="Calibri"/>
        </w:rPr>
        <w:t xml:space="preserve"> настоящего пункта контрольно-кассовой техники Федеральная налоговая служба определяет уполномоченные </w:t>
      </w:r>
      <w:hyperlink r:id="rId12" w:history="1">
        <w:r w:rsidRPr="00242B58">
          <w:rPr>
            <w:rFonts w:ascii="Calibri" w:hAnsi="Calibri" w:cs="Calibri"/>
          </w:rPr>
          <w:t>организации</w:t>
        </w:r>
      </w:hyperlink>
      <w:r w:rsidRPr="00242B58">
        <w:rPr>
          <w:rFonts w:ascii="Calibri" w:hAnsi="Calibri" w:cs="Calibri"/>
        </w:rPr>
        <w:t>, обеспечивающие передачу налоговым органам информации о наличных денежных расчетах и (или) расчетах с использованием платежных карт.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(п. 3 введен </w:t>
      </w:r>
      <w:hyperlink r:id="rId13" w:history="1">
        <w:r w:rsidRPr="00242B58">
          <w:rPr>
            <w:rFonts w:ascii="Calibri" w:hAnsi="Calibri" w:cs="Calibri"/>
          </w:rPr>
          <w:t>Постановлением</w:t>
        </w:r>
      </w:hyperlink>
      <w:r w:rsidRPr="00242B58">
        <w:rPr>
          <w:rFonts w:ascii="Calibri" w:hAnsi="Calibri" w:cs="Calibri"/>
        </w:rPr>
        <w:t xml:space="preserve"> Правительства РФ от 03.06.2015 N 543)</w:t>
      </w: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Председатель Правительства</w:t>
      </w: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Российской Федерации</w:t>
      </w: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М.ФРАДКОВ</w:t>
      </w: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jc w:val="right"/>
        <w:outlineLvl w:val="0"/>
      </w:pPr>
      <w:r w:rsidRPr="00242B58">
        <w:rPr>
          <w:rFonts w:ascii="Calibri" w:hAnsi="Calibri" w:cs="Calibri"/>
        </w:rPr>
        <w:lastRenderedPageBreak/>
        <w:t>Утверждено</w:t>
      </w: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Постановлением Правительства</w:t>
      </w: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Российской Федерации</w:t>
      </w:r>
    </w:p>
    <w:p w:rsidR="00251F79" w:rsidRPr="00242B58" w:rsidRDefault="00251F79">
      <w:pPr>
        <w:spacing w:after="1" w:line="220" w:lineRule="atLeast"/>
        <w:jc w:val="right"/>
      </w:pPr>
      <w:r w:rsidRPr="00242B58">
        <w:rPr>
          <w:rFonts w:ascii="Calibri" w:hAnsi="Calibri" w:cs="Calibri"/>
        </w:rPr>
        <w:t>от 23 июля 2007 г. N 470</w:t>
      </w: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jc w:val="center"/>
      </w:pPr>
      <w:bookmarkStart w:id="2" w:name="P37"/>
      <w:bookmarkEnd w:id="2"/>
      <w:r w:rsidRPr="00242B58">
        <w:rPr>
          <w:rFonts w:ascii="Calibri" w:hAnsi="Calibri" w:cs="Calibri"/>
          <w:b/>
        </w:rPr>
        <w:t>ПОЛОЖЕНИЕ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 РЕГИСТРАЦИИ И ПРИМЕНЕНИИ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КОНТРОЛЬНО-КАССОВОЙ ТЕХНИКИ, ИСПОЛЬЗУЕМОЙ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  <w:b/>
        </w:rPr>
        <w:t>ОРГАНИЗАЦИЯМИ И ИНДИВИДУАЛЬНЫМИ ПРЕДПРИНИМАТЕЛЯМИ</w:t>
      </w:r>
    </w:p>
    <w:p w:rsidR="00251F79" w:rsidRPr="00242B58" w:rsidRDefault="00251F79">
      <w:pPr>
        <w:spacing w:after="1" w:line="220" w:lineRule="atLeast"/>
        <w:jc w:val="center"/>
      </w:pP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>Список изменяющих документов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 xml:space="preserve">(в ред. Постановлений Правительства РФ от 07.06.2008 </w:t>
      </w:r>
      <w:hyperlink r:id="rId14" w:history="1">
        <w:r w:rsidRPr="00242B58">
          <w:rPr>
            <w:rFonts w:ascii="Calibri" w:hAnsi="Calibri" w:cs="Calibri"/>
          </w:rPr>
          <w:t>N 441</w:t>
        </w:r>
      </w:hyperlink>
      <w:r w:rsidRPr="00242B58">
        <w:rPr>
          <w:rFonts w:ascii="Calibri" w:hAnsi="Calibri" w:cs="Calibri"/>
        </w:rPr>
        <w:t>,</w:t>
      </w:r>
    </w:p>
    <w:p w:rsidR="00251F79" w:rsidRPr="00242B58" w:rsidRDefault="00251F79">
      <w:pPr>
        <w:spacing w:after="1" w:line="220" w:lineRule="atLeast"/>
        <w:jc w:val="center"/>
      </w:pPr>
      <w:r w:rsidRPr="00242B58">
        <w:rPr>
          <w:rFonts w:ascii="Calibri" w:hAnsi="Calibri" w:cs="Calibri"/>
        </w:rPr>
        <w:t xml:space="preserve">от 17.12.2012 </w:t>
      </w:r>
      <w:hyperlink r:id="rId15" w:history="1">
        <w:r w:rsidRPr="00242B58">
          <w:rPr>
            <w:rFonts w:ascii="Calibri" w:hAnsi="Calibri" w:cs="Calibri"/>
          </w:rPr>
          <w:t>N 1319</w:t>
        </w:r>
      </w:hyperlink>
      <w:r w:rsidRPr="00242B58">
        <w:rPr>
          <w:rFonts w:ascii="Calibri" w:hAnsi="Calibri" w:cs="Calibri"/>
        </w:rPr>
        <w:t>)</w:t>
      </w:r>
    </w:p>
    <w:p w:rsidR="00251F79" w:rsidRPr="00242B58" w:rsidRDefault="00251F79">
      <w:pPr>
        <w:spacing w:after="1" w:line="220" w:lineRule="atLeast"/>
        <w:ind w:firstLine="540"/>
        <w:jc w:val="both"/>
      </w:pP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1. Настоящее Положение определяет требования, предъявляемые к контрольно-кассовой технике, используемой организациями и индивидуальными предпринимателями, порядок и условия ее регистрации и применения при осуществлении наличных денежных расчетов и (или) расчетов с использованием платежных карт в случаях продажи товаров, выполнения работ или оказания услуг на территории Российской Федерации.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Настоящее Положение не распространяется на контрольно-кассовую технику, используемую кредитными организациями при совершении кассовых операций, в части норм, устанавливающих порядок и условия ее регистрации в налоговых органах.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2. Основные понятия, используемые в настоящем Положении, означают следующее: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"заводской номер контрольно-кассовой техники" (далее - заводской номер) - индивидуальный номер контрольно-кассовой техники, который присваивается ей при изготовлении;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абзац утратил силу. - </w:t>
      </w:r>
      <w:hyperlink r:id="rId16" w:history="1">
        <w:r w:rsidRPr="00242B58">
          <w:rPr>
            <w:rFonts w:ascii="Calibri" w:hAnsi="Calibri" w:cs="Calibri"/>
          </w:rPr>
          <w:t>Постановление</w:t>
        </w:r>
      </w:hyperlink>
      <w:r w:rsidRPr="00242B58">
        <w:rPr>
          <w:rFonts w:ascii="Calibri" w:hAnsi="Calibri" w:cs="Calibri"/>
        </w:rPr>
        <w:t xml:space="preserve"> Правительства РФ от 17.12.2012 N 1319;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"знак "Сервисное обслуживание" - средство визуального контроля, устанавливаемое на корпус контрольно-кассовой техники поставщиком или </w:t>
      </w:r>
      <w:proofErr w:type="gramStart"/>
      <w:r w:rsidRPr="00242B58">
        <w:rPr>
          <w:rFonts w:ascii="Calibri" w:hAnsi="Calibri" w:cs="Calibri"/>
        </w:rPr>
        <w:t>центром технического обслуживания, осуществляющим ее техническую поддержу</w:t>
      </w:r>
      <w:proofErr w:type="gramEnd"/>
      <w:r w:rsidRPr="00242B58">
        <w:rPr>
          <w:rFonts w:ascii="Calibri" w:hAnsi="Calibri" w:cs="Calibri"/>
        </w:rPr>
        <w:t>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"идентификационный знак" - номерной знак на корпусе контрольно-кассовой техники, позволяющий ее идентифицировать;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"кассовый чек" - первичный учетный документ, </w:t>
      </w:r>
      <w:hyperlink r:id="rId17" w:history="1">
        <w:r w:rsidRPr="00242B58">
          <w:rPr>
            <w:rFonts w:ascii="Calibri" w:hAnsi="Calibri" w:cs="Calibri"/>
          </w:rPr>
          <w:t>отпечатанный</w:t>
        </w:r>
      </w:hyperlink>
      <w:r w:rsidRPr="00242B58">
        <w:rPr>
          <w:rFonts w:ascii="Calibri" w:hAnsi="Calibri" w:cs="Calibri"/>
        </w:rPr>
        <w:t xml:space="preserve"> контрольно-кассовой техникой на бумажном носителе, подтверждающий факт осуществления между пользователем и покупателем (клиентом) наличного денежного расчета и (или) расчета с использованием платежных карт, содержащий сведения об этих расчетах, зарегистрированных программно-аппаратными средствами контрольно-кассовой техники, обеспечивающими надлежащий учет денежных средств при проведении расчетов;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"контрольная лента" - первичный учетный документ, выполненный контрольно-кассовой техникой на бумажном или электронном носителе, содержащий сведения о контрольно-кассовой технике и наличных денежных расчетах и (или) расчетах с использованием платежных карт;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"корпус контрольно-кассовой техники" - аппаратная часть контрольно-кассовой техники, без вскрытия, удаления или разрушения которой исключается возможность изменения или замены программно-аппаратных средств, обеспечивающих надлежащий учет денежных средств при проведении расчетов;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"модель контрольно-кассовой техники" - контрольно-кассовая техника, имеющая индивидуальные наименование и внешний вид корпуса;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"марка-пломба" - защищенная от подделки полиграфическая продукция, позволяющая выявить факт вскрытия или удаления корпуса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"накопители фискальной памяти" - программно-аппаратные средства контрольно-кассовой техники, обеспечивающие регистрацию и энергонезависимое долговременное </w:t>
      </w:r>
      <w:proofErr w:type="gramStart"/>
      <w:r w:rsidRPr="00242B58">
        <w:rPr>
          <w:rFonts w:ascii="Calibri" w:hAnsi="Calibri" w:cs="Calibri"/>
        </w:rPr>
        <w:t>хранение</w:t>
      </w:r>
      <w:proofErr w:type="gramEnd"/>
      <w:r w:rsidRPr="00242B58">
        <w:rPr>
          <w:rFonts w:ascii="Calibri" w:hAnsi="Calibri" w:cs="Calibri"/>
        </w:rPr>
        <w:t xml:space="preserve"> и считывание итоговой информации о наличных денежных расчетах и (или) расчетах с использованием платежных карт;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lastRenderedPageBreak/>
        <w:t>"некорректируемая регистрация информации" - режим функционирования контрольно-кассовой техники, при котором обеспечивается идентичность информации, необходимой для полного учета наличных денежных расчетов и (или) расчетов с использованием платежных карт, зарегистрированной на кассовом чеке, контрольной ленте и в фискальной памяти, и возможность гарантированного выявления ее корректировки или фальсификации по результатам проверки информации, зарегистрированной на кассовом чеке или контрольной ленте;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"параметры функционирования" - совокупность норм, определяющих технические условия функционирования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"паспорт контрольно-кассовой техники" - документ, выдаваемый поставщиком контрольно-кассовой техники и содержащий сведения о ней;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"пользователь" - лицо, применяющее контрольно-кассовую технику при осуществлении наличных денежных расчетов и (или) расчетов с использованием платежных карт с покупателем (клиентом) при продаже товаров, выполнении работ или оказании услуг;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"поставщик" - лицо, обеспечивающее производство, распространение и техническую поддержку модели контрольно-кассовой техники, включая поставку запасных частей;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"проверка исправности" - проверка соответствия контрольно-кассовой техники установленным требованиям, осуществляемая поставщиком или центром технического обслуживания;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"программно-аппаратные средства" - программы и аппаратные средства в составе контрольно-кассовой техники, включая их части;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"программы" - программные продукты в составе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"техническая поддержка" - работы и услуги по вводу в эксплуатацию, проверке исправности, ремонту, техническому обслуживанию и выводу из эксплуатации контрольно-кассовой техники, выполняемые поставщиком или центром технического обслуживания;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"технические характеристики контрольно-кассовой техники" - совокупность норм, определяющих технические свойства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"центр технического обслуживания" - лицо, уполномоченное поставщиком на осуществление технической поддержки модели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"энергонезависимое долговременное хранение информации" - хранение необходимой для полного учета наличных денежных расчетов и (или) расчетов с использованием платежных карт информации, обеспечивающее ее сохранность в неизменном виде без потребления энергии от источников питания в течение не менее 5 лет с даты регистрации этой информации.</w:t>
      </w:r>
    </w:p>
    <w:p w:rsidR="00251F79" w:rsidRPr="00242B58" w:rsidRDefault="00251F79">
      <w:pPr>
        <w:spacing w:after="1" w:line="220" w:lineRule="atLeast"/>
        <w:ind w:firstLine="540"/>
        <w:jc w:val="both"/>
      </w:pPr>
      <w:bookmarkStart w:id="3" w:name="P71"/>
      <w:bookmarkEnd w:id="3"/>
      <w:r w:rsidRPr="00242B58">
        <w:rPr>
          <w:rFonts w:ascii="Calibri" w:hAnsi="Calibri" w:cs="Calibri"/>
        </w:rPr>
        <w:t xml:space="preserve">3. Контрольно-кассовая техника, включенная в </w:t>
      </w:r>
      <w:hyperlink r:id="rId18" w:history="1">
        <w:r w:rsidRPr="00242B58">
          <w:rPr>
            <w:rFonts w:ascii="Calibri" w:hAnsi="Calibri" w:cs="Calibri"/>
          </w:rPr>
          <w:t>Государственный реестр</w:t>
        </w:r>
      </w:hyperlink>
      <w:r w:rsidRPr="00242B58">
        <w:rPr>
          <w:rFonts w:ascii="Calibri" w:hAnsi="Calibri" w:cs="Calibri"/>
        </w:rPr>
        <w:t xml:space="preserve"> контрольно-кассовой техники (далее - Государственный реестр) и применяемая пользователями при осуществлении наличных денежных расчетов и (или) расчетов с использованием платежных карт, должна: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а) иметь корпус, фискальную память, накопитель фискальной памяти, контрольную ленту и устройство печати кассовых чеков;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б) обеспечивать печать кассовых чеков, некорректируемую регистрацию информации и энергонезависимое долговременное хранение информации;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в) обеспечивать фиксацию информации в фискальной памяти, на кассовом чеке и контрольной ленте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г) обеспечивать возможность ввода в фискальную память информации при первичной регистрации и перерегистрации в налоговых органах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д) обеспечивать возможность вывода фискальных данных, зафиксированных в фискальной памяти и на контрольной ленте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е) эксплуатироваться в фискальном режиме;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ж) регистрировать в фискальном режиме на кассовом чеке и контрольной ленте признаки такого режима, подтверждающие некорректируемую регистрацию информации о наличных денежных расчетах и (или) расчетах с использованием платежных карт,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lastRenderedPageBreak/>
        <w:t>з) блокировать в фискальном режиме фиксацию информации в фискальной памяти, на кассовом чеке и контрольной ленте при отсутствии признаков фискального режима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и) иметь часы реального времени в соответствии с установленными техническими характеристиками и параметрами функционирования;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к) быть исправной;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л) обеспечиваться технической поддержкой поставщика или центра технического обслуживания;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м) соответствовать образцу, представленному в Министерство промышленности и торговли Российской Федерации при внесении сведений о модели контрольно-кассовой техники в </w:t>
      </w:r>
      <w:hyperlink r:id="rId19" w:history="1">
        <w:r w:rsidRPr="00242B58">
          <w:rPr>
            <w:rFonts w:ascii="Calibri" w:hAnsi="Calibri" w:cs="Calibri"/>
          </w:rPr>
          <w:t>Государственный реестр</w:t>
        </w:r>
      </w:hyperlink>
      <w:r w:rsidRPr="00242B58">
        <w:rPr>
          <w:rFonts w:ascii="Calibri" w:hAnsi="Calibri" w:cs="Calibri"/>
        </w:rPr>
        <w:t>;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0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н) иметь паспорт установленного образца;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о) иметь идентификационный знак установленного образца;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п) иметь марки-пломбы установленного образца и эксплуатационную документацию;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р) утратил силу. - </w:t>
      </w:r>
      <w:hyperlink r:id="rId21" w:history="1">
        <w:r w:rsidRPr="00242B58">
          <w:rPr>
            <w:rFonts w:ascii="Calibri" w:hAnsi="Calibri" w:cs="Calibri"/>
          </w:rPr>
          <w:t>Постановление</w:t>
        </w:r>
      </w:hyperlink>
      <w:r w:rsidRPr="00242B58">
        <w:rPr>
          <w:rFonts w:ascii="Calibri" w:hAnsi="Calibri" w:cs="Calibri"/>
        </w:rPr>
        <w:t xml:space="preserve"> Правительства РФ от 17.12.2012 N 1319;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с) иметь знак "Сервисное обслуживание" установленного образца.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4. Технические характеристики и параметры функционирования контрольно-кассовой техники, указанные в </w:t>
      </w:r>
      <w:hyperlink w:anchor="P71" w:history="1">
        <w:r w:rsidRPr="00242B58">
          <w:rPr>
            <w:rFonts w:ascii="Calibri" w:hAnsi="Calibri" w:cs="Calibri"/>
          </w:rPr>
          <w:t>пункте 3</w:t>
        </w:r>
      </w:hyperlink>
      <w:r w:rsidRPr="00242B58">
        <w:rPr>
          <w:rFonts w:ascii="Calibri" w:hAnsi="Calibri" w:cs="Calibri"/>
        </w:rPr>
        <w:t xml:space="preserve"> настоящего Положения, утверждаются Министерством промышленности и торговли Российской Федерации по согласованию с Министерством финансов Российской Федерации, Министерством экономического развития Российской Федерации и Федеральной службой безопасности Российской Федерации.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2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5. Контрольно-кассовая техника, исключенная из Государственного реестра и применяющаяся до истечения нормативного срока ее амортизации, должна соответствовать требованиям, действовавшим при ее включении в Государственный реестр.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6. При печати кассового чека с оплатой по платежной карте контрольно-кассовая техника должна кроме кассового чека обеспечивать печать документа, подтверждающего факт осуществления расчета с использованием платежной карты. При этом устройство для считывания информации с платежных карт должно входить в состав контрольно-кассовой техники или обеспечивать ввод в нее информации о проведенном расчете с использованием платежной карты.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7. На контрольно-кассовую технику, обеспеченную технической поддержкой, при ежегодном подтверждении осуществления такой поддержки поставщиком или центром технического обслуживания наносится знак "Сервисное обслуживание" (на сторону корпуса, обращенную к покупателю, клиенту).</w:t>
      </w:r>
    </w:p>
    <w:p w:rsidR="00251F79" w:rsidRPr="00242B58" w:rsidRDefault="00242B58">
      <w:pPr>
        <w:spacing w:after="1" w:line="220" w:lineRule="atLeast"/>
        <w:ind w:firstLine="540"/>
        <w:jc w:val="both"/>
      </w:pPr>
      <w:hyperlink r:id="rId23" w:history="1">
        <w:r w:rsidR="00251F79" w:rsidRPr="00242B58">
          <w:rPr>
            <w:rFonts w:ascii="Calibri" w:hAnsi="Calibri" w:cs="Calibri"/>
          </w:rPr>
          <w:t>Образец</w:t>
        </w:r>
      </w:hyperlink>
      <w:r w:rsidR="00251F79" w:rsidRPr="00242B58">
        <w:rPr>
          <w:rFonts w:ascii="Calibri" w:hAnsi="Calibri" w:cs="Calibri"/>
        </w:rPr>
        <w:t xml:space="preserve"> знака "Сервисное обслуживание" утверждается Министерством финансов Российской Федерации по представлению Министерства промышленности и торговли Российской Федерации.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4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8. Паспорт контрольно-кассовой техники содержит сведения об этой технике, в том числе отметки о ее регистрации, перерегистрации и снятии с регистрации в налоговом органе, вводе в эксплуатацию, проверке исправности, ремонте, техническом обслуживании, замене программно-аппаратных средств, установке средств визуального контроля, наклеивании марок-пломб и выводе из эксплуатации данной техники.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Образец паспорта контрольно-кассовой техники утверждается Министерством промышленности и торговли Российской Федерации по согласованию с Министерством финансов Российской Федерации и Министерством экономического развития Российской Федерации.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5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9. Идентификационный знак контрольно-кассовой техники содержит наименование модели контрольно-кассовой техники и ее заводской номер.</w:t>
      </w:r>
    </w:p>
    <w:p w:rsidR="00251F79" w:rsidRPr="00242B58" w:rsidRDefault="00242B58">
      <w:pPr>
        <w:spacing w:after="1" w:line="220" w:lineRule="atLeast"/>
        <w:ind w:firstLine="540"/>
        <w:jc w:val="both"/>
      </w:pPr>
      <w:hyperlink r:id="rId26" w:history="1">
        <w:r w:rsidR="00251F79" w:rsidRPr="00242B58">
          <w:rPr>
            <w:rFonts w:ascii="Calibri" w:hAnsi="Calibri" w:cs="Calibri"/>
          </w:rPr>
          <w:t>Образец</w:t>
        </w:r>
      </w:hyperlink>
      <w:r w:rsidR="00251F79" w:rsidRPr="00242B58">
        <w:rPr>
          <w:rFonts w:ascii="Calibri" w:hAnsi="Calibri" w:cs="Calibri"/>
        </w:rPr>
        <w:t xml:space="preserve"> идентификационного знака утверждается Министерством промышленности и торговли Российской Федерации.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7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lastRenderedPageBreak/>
        <w:t>10. После проверки исправности, замены, ремонта или технического обслуживания контрольно-кассовой техники поставщиком или центром технического обслуживания на эту технику наклеивается марка-пломба, необратимо разрушающаяся или деформирующаяся при попытке ее удаления или при вскрытии или удалении корпуса контрольно-кассовой техники.</w:t>
      </w:r>
    </w:p>
    <w:p w:rsidR="00251F79" w:rsidRPr="00242B58" w:rsidRDefault="00242B58">
      <w:pPr>
        <w:spacing w:after="1" w:line="220" w:lineRule="atLeast"/>
        <w:ind w:firstLine="540"/>
        <w:jc w:val="both"/>
      </w:pPr>
      <w:hyperlink r:id="rId28" w:history="1">
        <w:r w:rsidR="00251F79" w:rsidRPr="00242B58">
          <w:rPr>
            <w:rFonts w:ascii="Calibri" w:hAnsi="Calibri" w:cs="Calibri"/>
          </w:rPr>
          <w:t>Образец</w:t>
        </w:r>
      </w:hyperlink>
      <w:r w:rsidR="00251F79" w:rsidRPr="00242B58">
        <w:rPr>
          <w:rFonts w:ascii="Calibri" w:hAnsi="Calibri" w:cs="Calibri"/>
        </w:rPr>
        <w:t xml:space="preserve"> марки-пломбы утверждается Министерством промышленности и торговли Российской Федерации.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29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07.06.2008 N 441)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11. Утратил силу. - </w:t>
      </w:r>
      <w:hyperlink r:id="rId30" w:history="1">
        <w:r w:rsidRPr="00242B58">
          <w:rPr>
            <w:rFonts w:ascii="Calibri" w:hAnsi="Calibri" w:cs="Calibri"/>
          </w:rPr>
          <w:t>Постановление</w:t>
        </w:r>
      </w:hyperlink>
      <w:r w:rsidRPr="00242B58">
        <w:rPr>
          <w:rFonts w:ascii="Calibri" w:hAnsi="Calibri" w:cs="Calibri"/>
        </w:rPr>
        <w:t xml:space="preserve"> Правительства РФ от 17.12.2012 N 1319.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12. Техническая поддержка контрольно-кассовой техники, нанесение на нее знака "Сервисное обслуживание" и наклеивание на нее марок-пломб, а также введение в фискальную память </w:t>
      </w:r>
      <w:hyperlink r:id="rId31" w:history="1">
        <w:r w:rsidRPr="00242B58">
          <w:rPr>
            <w:rFonts w:ascii="Calibri" w:hAnsi="Calibri" w:cs="Calibri"/>
          </w:rPr>
          <w:t>информации</w:t>
        </w:r>
      </w:hyperlink>
      <w:r w:rsidRPr="00242B58">
        <w:rPr>
          <w:rFonts w:ascii="Calibri" w:hAnsi="Calibri" w:cs="Calibri"/>
        </w:rPr>
        <w:t xml:space="preserve"> при регистрации и перерегистрации контрольно-кассовой техники, замена накопителей фискальной памяти осуществляются только поставщиком или центром технического обслуживания (при этом введение в фискальную память информации и замена накопителей производятся с участием представителей налоговых органов).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Осуществление технической поддержки контрольно-кассовой техники поставщиком или центром технического обслуживания, находящимся в ведении пользователя этой техники, не допускается.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13. Функции по хранению документации возлагаются на: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а) поставщика или центр технического обслуживания - в отношении учетного талона, содержащего сведения о контрольно-кассовой технике и отметки о ее регистрации, перерегистрации, снятии с регистрации в налоговом органе, вводе в эксплуатацию, проверке ее исправности, ремонте, техническом обслуживании, замене программно-аппаратных средств, установке знака "Сервисное обслуживание", наклеивании марок-пломб и выводе из эксплуатации этой техники;</w:t>
      </w:r>
    </w:p>
    <w:p w:rsidR="00251F79" w:rsidRPr="00242B58" w:rsidRDefault="00251F79">
      <w:pPr>
        <w:spacing w:after="1" w:line="220" w:lineRule="atLeast"/>
        <w:jc w:val="both"/>
      </w:pPr>
      <w:r w:rsidRPr="00242B58">
        <w:rPr>
          <w:rFonts w:ascii="Calibri" w:hAnsi="Calibri" w:cs="Calibri"/>
        </w:rPr>
        <w:t xml:space="preserve">(в ред. </w:t>
      </w:r>
      <w:hyperlink r:id="rId32" w:history="1">
        <w:r w:rsidRPr="00242B58">
          <w:rPr>
            <w:rFonts w:ascii="Calibri" w:hAnsi="Calibri" w:cs="Calibri"/>
          </w:rPr>
          <w:t>Постановления</w:t>
        </w:r>
      </w:hyperlink>
      <w:r w:rsidRPr="00242B58">
        <w:rPr>
          <w:rFonts w:ascii="Calibri" w:hAnsi="Calibri" w:cs="Calibri"/>
        </w:rPr>
        <w:t xml:space="preserve"> Правительства РФ от 17.12.2012 N 1319)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б) поставщика - в отношении документации, связанной с производством, поставкой и технической поддержкой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в) центр технического обслуживания - в отношении документации, связанной с технической поддержкой контрольно-кассовой техники;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г) пользователя - в отношении документации, связанной с приобретением, регистрацией, вводом в эксплуатацию, эксплуатацией и выводом из эксплуатации контрольно-кассовой техники.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14. Документация, связанная с производством, продажей, технической поддержкой, приобретением, регистрацией, вводом в эксплуатацию, эксплуатацией и выводом из эксплуатации контрольно-кассовой техники, а также использованные контрольные ленты, накопители фискальной памяти и программно-аппаратные средства, обеспечивающие некорректируемую регистрацию и энергонезависимое долговременное хранение информации, должны храниться в течение не менее 5 лет с даты окончания их использования.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15. Для регистрации контрольно-кассовой техники в налоговом органе (за исключением кредитных организаций) пользователь представляет в налоговый орган (по месту нахождения - для юридического лица или по месту жительства - для физического лица) заявление о регистрации контрольно-кассовой техники по </w:t>
      </w:r>
      <w:hyperlink r:id="rId33" w:history="1">
        <w:r w:rsidRPr="00242B58">
          <w:rPr>
            <w:rFonts w:ascii="Calibri" w:hAnsi="Calibri" w:cs="Calibri"/>
          </w:rPr>
          <w:t>форме</w:t>
        </w:r>
      </w:hyperlink>
      <w:r w:rsidRPr="00242B58">
        <w:rPr>
          <w:rFonts w:ascii="Calibri" w:hAnsi="Calibri" w:cs="Calibri"/>
        </w:rPr>
        <w:t>, утверждаемой федеральным органом исполнительной власти, уполномоченным осуществлять контроль и надзор за соблюдением порядка и условий регистрации и применения контрольно-кассовой техники.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Заявление о регистрации контрольно-кассовой техники, подлежащей применению обособленным подразделением пользователя, представляется им в налоговый орган по месту нахождения данного подразделения.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К заявлению прилагаются паспорт контрольно-кассовой техники, подлежащей регистрации, и договор о ее технической поддержке, заключенный пользователем и поставщиком (центром технического обслуживания).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Налоговый орган не позднее 5 рабочих дней с даты представления заявления и необходимых документов регистрирует контрольно-кассовую технику путем внесения сведений о ней в книгу учета контрольно-кассовой техники (далее - книга учета).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lastRenderedPageBreak/>
        <w:t xml:space="preserve">Налоговый орган одновременно с регистрацией контрольно-кассовой техники выдает пользователю карточку регистрации контрольно-кассовой техники (далее - карточка регистрации), а также возвращает документы, </w:t>
      </w:r>
      <w:proofErr w:type="spellStart"/>
      <w:r w:rsidRPr="00242B58">
        <w:rPr>
          <w:rFonts w:ascii="Calibri" w:hAnsi="Calibri" w:cs="Calibri"/>
        </w:rPr>
        <w:t>прилагавшиеся</w:t>
      </w:r>
      <w:proofErr w:type="spellEnd"/>
      <w:r w:rsidRPr="00242B58">
        <w:rPr>
          <w:rFonts w:ascii="Calibri" w:hAnsi="Calibri" w:cs="Calibri"/>
        </w:rPr>
        <w:t xml:space="preserve"> к заявлению.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Формы </w:t>
      </w:r>
      <w:hyperlink r:id="rId34" w:history="1">
        <w:r w:rsidRPr="00242B58">
          <w:rPr>
            <w:rFonts w:ascii="Calibri" w:hAnsi="Calibri" w:cs="Calibri"/>
          </w:rPr>
          <w:t>книги</w:t>
        </w:r>
      </w:hyperlink>
      <w:r w:rsidRPr="00242B58">
        <w:rPr>
          <w:rFonts w:ascii="Calibri" w:hAnsi="Calibri" w:cs="Calibri"/>
        </w:rPr>
        <w:t xml:space="preserve"> учета и </w:t>
      </w:r>
      <w:hyperlink r:id="rId35" w:history="1">
        <w:r w:rsidRPr="00242B58">
          <w:rPr>
            <w:rFonts w:ascii="Calibri" w:hAnsi="Calibri" w:cs="Calibri"/>
          </w:rPr>
          <w:t>карточки</w:t>
        </w:r>
      </w:hyperlink>
      <w:r w:rsidRPr="00242B58">
        <w:rPr>
          <w:rFonts w:ascii="Calibri" w:hAnsi="Calibri" w:cs="Calibri"/>
        </w:rPr>
        <w:t xml:space="preserve"> регистрации утверждаются федеральным органом исполнительной власти, уполномоченным осуществлять контроль и надзор за соблюдением порядка и условий регистрации и применения контрольно-кассовой техники.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16. Перерегистрация и снятие контрольно-кассовой техники с регистрации осуществляются по заявлению пользователя в течение 5 рабочих дней с даты представления заявления в налоговый орган, в котором зарегистрирована контрольно-кассовая техника. К заявлению прилагаются паспорт контрольно-кассовой техники и карточка регистрации.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17. О регистрации, перерегистрации и снятии с регистрации контрольно-кассовой техники делается отметка в паспорте контрольно-кассовой техники, которая заверяется печатью налогового органа.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>О снятии с регистрации контрольно-кассовой техники также делается отметка в книге учета и карточке регистрации, которая остается в налоговом органе.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18. </w:t>
      </w:r>
      <w:hyperlink r:id="rId36" w:history="1">
        <w:r w:rsidRPr="00242B58">
          <w:rPr>
            <w:rFonts w:ascii="Calibri" w:hAnsi="Calibri" w:cs="Calibri"/>
          </w:rPr>
          <w:t>Перечни и формат</w:t>
        </w:r>
      </w:hyperlink>
      <w:r w:rsidRPr="00242B58">
        <w:rPr>
          <w:rFonts w:ascii="Calibri" w:hAnsi="Calibri" w:cs="Calibri"/>
        </w:rPr>
        <w:t xml:space="preserve"> информации, вводимой в фискальную память контрольно-кассовой техники с участием представителей налоговых органов при первичной регистрации и перерегистрации контрольно-кассовой техники, утверждаются федеральным органом исполнительной власти, уполномоченным осуществлять контроль и надзор за соблюдением порядка и условий регистрации и применения контрольно-кассовой техники.</w:t>
      </w:r>
    </w:p>
    <w:p w:rsidR="00251F79" w:rsidRPr="00242B58" w:rsidRDefault="00251F79">
      <w:pPr>
        <w:spacing w:after="1" w:line="220" w:lineRule="atLeast"/>
        <w:ind w:firstLine="540"/>
        <w:jc w:val="both"/>
      </w:pPr>
      <w:r w:rsidRPr="00242B58">
        <w:rPr>
          <w:rFonts w:ascii="Calibri" w:hAnsi="Calibri" w:cs="Calibri"/>
        </w:rPr>
        <w:t xml:space="preserve">19. В случае истечения нормативного срока амортизации модели контрольно-кассовой техники, исключенной из </w:t>
      </w:r>
      <w:hyperlink r:id="rId37" w:history="1">
        <w:r w:rsidRPr="00242B58">
          <w:rPr>
            <w:rFonts w:ascii="Calibri" w:hAnsi="Calibri" w:cs="Calibri"/>
          </w:rPr>
          <w:t>Государственного реестра</w:t>
        </w:r>
      </w:hyperlink>
      <w:r w:rsidRPr="00242B58">
        <w:rPr>
          <w:rFonts w:ascii="Calibri" w:hAnsi="Calibri" w:cs="Calibri"/>
        </w:rPr>
        <w:t>, ее снятие с регистрации может осуществляться налоговым органом самостоятельно. При этом налоговый орган уведомляет пользователя о снятии с регистрации указанной контрольно-кассовой техники не позднее дня, следующего за днем истечения нормативного срока ее амортизации.</w:t>
      </w:r>
    </w:p>
    <w:p w:rsidR="00251F79" w:rsidRPr="00242B58" w:rsidRDefault="00251F79">
      <w:pPr>
        <w:spacing w:after="1" w:line="220" w:lineRule="atLeast"/>
        <w:ind w:firstLine="540"/>
        <w:jc w:val="both"/>
      </w:pPr>
    </w:p>
    <w:bookmarkEnd w:id="0"/>
    <w:p w:rsidR="009F1196" w:rsidRPr="00242B58" w:rsidRDefault="009F1196" w:rsidP="00251F79"/>
    <w:sectPr w:rsidR="009F1196" w:rsidRPr="00242B58" w:rsidSect="00C5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5C"/>
    <w:rsid w:val="001B042D"/>
    <w:rsid w:val="001B653D"/>
    <w:rsid w:val="00242B58"/>
    <w:rsid w:val="00251F79"/>
    <w:rsid w:val="00554599"/>
    <w:rsid w:val="009F1196"/>
    <w:rsid w:val="00D3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1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1A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1A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1A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88E6C3A1B6063313121B62ABC23A58FA9C50FAAACBD491BE8B5527DE34A6BF2FBD2DA17044097o2A1K" TargetMode="External"/><Relationship Id="rId13" Type="http://schemas.openxmlformats.org/officeDocument/2006/relationships/hyperlink" Target="consultantplus://offline/ref=25588E6C3A1B6063313121B62ABC23A58FA8C500AEACBD491BE8B5527DE34A6BF2FBD2DA17044097o2A1K" TargetMode="External"/><Relationship Id="rId18" Type="http://schemas.openxmlformats.org/officeDocument/2006/relationships/hyperlink" Target="consultantplus://offline/ref=25588E6C3A1B6063313121B62ABC23A58CA0C303A4ACBD491BE8B5527DoEA3K" TargetMode="External"/><Relationship Id="rId26" Type="http://schemas.openxmlformats.org/officeDocument/2006/relationships/hyperlink" Target="consultantplus://offline/ref=25588E6C3A1B6063313121B62ABC23A589A1CD07ABA5E04313B1B9507AEC157CF5B2DEDB170440o9AE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88E6C3A1B6063313121B62ABC23A58FA3CC04AEA9BD491BE8B5527DE34A6BF2FBD2DA17044097o2A3K" TargetMode="External"/><Relationship Id="rId34" Type="http://schemas.openxmlformats.org/officeDocument/2006/relationships/hyperlink" Target="consultantplus://offline/ref=25588E6C3A1B6063313121B62ABC23A58FA2C603A8A8BD491BE8B5527DE34A6BF2FBD2DA17044095o2A3K" TargetMode="External"/><Relationship Id="rId7" Type="http://schemas.openxmlformats.org/officeDocument/2006/relationships/hyperlink" Target="consultantplus://offline/ref=25588E6C3A1B6063313121B62ABC23A58FA8C500AEACBD491BE8B5527DE34A6BF2FBD2DA17044097o2A1K" TargetMode="External"/><Relationship Id="rId12" Type="http://schemas.openxmlformats.org/officeDocument/2006/relationships/hyperlink" Target="consultantplus://offline/ref=25588E6C3A1B6063313121B62ABC23A58FA8C600ADAEBD491BE8B5527DE34A6BF2FBD2DA17044097o2A2K" TargetMode="External"/><Relationship Id="rId17" Type="http://schemas.openxmlformats.org/officeDocument/2006/relationships/hyperlink" Target="consultantplus://offline/ref=25588E6C3A1B6063313121B62ABC23A587A4C303A6F8EA4B4ABDBB5775B3027BBCBEDFDB1705o4A3K" TargetMode="External"/><Relationship Id="rId25" Type="http://schemas.openxmlformats.org/officeDocument/2006/relationships/hyperlink" Target="consultantplus://offline/ref=25588E6C3A1B6063313121B62ABC23A58FA3CC0FABA9BD491BE8B5527DE34A6BF2FBD2DA17044093o2A6K" TargetMode="External"/><Relationship Id="rId33" Type="http://schemas.openxmlformats.org/officeDocument/2006/relationships/hyperlink" Target="consultantplus://offline/ref=25588E6C3A1B6063313121B62ABC23A58FA2C603A8A8BD491BE8B5527DE34A6BF2FBD2DA17044096o2A3K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88E6C3A1B6063313121B62ABC23A58FA3CC04AEA9BD491BE8B5527DE34A6BF2FBD2DA17044097o2A2K" TargetMode="External"/><Relationship Id="rId20" Type="http://schemas.openxmlformats.org/officeDocument/2006/relationships/hyperlink" Target="consultantplus://offline/ref=25588E6C3A1B6063313121B62ABC23A58FA3CC0FABA9BD491BE8B5527DE34A6BF2FBD2DA17044093o2A5K" TargetMode="External"/><Relationship Id="rId29" Type="http://schemas.openxmlformats.org/officeDocument/2006/relationships/hyperlink" Target="consultantplus://offline/ref=25588E6C3A1B6063313121B62ABC23A58FA3CC0FABA9BD491BE8B5527DE34A6BF2FBD2DA17044093o2A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88E6C3A1B6063313121B62ABC23A58FA3CC04AEA9BD491BE8B5527DE34A6BF2FBD2DA17044097o2A1K" TargetMode="External"/><Relationship Id="rId11" Type="http://schemas.openxmlformats.org/officeDocument/2006/relationships/hyperlink" Target="consultantplus://offline/ref=25588E6C3A1B6063313121B62ABC23A58FA9C50FAAACBD491BE8B5527DE34A6BF2FBD2DA17044097o2A1K" TargetMode="External"/><Relationship Id="rId24" Type="http://schemas.openxmlformats.org/officeDocument/2006/relationships/hyperlink" Target="consultantplus://offline/ref=25588E6C3A1B6063313121B62ABC23A58FA3CC0FABA9BD491BE8B5527DE34A6BF2FBD2DA17044093o2A4K" TargetMode="External"/><Relationship Id="rId32" Type="http://schemas.openxmlformats.org/officeDocument/2006/relationships/hyperlink" Target="consultantplus://offline/ref=25588E6C3A1B6063313121B62ABC23A58FA3CC04AEA9BD491BE8B5527DE34A6BF2FBD2DA17044097o2ADK" TargetMode="External"/><Relationship Id="rId37" Type="http://schemas.openxmlformats.org/officeDocument/2006/relationships/hyperlink" Target="consultantplus://offline/ref=25588E6C3A1B6063313121B62ABC23A58CA0C303A4ACBD491BE8B5527DoEA3K" TargetMode="External"/><Relationship Id="rId5" Type="http://schemas.openxmlformats.org/officeDocument/2006/relationships/hyperlink" Target="consultantplus://offline/ref=25588E6C3A1B6063313121B62ABC23A58FA3CC0FABA9BD491BE8B5527DE34A6BF2FBD2DA17044094o2ADK" TargetMode="External"/><Relationship Id="rId15" Type="http://schemas.openxmlformats.org/officeDocument/2006/relationships/hyperlink" Target="consultantplus://offline/ref=25588E6C3A1B6063313121B62ABC23A58FA3CC04AEA9BD491BE8B5527DE34A6BF2FBD2DA17044097o2A1K" TargetMode="External"/><Relationship Id="rId23" Type="http://schemas.openxmlformats.org/officeDocument/2006/relationships/hyperlink" Target="consultantplus://offline/ref=25588E6C3A1B6063313121B62ABC23A58FA5C704AEABBD491BE8B5527DE34A6BF2FBD2DA17044096o2A5K" TargetMode="External"/><Relationship Id="rId28" Type="http://schemas.openxmlformats.org/officeDocument/2006/relationships/hyperlink" Target="consultantplus://offline/ref=25588E6C3A1B6063313121B62ABC23A589A1CD07A8A5E04313B1B9507AEC157CF5B2DEDB170440o9AEK" TargetMode="External"/><Relationship Id="rId36" Type="http://schemas.openxmlformats.org/officeDocument/2006/relationships/hyperlink" Target="consultantplus://offline/ref=25588E6C3A1B6063313121B62ABC23A586A0C505A4A5E04313B1B9507AEC157CF5B2DEDB170441o9A7K" TargetMode="External"/><Relationship Id="rId10" Type="http://schemas.openxmlformats.org/officeDocument/2006/relationships/hyperlink" Target="consultantplus://offline/ref=25588E6C3A1B6063313121B62ABC23A58FA6C000ACADBD491BE8B5527DoEA3K" TargetMode="External"/><Relationship Id="rId19" Type="http://schemas.openxmlformats.org/officeDocument/2006/relationships/hyperlink" Target="consultantplus://offline/ref=25588E6C3A1B6063313121B62ABC23A58CA0C303A4ACBD491BE8B5527DoEA3K" TargetMode="External"/><Relationship Id="rId31" Type="http://schemas.openxmlformats.org/officeDocument/2006/relationships/hyperlink" Target="consultantplus://offline/ref=25588E6C3A1B6063313121B62ABC23A586A0C505A4A5E04313B1B9507AEC157CF5B2DEDB170441o9A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88E6C3A1B6063313121B62ABC23A58CA0C303A4ACBD491BE8B5527DoEA3K" TargetMode="External"/><Relationship Id="rId14" Type="http://schemas.openxmlformats.org/officeDocument/2006/relationships/hyperlink" Target="consultantplus://offline/ref=25588E6C3A1B6063313121B62ABC23A58FA3CC0FABA9BD491BE8B5527DE34A6BF2FBD2DA17044094o2ADK" TargetMode="External"/><Relationship Id="rId22" Type="http://schemas.openxmlformats.org/officeDocument/2006/relationships/hyperlink" Target="consultantplus://offline/ref=25588E6C3A1B6063313121B62ABC23A58FA3CC0FABA9BD491BE8B5527DE34A6BF2FBD2DA17044093o2A6K" TargetMode="External"/><Relationship Id="rId27" Type="http://schemas.openxmlformats.org/officeDocument/2006/relationships/hyperlink" Target="consultantplus://offline/ref=25588E6C3A1B6063313121B62ABC23A58FA3CC0FABA9BD491BE8B5527DE34A6BF2FBD2DA17044093o2A4K" TargetMode="External"/><Relationship Id="rId30" Type="http://schemas.openxmlformats.org/officeDocument/2006/relationships/hyperlink" Target="consultantplus://offline/ref=25588E6C3A1B6063313121B62ABC23A58FA3CC04AEA9BD491BE8B5527DE34A6BF2FBD2DA17044097o2ACK" TargetMode="External"/><Relationship Id="rId35" Type="http://schemas.openxmlformats.org/officeDocument/2006/relationships/hyperlink" Target="consultantplus://offline/ref=25588E6C3A1B6063313121B62ABC23A58FA2C603A8A8BD491BE8B5527DE34A6BF2FBD2DA17044094o2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Дмитриевна</dc:creator>
  <cp:keywords/>
  <dc:description/>
  <cp:lastModifiedBy>Войстрикова Елена Владимировна</cp:lastModifiedBy>
  <cp:revision>4</cp:revision>
  <dcterms:created xsi:type="dcterms:W3CDTF">2016-12-08T10:01:00Z</dcterms:created>
  <dcterms:modified xsi:type="dcterms:W3CDTF">2017-02-13T14:48:00Z</dcterms:modified>
</cp:coreProperties>
</file>