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2105E6">
        <w:rPr>
          <w:sz w:val="26"/>
          <w:szCs w:val="26"/>
        </w:rPr>
        <w:t>но</w:t>
      </w:r>
      <w:r w:rsidR="00940669">
        <w:rPr>
          <w:sz w:val="26"/>
          <w:szCs w:val="26"/>
        </w:rPr>
        <w:t>я</w:t>
      </w:r>
      <w:r w:rsidR="001C65B8">
        <w:rPr>
          <w:sz w:val="26"/>
          <w:szCs w:val="26"/>
        </w:rPr>
        <w:t>бре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912D93" w:rsidRDefault="00912D93" w:rsidP="005348C1">
      <w:pPr>
        <w:ind w:firstLine="709"/>
        <w:jc w:val="both"/>
        <w:rPr>
          <w:sz w:val="26"/>
          <w:szCs w:val="26"/>
        </w:rPr>
      </w:pPr>
    </w:p>
    <w:p w:rsidR="00912D93" w:rsidRDefault="00912D93" w:rsidP="005348C1">
      <w:pPr>
        <w:ind w:firstLine="709"/>
        <w:jc w:val="both"/>
        <w:rPr>
          <w:sz w:val="26"/>
          <w:szCs w:val="26"/>
        </w:rPr>
      </w:pPr>
    </w:p>
    <w:p w:rsidR="00194966" w:rsidRPr="00286AE1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2105E6">
        <w:rPr>
          <w:sz w:val="26"/>
          <w:szCs w:val="26"/>
        </w:rPr>
        <w:t>но</w:t>
      </w:r>
      <w:r w:rsidR="001C65B8">
        <w:rPr>
          <w:sz w:val="26"/>
          <w:szCs w:val="26"/>
        </w:rPr>
        <w:t>ябре</w:t>
      </w:r>
      <w:r w:rsidR="00D52056" w:rsidRPr="00D52056">
        <w:rPr>
          <w:sz w:val="26"/>
          <w:szCs w:val="26"/>
        </w:rPr>
        <w:t xml:space="preserve"> 2022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940669" w:rsidRPr="00912D93">
        <w:rPr>
          <w:sz w:val="26"/>
          <w:szCs w:val="26"/>
        </w:rPr>
        <w:t>5</w:t>
      </w:r>
      <w:r w:rsidR="005D4898" w:rsidRPr="00912D93">
        <w:rPr>
          <w:sz w:val="26"/>
          <w:szCs w:val="26"/>
        </w:rPr>
        <w:t> </w:t>
      </w:r>
      <w:r w:rsidR="002105E6" w:rsidRPr="00912D93">
        <w:rPr>
          <w:sz w:val="26"/>
          <w:szCs w:val="26"/>
        </w:rPr>
        <w:t>7</w:t>
      </w:r>
      <w:r w:rsidR="00CB16D9" w:rsidRPr="00912D93">
        <w:rPr>
          <w:sz w:val="26"/>
          <w:szCs w:val="26"/>
        </w:rPr>
        <w:t>5</w:t>
      </w:r>
      <w:r w:rsidR="008C4581" w:rsidRPr="00912D93">
        <w:rPr>
          <w:sz w:val="26"/>
          <w:szCs w:val="26"/>
        </w:rPr>
        <w:t>3</w:t>
      </w:r>
      <w:r w:rsidR="00D52056">
        <w:rPr>
          <w:b/>
          <w:sz w:val="26"/>
          <w:szCs w:val="26"/>
        </w:rPr>
        <w:t xml:space="preserve"> </w:t>
      </w:r>
      <w:r w:rsidR="00D52056" w:rsidRPr="00D52056">
        <w:rPr>
          <w:sz w:val="26"/>
          <w:szCs w:val="26"/>
        </w:rPr>
        <w:t>обращени</w:t>
      </w:r>
      <w:r w:rsidR="00CB16D9">
        <w:rPr>
          <w:sz w:val="26"/>
          <w:szCs w:val="26"/>
        </w:rPr>
        <w:t>я</w:t>
      </w:r>
      <w:r w:rsidR="00D52056" w:rsidRPr="00D52056">
        <w:rPr>
          <w:sz w:val="26"/>
          <w:szCs w:val="26"/>
        </w:rPr>
        <w:t xml:space="preserve"> граждан</w:t>
      </w:r>
      <w:r w:rsidR="00BC48B8">
        <w:rPr>
          <w:sz w:val="26"/>
          <w:szCs w:val="26"/>
        </w:rPr>
        <w:t xml:space="preserve"> и организаций</w:t>
      </w:r>
      <w:r w:rsidR="006F3CD1">
        <w:rPr>
          <w:sz w:val="26"/>
          <w:szCs w:val="26"/>
        </w:rPr>
        <w:t>,</w:t>
      </w:r>
      <w:r w:rsidR="00F8550D">
        <w:rPr>
          <w:sz w:val="26"/>
          <w:szCs w:val="26"/>
        </w:rPr>
        <w:t xml:space="preserve"> в том числе: </w:t>
      </w:r>
      <w:r w:rsidR="008C4581">
        <w:rPr>
          <w:sz w:val="26"/>
          <w:szCs w:val="26"/>
        </w:rPr>
        <w:t>4</w:t>
      </w:r>
      <w:r w:rsidR="00C0324C">
        <w:rPr>
          <w:sz w:val="26"/>
          <w:szCs w:val="26"/>
        </w:rPr>
        <w:t> </w:t>
      </w:r>
      <w:r w:rsidR="008C4581">
        <w:rPr>
          <w:sz w:val="26"/>
          <w:szCs w:val="26"/>
        </w:rPr>
        <w:t>503</w:t>
      </w:r>
      <w:r w:rsidR="00F8550D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я</w:t>
      </w:r>
      <w:r w:rsidR="00F8550D">
        <w:rPr>
          <w:sz w:val="26"/>
          <w:szCs w:val="26"/>
        </w:rPr>
        <w:t xml:space="preserve"> физических лиц</w:t>
      </w:r>
      <w:r w:rsidR="009E33E4">
        <w:rPr>
          <w:sz w:val="26"/>
          <w:szCs w:val="26"/>
        </w:rPr>
        <w:t xml:space="preserve"> (</w:t>
      </w:r>
      <w:r w:rsidR="006F3CD1" w:rsidRPr="00912D93">
        <w:rPr>
          <w:sz w:val="26"/>
          <w:szCs w:val="26"/>
        </w:rPr>
        <w:t>7</w:t>
      </w:r>
      <w:r w:rsidR="008C4581" w:rsidRPr="00912D93">
        <w:rPr>
          <w:sz w:val="26"/>
          <w:szCs w:val="26"/>
        </w:rPr>
        <w:t>8</w:t>
      </w:r>
      <w:r w:rsidR="009E33E4" w:rsidRPr="00912D93">
        <w:rPr>
          <w:sz w:val="26"/>
          <w:szCs w:val="26"/>
        </w:rPr>
        <w:t> %</w:t>
      </w:r>
      <w:r w:rsidR="009E33E4">
        <w:rPr>
          <w:sz w:val="26"/>
          <w:szCs w:val="26"/>
        </w:rPr>
        <w:t xml:space="preserve"> от общего числа обращений, поступивших в </w:t>
      </w:r>
      <w:r w:rsidR="009E33E4" w:rsidRPr="009E33E4">
        <w:rPr>
          <w:sz w:val="26"/>
          <w:szCs w:val="26"/>
        </w:rPr>
        <w:t>центральн</w:t>
      </w:r>
      <w:r w:rsidR="009E33E4">
        <w:rPr>
          <w:sz w:val="26"/>
          <w:szCs w:val="26"/>
        </w:rPr>
        <w:t>ый аппарат</w:t>
      </w:r>
      <w:r w:rsidR="009E33E4" w:rsidRPr="009E33E4">
        <w:rPr>
          <w:sz w:val="26"/>
          <w:szCs w:val="26"/>
        </w:rPr>
        <w:t xml:space="preserve"> ФНС России</w:t>
      </w:r>
      <w:r w:rsidR="009E33E4">
        <w:rPr>
          <w:sz w:val="26"/>
          <w:szCs w:val="26"/>
        </w:rPr>
        <w:t xml:space="preserve"> в отчетном периоде</w:t>
      </w:r>
      <w:r w:rsidR="009E33E4" w:rsidRPr="00D81489">
        <w:rPr>
          <w:sz w:val="26"/>
          <w:szCs w:val="26"/>
        </w:rPr>
        <w:t>)</w:t>
      </w:r>
      <w:r w:rsidR="00F8550D" w:rsidRPr="00D81489">
        <w:rPr>
          <w:sz w:val="26"/>
          <w:szCs w:val="26"/>
        </w:rPr>
        <w:t xml:space="preserve"> и </w:t>
      </w:r>
      <w:r w:rsidR="0065155C" w:rsidRPr="00D81489">
        <w:rPr>
          <w:sz w:val="26"/>
          <w:szCs w:val="26"/>
        </w:rPr>
        <w:t>1 </w:t>
      </w:r>
      <w:r w:rsidR="001C65B8">
        <w:rPr>
          <w:sz w:val="26"/>
          <w:szCs w:val="26"/>
        </w:rPr>
        <w:t>2</w:t>
      </w:r>
      <w:r w:rsidR="008C4581">
        <w:rPr>
          <w:sz w:val="26"/>
          <w:szCs w:val="26"/>
        </w:rPr>
        <w:t>50</w:t>
      </w:r>
      <w:r w:rsidR="00F8550D" w:rsidRPr="00D81489">
        <w:rPr>
          <w:sz w:val="26"/>
          <w:szCs w:val="26"/>
        </w:rPr>
        <w:t xml:space="preserve"> обращени</w:t>
      </w:r>
      <w:r w:rsidR="00940669">
        <w:rPr>
          <w:sz w:val="26"/>
          <w:szCs w:val="26"/>
        </w:rPr>
        <w:t>й</w:t>
      </w:r>
      <w:r w:rsidR="00F8550D" w:rsidRPr="00D81489">
        <w:rPr>
          <w:sz w:val="26"/>
          <w:szCs w:val="26"/>
        </w:rPr>
        <w:t xml:space="preserve"> юридических лиц</w:t>
      </w:r>
      <w:r w:rsidR="009E33E4" w:rsidRPr="00D81489">
        <w:rPr>
          <w:sz w:val="26"/>
          <w:szCs w:val="26"/>
        </w:rPr>
        <w:t xml:space="preserve"> </w:t>
      </w:r>
      <w:r w:rsidR="0065155C" w:rsidRPr="00D81489">
        <w:rPr>
          <w:sz w:val="26"/>
          <w:szCs w:val="26"/>
        </w:rPr>
        <w:br/>
      </w:r>
      <w:r w:rsidR="009E33E4" w:rsidRPr="00D81489">
        <w:rPr>
          <w:sz w:val="26"/>
          <w:szCs w:val="26"/>
        </w:rPr>
        <w:t>(</w:t>
      </w:r>
      <w:r w:rsidR="006F3CD1" w:rsidRPr="00912D93">
        <w:rPr>
          <w:sz w:val="26"/>
          <w:szCs w:val="26"/>
        </w:rPr>
        <w:t>2</w:t>
      </w:r>
      <w:r w:rsidR="008C4581" w:rsidRPr="00912D93">
        <w:rPr>
          <w:sz w:val="26"/>
          <w:szCs w:val="26"/>
        </w:rPr>
        <w:t>2</w:t>
      </w:r>
      <w:r w:rsidR="009E33E4" w:rsidRPr="00912D93">
        <w:rPr>
          <w:sz w:val="26"/>
          <w:szCs w:val="26"/>
        </w:rPr>
        <w:t xml:space="preserve"> % </w:t>
      </w:r>
      <w:r w:rsidR="009E33E4" w:rsidRPr="00D81489">
        <w:rPr>
          <w:sz w:val="26"/>
          <w:szCs w:val="26"/>
        </w:rPr>
        <w:t>от общего числа). Обращения</w:t>
      </w:r>
      <w:r w:rsidR="00D52056" w:rsidRPr="00D81489">
        <w:rPr>
          <w:sz w:val="26"/>
          <w:szCs w:val="26"/>
        </w:rPr>
        <w:t xml:space="preserve"> поступи</w:t>
      </w:r>
      <w:r w:rsidR="009E33E4" w:rsidRPr="00D81489">
        <w:rPr>
          <w:sz w:val="26"/>
          <w:szCs w:val="26"/>
        </w:rPr>
        <w:t>ли</w:t>
      </w:r>
      <w:r w:rsidR="00D52056" w:rsidRPr="00D81489">
        <w:rPr>
          <w:sz w:val="26"/>
          <w:szCs w:val="26"/>
        </w:rPr>
        <w:t xml:space="preserve"> по различным</w:t>
      </w:r>
      <w:r w:rsidR="00D52056" w:rsidRPr="00D52056">
        <w:rPr>
          <w:sz w:val="26"/>
          <w:szCs w:val="26"/>
        </w:rPr>
        <w:t xml:space="preserve"> каналам связи, </w:t>
      </w:r>
      <w:r w:rsidR="0065155C">
        <w:rPr>
          <w:sz w:val="26"/>
          <w:szCs w:val="26"/>
        </w:rPr>
        <w:br/>
      </w:r>
      <w:r w:rsidR="00D52056" w:rsidRPr="00D52056">
        <w:rPr>
          <w:sz w:val="26"/>
          <w:szCs w:val="26"/>
        </w:rPr>
        <w:t xml:space="preserve">а именно: </w:t>
      </w:r>
      <w:r w:rsidRPr="00286AE1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286AE1">
        <w:rPr>
          <w:sz w:val="26"/>
          <w:szCs w:val="26"/>
        </w:rPr>
        <w:t> </w:t>
      </w:r>
      <w:r w:rsidR="00444B3F">
        <w:rPr>
          <w:sz w:val="26"/>
          <w:szCs w:val="26"/>
        </w:rPr>
        <w:t>–</w:t>
      </w:r>
      <w:r w:rsidR="005D4898">
        <w:rPr>
          <w:sz w:val="26"/>
          <w:szCs w:val="26"/>
        </w:rPr>
        <w:t>3</w:t>
      </w:r>
      <w:r w:rsidR="0065155C">
        <w:rPr>
          <w:sz w:val="26"/>
          <w:szCs w:val="26"/>
        </w:rPr>
        <w:t> </w:t>
      </w:r>
      <w:r w:rsidR="008C4581">
        <w:rPr>
          <w:sz w:val="26"/>
          <w:szCs w:val="26"/>
        </w:rPr>
        <w:t>721</w:t>
      </w:r>
      <w:r w:rsidR="00233890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8C4581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(</w:t>
      </w:r>
      <w:r w:rsidR="000317E3" w:rsidRPr="00912D93">
        <w:rPr>
          <w:sz w:val="26"/>
          <w:szCs w:val="26"/>
        </w:rPr>
        <w:t>6</w:t>
      </w:r>
      <w:r w:rsidR="008C4581" w:rsidRPr="00912D93">
        <w:rPr>
          <w:sz w:val="26"/>
          <w:szCs w:val="26"/>
        </w:rPr>
        <w:t>5</w:t>
      </w:r>
      <w:r w:rsidR="001B194C" w:rsidRPr="00912D93">
        <w:rPr>
          <w:sz w:val="26"/>
          <w:szCs w:val="26"/>
        </w:rPr>
        <w:t> </w:t>
      </w:r>
      <w:r w:rsidRPr="00912D93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числа); п</w:t>
      </w:r>
      <w:r w:rsidR="001B194C" w:rsidRPr="00286AE1">
        <w:rPr>
          <w:sz w:val="26"/>
          <w:szCs w:val="26"/>
        </w:rPr>
        <w:t>о системе МЭДО</w:t>
      </w:r>
      <w:r w:rsidR="00AE4A6A" w:rsidRPr="00286AE1">
        <w:rPr>
          <w:sz w:val="26"/>
          <w:szCs w:val="26"/>
        </w:rPr>
        <w:t> </w:t>
      </w:r>
      <w:r w:rsidR="001B194C" w:rsidRPr="00286AE1">
        <w:rPr>
          <w:sz w:val="26"/>
          <w:szCs w:val="26"/>
        </w:rPr>
        <w:t>–</w:t>
      </w:r>
      <w:r w:rsidR="00940669">
        <w:rPr>
          <w:sz w:val="26"/>
          <w:szCs w:val="26"/>
        </w:rPr>
        <w:t> </w:t>
      </w:r>
      <w:r w:rsidR="008C4581">
        <w:rPr>
          <w:sz w:val="26"/>
          <w:szCs w:val="26"/>
        </w:rPr>
        <w:t>1 </w:t>
      </w:r>
      <w:r w:rsidR="00940669">
        <w:rPr>
          <w:sz w:val="26"/>
          <w:szCs w:val="26"/>
        </w:rPr>
        <w:t>0</w:t>
      </w:r>
      <w:r w:rsidR="008C4581">
        <w:rPr>
          <w:sz w:val="26"/>
          <w:szCs w:val="26"/>
        </w:rPr>
        <w:t>91</w:t>
      </w:r>
      <w:r w:rsidR="007E42FA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8C4581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(</w:t>
      </w:r>
      <w:r w:rsidR="00D62D8C" w:rsidRPr="00912D93">
        <w:rPr>
          <w:sz w:val="26"/>
          <w:szCs w:val="26"/>
        </w:rPr>
        <w:t>1</w:t>
      </w:r>
      <w:r w:rsidR="008C4581" w:rsidRPr="00912D93">
        <w:rPr>
          <w:sz w:val="26"/>
          <w:szCs w:val="26"/>
        </w:rPr>
        <w:t>9</w:t>
      </w:r>
      <w:r w:rsidR="001B194C" w:rsidRPr="00912D93">
        <w:rPr>
          <w:sz w:val="26"/>
          <w:szCs w:val="26"/>
        </w:rPr>
        <w:t> </w:t>
      </w:r>
      <w:r w:rsidRPr="00912D93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числа), в том числе </w:t>
      </w:r>
      <w:r w:rsidR="008C4581">
        <w:rPr>
          <w:sz w:val="26"/>
          <w:szCs w:val="26"/>
        </w:rPr>
        <w:t>662</w:t>
      </w:r>
      <w:r w:rsidRPr="00286AE1">
        <w:rPr>
          <w:sz w:val="26"/>
          <w:szCs w:val="26"/>
        </w:rPr>
        <w:t xml:space="preserve"> обращени</w:t>
      </w:r>
      <w:r w:rsidR="00940669">
        <w:rPr>
          <w:sz w:val="26"/>
          <w:szCs w:val="26"/>
        </w:rPr>
        <w:t>я</w:t>
      </w:r>
      <w:r w:rsidR="001B194C" w:rsidRPr="00286AE1">
        <w:rPr>
          <w:sz w:val="26"/>
          <w:szCs w:val="26"/>
        </w:rPr>
        <w:t>, поступивш</w:t>
      </w:r>
      <w:r w:rsidR="007E42FA" w:rsidRPr="00286AE1">
        <w:rPr>
          <w:sz w:val="26"/>
          <w:szCs w:val="26"/>
        </w:rPr>
        <w:t>их</w:t>
      </w:r>
      <w:r w:rsidRPr="00286AE1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8C4581">
        <w:rPr>
          <w:sz w:val="26"/>
          <w:szCs w:val="26"/>
        </w:rPr>
        <w:t> </w:t>
      </w:r>
      <w:r w:rsidRPr="00286AE1">
        <w:rPr>
          <w:sz w:val="26"/>
          <w:szCs w:val="26"/>
        </w:rPr>
        <w:t>–</w:t>
      </w:r>
      <w:r w:rsidR="008C4581">
        <w:rPr>
          <w:sz w:val="26"/>
          <w:szCs w:val="26"/>
        </w:rPr>
        <w:t> 940</w:t>
      </w:r>
      <w:r w:rsidRPr="00286AE1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(</w:t>
      </w:r>
      <w:r w:rsidR="001C65B8" w:rsidRPr="00912D93">
        <w:rPr>
          <w:sz w:val="26"/>
          <w:szCs w:val="26"/>
        </w:rPr>
        <w:t>1</w:t>
      </w:r>
      <w:r w:rsidR="008C4581" w:rsidRPr="00912D93">
        <w:rPr>
          <w:sz w:val="26"/>
          <w:szCs w:val="26"/>
        </w:rPr>
        <w:t>6</w:t>
      </w:r>
      <w:r w:rsidR="001B194C" w:rsidRPr="00912D93">
        <w:rPr>
          <w:sz w:val="26"/>
          <w:szCs w:val="26"/>
        </w:rPr>
        <w:t> </w:t>
      </w:r>
      <w:r w:rsidRPr="00912D93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числа). По сравнению </w:t>
      </w:r>
      <w:r w:rsidR="0065155C">
        <w:rPr>
          <w:sz w:val="26"/>
          <w:szCs w:val="26"/>
        </w:rPr>
        <w:br/>
      </w:r>
      <w:r w:rsidRPr="00286AE1">
        <w:rPr>
          <w:sz w:val="26"/>
          <w:szCs w:val="26"/>
        </w:rPr>
        <w:t>с аналогичным периодом 202</w:t>
      </w:r>
      <w:r w:rsidR="00816F07">
        <w:rPr>
          <w:sz w:val="26"/>
          <w:szCs w:val="26"/>
        </w:rPr>
        <w:t>1</w:t>
      </w:r>
      <w:r w:rsidRPr="00286AE1">
        <w:rPr>
          <w:sz w:val="26"/>
          <w:szCs w:val="26"/>
        </w:rPr>
        <w:t xml:space="preserve"> года количество обращений </w:t>
      </w:r>
      <w:r w:rsidR="0065155C" w:rsidRPr="00912D93">
        <w:rPr>
          <w:sz w:val="26"/>
          <w:szCs w:val="26"/>
        </w:rPr>
        <w:t>увеличилось</w:t>
      </w:r>
      <w:r w:rsidRPr="00912D93">
        <w:rPr>
          <w:sz w:val="26"/>
          <w:szCs w:val="26"/>
        </w:rPr>
        <w:t xml:space="preserve"> </w:t>
      </w:r>
      <w:r w:rsidR="00816F07" w:rsidRPr="00912D93">
        <w:rPr>
          <w:sz w:val="26"/>
          <w:szCs w:val="26"/>
        </w:rPr>
        <w:t xml:space="preserve">на </w:t>
      </w:r>
      <w:r w:rsidR="008C4581" w:rsidRPr="00912D93">
        <w:rPr>
          <w:sz w:val="26"/>
          <w:szCs w:val="26"/>
        </w:rPr>
        <w:t>61</w:t>
      </w:r>
      <w:r w:rsidR="00816F07" w:rsidRPr="00912D93">
        <w:rPr>
          <w:sz w:val="26"/>
          <w:szCs w:val="26"/>
        </w:rPr>
        <w:t> </w:t>
      </w:r>
      <w:r w:rsidRPr="00912D93">
        <w:rPr>
          <w:sz w:val="26"/>
          <w:szCs w:val="26"/>
        </w:rPr>
        <w:t xml:space="preserve">% </w:t>
      </w:r>
      <w:r w:rsidR="0065155C"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 w:rsidR="00830722">
        <w:rPr>
          <w:sz w:val="26"/>
          <w:szCs w:val="26"/>
        </w:rPr>
        <w:t xml:space="preserve">в </w:t>
      </w:r>
      <w:r w:rsidR="008C4581">
        <w:rPr>
          <w:sz w:val="26"/>
          <w:szCs w:val="26"/>
        </w:rPr>
        <w:t>но</w:t>
      </w:r>
      <w:r w:rsidR="001C65B8">
        <w:rPr>
          <w:sz w:val="26"/>
          <w:szCs w:val="26"/>
        </w:rPr>
        <w:t>ябр</w:t>
      </w:r>
      <w:r w:rsidR="000317E3" w:rsidRPr="000317E3">
        <w:rPr>
          <w:sz w:val="26"/>
          <w:szCs w:val="26"/>
        </w:rPr>
        <w:t>е</w:t>
      </w:r>
      <w:r w:rsidR="00830722" w:rsidRPr="00830722">
        <w:rPr>
          <w:sz w:val="26"/>
          <w:szCs w:val="26"/>
        </w:rPr>
        <w:t xml:space="preserve"> 202</w:t>
      </w:r>
      <w:r w:rsidR="006F3CD1">
        <w:rPr>
          <w:sz w:val="26"/>
          <w:szCs w:val="26"/>
        </w:rPr>
        <w:t>1</w:t>
      </w:r>
      <w:r w:rsidR="00830722" w:rsidRPr="00830722">
        <w:rPr>
          <w:sz w:val="26"/>
          <w:szCs w:val="26"/>
        </w:rPr>
        <w:t xml:space="preserve"> года</w:t>
      </w:r>
      <w:r w:rsidR="00816F07" w:rsidRPr="00816F07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 w:rsidR="0065155C">
        <w:rPr>
          <w:sz w:val="26"/>
          <w:szCs w:val="26"/>
        </w:rPr>
        <w:t>3 </w:t>
      </w:r>
      <w:r w:rsidR="008C4581">
        <w:rPr>
          <w:sz w:val="26"/>
          <w:szCs w:val="26"/>
        </w:rPr>
        <w:t>574</w:t>
      </w:r>
      <w:r w:rsidRPr="00286AE1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), количество интернет-обращений </w:t>
      </w:r>
      <w:r w:rsidR="0065155C">
        <w:rPr>
          <w:sz w:val="26"/>
          <w:szCs w:val="26"/>
        </w:rPr>
        <w:br/>
      </w:r>
      <w:r w:rsidRPr="00286AE1">
        <w:rPr>
          <w:sz w:val="26"/>
          <w:szCs w:val="26"/>
        </w:rPr>
        <w:t>по сравнению с аналогичным периодом 202</w:t>
      </w:r>
      <w:r w:rsidR="00830722">
        <w:rPr>
          <w:sz w:val="26"/>
          <w:szCs w:val="26"/>
        </w:rPr>
        <w:t>1</w:t>
      </w:r>
      <w:r w:rsidRPr="00286AE1">
        <w:rPr>
          <w:sz w:val="26"/>
          <w:szCs w:val="26"/>
        </w:rPr>
        <w:t xml:space="preserve"> года </w:t>
      </w:r>
      <w:r w:rsidR="0065155C" w:rsidRPr="00912D93">
        <w:rPr>
          <w:sz w:val="26"/>
          <w:szCs w:val="26"/>
        </w:rPr>
        <w:t>увеличилось</w:t>
      </w:r>
      <w:r w:rsidR="006B443B" w:rsidRPr="00912D93">
        <w:rPr>
          <w:sz w:val="26"/>
          <w:szCs w:val="26"/>
        </w:rPr>
        <w:t xml:space="preserve"> на </w:t>
      </w:r>
      <w:r w:rsidR="007E1C89" w:rsidRPr="00912D93">
        <w:rPr>
          <w:sz w:val="26"/>
          <w:szCs w:val="26"/>
        </w:rPr>
        <w:t>1</w:t>
      </w:r>
      <w:r w:rsidR="008C4581" w:rsidRPr="00912D93">
        <w:rPr>
          <w:sz w:val="26"/>
          <w:szCs w:val="26"/>
        </w:rPr>
        <w:t>24</w:t>
      </w:r>
      <w:r w:rsidR="006B443B" w:rsidRPr="00912D93">
        <w:rPr>
          <w:sz w:val="26"/>
          <w:szCs w:val="26"/>
        </w:rPr>
        <w:t> </w:t>
      </w:r>
      <w:r w:rsidR="00F93570" w:rsidRPr="00912D93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(</w:t>
      </w:r>
      <w:r w:rsidR="00830722" w:rsidRPr="00830722">
        <w:rPr>
          <w:sz w:val="26"/>
          <w:szCs w:val="26"/>
        </w:rPr>
        <w:t xml:space="preserve">в </w:t>
      </w:r>
      <w:r w:rsidR="008C4581">
        <w:rPr>
          <w:sz w:val="26"/>
          <w:szCs w:val="26"/>
        </w:rPr>
        <w:t>но</w:t>
      </w:r>
      <w:r w:rsidR="001C65B8">
        <w:rPr>
          <w:sz w:val="26"/>
          <w:szCs w:val="26"/>
        </w:rPr>
        <w:t>ябр</w:t>
      </w:r>
      <w:r w:rsidR="00676AF8">
        <w:rPr>
          <w:sz w:val="26"/>
          <w:szCs w:val="26"/>
        </w:rPr>
        <w:t>е</w:t>
      </w:r>
      <w:r w:rsidR="00830722" w:rsidRPr="00830722">
        <w:rPr>
          <w:sz w:val="26"/>
          <w:szCs w:val="26"/>
        </w:rPr>
        <w:t xml:space="preserve"> 202</w:t>
      </w:r>
      <w:r w:rsidR="006F3CD1">
        <w:rPr>
          <w:sz w:val="26"/>
          <w:szCs w:val="26"/>
        </w:rPr>
        <w:t>1</w:t>
      </w:r>
      <w:r w:rsidR="00830722" w:rsidRPr="00830722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 w:rsidR="0065155C">
        <w:rPr>
          <w:sz w:val="26"/>
          <w:szCs w:val="26"/>
        </w:rPr>
        <w:t>1 </w:t>
      </w:r>
      <w:r w:rsidR="001C65B8">
        <w:rPr>
          <w:sz w:val="26"/>
          <w:szCs w:val="26"/>
        </w:rPr>
        <w:t>6</w:t>
      </w:r>
      <w:r w:rsidR="008C4581">
        <w:rPr>
          <w:sz w:val="26"/>
          <w:szCs w:val="26"/>
        </w:rPr>
        <w:t>62</w:t>
      </w:r>
      <w:r w:rsidR="007E42FA" w:rsidRPr="00286AE1">
        <w:rPr>
          <w:sz w:val="26"/>
          <w:szCs w:val="26"/>
        </w:rPr>
        <w:t xml:space="preserve"> </w:t>
      </w:r>
      <w:r w:rsidR="001B194C" w:rsidRPr="00286AE1">
        <w:rPr>
          <w:sz w:val="26"/>
          <w:szCs w:val="26"/>
        </w:rPr>
        <w:t>интернет-обращени</w:t>
      </w:r>
      <w:r w:rsidR="007F4EDD">
        <w:rPr>
          <w:sz w:val="26"/>
          <w:szCs w:val="26"/>
        </w:rPr>
        <w:t>я</w:t>
      </w:r>
      <w:r w:rsidRPr="00286AE1">
        <w:rPr>
          <w:sz w:val="26"/>
          <w:szCs w:val="26"/>
        </w:rPr>
        <w:t>), количество обращений граждан</w:t>
      </w:r>
      <w:r w:rsidR="0065155C" w:rsidRPr="0065155C">
        <w:t xml:space="preserve"> </w:t>
      </w:r>
      <w:r w:rsidR="0065155C">
        <w:br/>
      </w:r>
      <w:r w:rsidR="0065155C" w:rsidRPr="0065155C">
        <w:rPr>
          <w:sz w:val="26"/>
          <w:szCs w:val="26"/>
        </w:rPr>
        <w:t>и организаций</w:t>
      </w:r>
      <w:r w:rsidRPr="00286AE1">
        <w:rPr>
          <w:sz w:val="26"/>
          <w:szCs w:val="26"/>
        </w:rPr>
        <w:t>, поступивших по системе МЭДО</w:t>
      </w:r>
      <w:r w:rsidR="00A1001B" w:rsidRPr="00286AE1">
        <w:rPr>
          <w:sz w:val="26"/>
          <w:szCs w:val="26"/>
        </w:rPr>
        <w:t>,</w:t>
      </w:r>
      <w:r w:rsidR="00F93570" w:rsidRPr="00286AE1">
        <w:rPr>
          <w:sz w:val="26"/>
          <w:szCs w:val="26"/>
        </w:rPr>
        <w:t xml:space="preserve"> </w:t>
      </w:r>
      <w:r w:rsidR="0050349C" w:rsidRPr="00912D93">
        <w:rPr>
          <w:sz w:val="26"/>
          <w:szCs w:val="26"/>
        </w:rPr>
        <w:t>у</w:t>
      </w:r>
      <w:r w:rsidR="00D62D8C" w:rsidRPr="00912D93">
        <w:rPr>
          <w:sz w:val="26"/>
          <w:szCs w:val="26"/>
        </w:rPr>
        <w:t>меньшилось</w:t>
      </w:r>
      <w:r w:rsidRPr="00912D93">
        <w:rPr>
          <w:sz w:val="26"/>
          <w:szCs w:val="26"/>
        </w:rPr>
        <w:t xml:space="preserve"> на </w:t>
      </w:r>
      <w:r w:rsidR="007E1C89" w:rsidRPr="00912D93">
        <w:rPr>
          <w:sz w:val="26"/>
          <w:szCs w:val="26"/>
        </w:rPr>
        <w:t>1</w:t>
      </w:r>
      <w:r w:rsidR="007F4EDD" w:rsidRPr="00912D93">
        <w:rPr>
          <w:sz w:val="26"/>
          <w:szCs w:val="26"/>
        </w:rPr>
        <w:t>1</w:t>
      </w:r>
      <w:r w:rsidR="001B194C" w:rsidRPr="00912D93">
        <w:rPr>
          <w:sz w:val="26"/>
          <w:szCs w:val="26"/>
        </w:rPr>
        <w:t> </w:t>
      </w:r>
      <w:r w:rsidRPr="00912D93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</w:t>
      </w:r>
      <w:r w:rsidR="00D62D8C">
        <w:rPr>
          <w:sz w:val="26"/>
          <w:szCs w:val="26"/>
        </w:rPr>
        <w:br/>
      </w:r>
      <w:r w:rsidRPr="00286AE1">
        <w:rPr>
          <w:sz w:val="26"/>
          <w:szCs w:val="26"/>
        </w:rPr>
        <w:t>(</w:t>
      </w:r>
      <w:r w:rsidR="00816F07" w:rsidRPr="00816F07">
        <w:rPr>
          <w:sz w:val="26"/>
          <w:szCs w:val="26"/>
        </w:rPr>
        <w:t xml:space="preserve">в </w:t>
      </w:r>
      <w:r w:rsidR="008C4581">
        <w:rPr>
          <w:sz w:val="26"/>
          <w:szCs w:val="26"/>
        </w:rPr>
        <w:t>но</w:t>
      </w:r>
      <w:r w:rsidR="007E1C89">
        <w:rPr>
          <w:sz w:val="26"/>
          <w:szCs w:val="26"/>
        </w:rPr>
        <w:t>ябр</w:t>
      </w:r>
      <w:r w:rsidR="000317E3" w:rsidRPr="000317E3">
        <w:rPr>
          <w:sz w:val="26"/>
          <w:szCs w:val="26"/>
        </w:rPr>
        <w:t>е</w:t>
      </w:r>
      <w:r w:rsidR="00816F07" w:rsidRPr="00816F07">
        <w:rPr>
          <w:sz w:val="26"/>
          <w:szCs w:val="26"/>
        </w:rPr>
        <w:t xml:space="preserve"> 202</w:t>
      </w:r>
      <w:r w:rsidR="006F3CD1">
        <w:rPr>
          <w:sz w:val="26"/>
          <w:szCs w:val="26"/>
        </w:rPr>
        <w:t>1</w:t>
      </w:r>
      <w:r w:rsidR="00816F07" w:rsidRPr="00816F07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 w:rsidR="007F4EDD">
        <w:rPr>
          <w:sz w:val="26"/>
          <w:szCs w:val="26"/>
        </w:rPr>
        <w:t>1 </w:t>
      </w:r>
      <w:r w:rsidR="008C4581">
        <w:rPr>
          <w:sz w:val="26"/>
          <w:szCs w:val="26"/>
        </w:rPr>
        <w:t>224</w:t>
      </w:r>
      <w:r w:rsidRPr="00286AE1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я</w:t>
      </w:r>
      <w:r w:rsidR="00E57C9D">
        <w:rPr>
          <w:sz w:val="26"/>
          <w:szCs w:val="26"/>
        </w:rPr>
        <w:t xml:space="preserve">), количество обращений, </w:t>
      </w:r>
      <w:r w:rsidRPr="00286AE1">
        <w:rPr>
          <w:sz w:val="26"/>
          <w:szCs w:val="26"/>
        </w:rPr>
        <w:t xml:space="preserve">поступивших на бумажном носителе, </w:t>
      </w:r>
      <w:r w:rsidR="00D62D8C" w:rsidRPr="00912D93">
        <w:rPr>
          <w:sz w:val="26"/>
          <w:szCs w:val="26"/>
        </w:rPr>
        <w:t>у</w:t>
      </w:r>
      <w:r w:rsidR="00676AF8" w:rsidRPr="00912D93">
        <w:rPr>
          <w:sz w:val="26"/>
          <w:szCs w:val="26"/>
        </w:rPr>
        <w:t>величи</w:t>
      </w:r>
      <w:r w:rsidR="00D62D8C" w:rsidRPr="00912D93">
        <w:rPr>
          <w:sz w:val="26"/>
          <w:szCs w:val="26"/>
        </w:rPr>
        <w:t>лось</w:t>
      </w:r>
      <w:r w:rsidR="00E57C9D" w:rsidRPr="00912D93">
        <w:rPr>
          <w:sz w:val="26"/>
          <w:szCs w:val="26"/>
        </w:rPr>
        <w:t xml:space="preserve"> на </w:t>
      </w:r>
      <w:r w:rsidR="008C4581" w:rsidRPr="00912D93">
        <w:rPr>
          <w:sz w:val="26"/>
          <w:szCs w:val="26"/>
        </w:rPr>
        <w:t>37</w:t>
      </w:r>
      <w:r w:rsidR="006F3CD1" w:rsidRPr="00912D93">
        <w:rPr>
          <w:sz w:val="26"/>
          <w:szCs w:val="26"/>
        </w:rPr>
        <w:t> </w:t>
      </w:r>
      <w:r w:rsidR="00E57C9D" w:rsidRPr="00912D93">
        <w:rPr>
          <w:sz w:val="26"/>
          <w:szCs w:val="26"/>
        </w:rPr>
        <w:t>%</w:t>
      </w:r>
      <w:r w:rsidR="00E57C9D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="00816F07" w:rsidRPr="00816F07">
        <w:rPr>
          <w:sz w:val="26"/>
          <w:szCs w:val="26"/>
        </w:rPr>
        <w:t xml:space="preserve">в </w:t>
      </w:r>
      <w:r w:rsidR="008C4581">
        <w:rPr>
          <w:sz w:val="26"/>
          <w:szCs w:val="26"/>
        </w:rPr>
        <w:t>ноя</w:t>
      </w:r>
      <w:r w:rsidR="007E1C89">
        <w:rPr>
          <w:sz w:val="26"/>
          <w:szCs w:val="26"/>
        </w:rPr>
        <w:t>бр</w:t>
      </w:r>
      <w:r w:rsidR="009C13BB" w:rsidRPr="009C13BB">
        <w:rPr>
          <w:sz w:val="26"/>
          <w:szCs w:val="26"/>
        </w:rPr>
        <w:t>е</w:t>
      </w:r>
      <w:r w:rsidR="006F3CD1" w:rsidRPr="006F3CD1">
        <w:rPr>
          <w:sz w:val="26"/>
          <w:szCs w:val="26"/>
        </w:rPr>
        <w:t xml:space="preserve"> </w:t>
      </w:r>
      <w:r w:rsidR="006F3CD1">
        <w:rPr>
          <w:sz w:val="26"/>
          <w:szCs w:val="26"/>
        </w:rPr>
        <w:t xml:space="preserve">2021 </w:t>
      </w:r>
      <w:r w:rsidR="00816F07" w:rsidRPr="00816F07">
        <w:rPr>
          <w:sz w:val="26"/>
          <w:szCs w:val="26"/>
        </w:rPr>
        <w:t>года</w:t>
      </w:r>
      <w:r w:rsidR="00382941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 w:rsidR="007F4EDD">
        <w:rPr>
          <w:sz w:val="26"/>
          <w:szCs w:val="26"/>
        </w:rPr>
        <w:t>6</w:t>
      </w:r>
      <w:r w:rsidR="008C4581">
        <w:rPr>
          <w:sz w:val="26"/>
          <w:szCs w:val="26"/>
        </w:rPr>
        <w:t>88</w:t>
      </w:r>
      <w:r w:rsidRPr="00286AE1">
        <w:rPr>
          <w:sz w:val="26"/>
          <w:szCs w:val="26"/>
        </w:rPr>
        <w:t xml:space="preserve"> обращени</w:t>
      </w:r>
      <w:r w:rsidR="007F4EDD">
        <w:rPr>
          <w:sz w:val="26"/>
          <w:szCs w:val="26"/>
        </w:rPr>
        <w:t>й</w:t>
      </w:r>
      <w:r w:rsidRPr="00286AE1">
        <w:rPr>
          <w:sz w:val="26"/>
          <w:szCs w:val="26"/>
        </w:rPr>
        <w:t>).</w:t>
      </w:r>
    </w:p>
    <w:p w:rsidR="005E1CD7" w:rsidRDefault="00194966" w:rsidP="000406C7">
      <w:pPr>
        <w:ind w:firstLine="720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8C4581">
        <w:rPr>
          <w:sz w:val="26"/>
          <w:szCs w:val="26"/>
        </w:rPr>
        <w:t>но</w:t>
      </w:r>
      <w:r w:rsidR="007E1C89">
        <w:rPr>
          <w:sz w:val="26"/>
          <w:szCs w:val="26"/>
        </w:rPr>
        <w:t>ябр</w:t>
      </w:r>
      <w:r w:rsidR="000317E3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22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4074F7" w:rsidRPr="00912D93">
        <w:rPr>
          <w:color w:val="000000"/>
          <w:sz w:val="26"/>
          <w:szCs w:val="26"/>
        </w:rPr>
        <w:t xml:space="preserve">по вопросам </w:t>
      </w:r>
      <w:r w:rsidR="005E1CD7" w:rsidRPr="00912D93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</w:t>
      </w:r>
      <w:r w:rsidR="005E1CD7" w:rsidRPr="00AA5196">
        <w:rPr>
          <w:b/>
          <w:bCs/>
          <w:sz w:val="26"/>
          <w:szCs w:val="26"/>
        </w:rPr>
        <w:t xml:space="preserve">– </w:t>
      </w:r>
      <w:r w:rsidR="005E1CD7">
        <w:rPr>
          <w:b/>
          <w:bCs/>
          <w:sz w:val="26"/>
          <w:szCs w:val="26"/>
        </w:rPr>
        <w:br/>
      </w:r>
      <w:r w:rsidR="008C4581">
        <w:rPr>
          <w:sz w:val="26"/>
          <w:szCs w:val="26"/>
        </w:rPr>
        <w:t>784</w:t>
      </w:r>
      <w:r w:rsidR="005E1CD7" w:rsidRPr="00AA5196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я</w:t>
      </w:r>
      <w:r w:rsidR="005E1CD7" w:rsidRPr="00AA5196">
        <w:rPr>
          <w:sz w:val="26"/>
          <w:szCs w:val="26"/>
        </w:rPr>
        <w:t xml:space="preserve"> (</w:t>
      </w:r>
      <w:r w:rsidR="005E1CD7" w:rsidRPr="00912D93">
        <w:rPr>
          <w:bCs/>
          <w:sz w:val="26"/>
          <w:szCs w:val="26"/>
        </w:rPr>
        <w:t>1</w:t>
      </w:r>
      <w:r w:rsidR="008C4581" w:rsidRPr="00912D93">
        <w:rPr>
          <w:bCs/>
          <w:sz w:val="26"/>
          <w:szCs w:val="26"/>
        </w:rPr>
        <w:t>3</w:t>
      </w:r>
      <w:r w:rsidR="005E1CD7" w:rsidRPr="00912D93">
        <w:rPr>
          <w:bCs/>
          <w:sz w:val="26"/>
          <w:szCs w:val="26"/>
        </w:rPr>
        <w:t>,</w:t>
      </w:r>
      <w:r w:rsidR="008C4581" w:rsidRPr="00912D93">
        <w:rPr>
          <w:bCs/>
          <w:sz w:val="26"/>
          <w:szCs w:val="26"/>
        </w:rPr>
        <w:t>6</w:t>
      </w:r>
      <w:r w:rsidR="005E1CD7" w:rsidRPr="00912D93">
        <w:rPr>
          <w:bCs/>
          <w:sz w:val="26"/>
          <w:szCs w:val="26"/>
        </w:rPr>
        <w:t> %</w:t>
      </w:r>
      <w:r w:rsidR="005E1CD7" w:rsidRPr="00AA5196">
        <w:rPr>
          <w:b/>
          <w:bCs/>
          <w:sz w:val="26"/>
          <w:szCs w:val="26"/>
        </w:rPr>
        <w:t xml:space="preserve"> </w:t>
      </w:r>
      <w:r w:rsidR="005E1CD7" w:rsidRPr="00AA5196">
        <w:rPr>
          <w:sz w:val="26"/>
          <w:szCs w:val="26"/>
        </w:rPr>
        <w:t>от общего числа обращений)</w:t>
      </w:r>
      <w:r w:rsidR="000406C7" w:rsidRPr="00286AE1">
        <w:rPr>
          <w:sz w:val="26"/>
          <w:szCs w:val="26"/>
        </w:rPr>
        <w:t xml:space="preserve">. </w:t>
      </w:r>
      <w:r w:rsidR="005E1CD7">
        <w:rPr>
          <w:sz w:val="26"/>
          <w:szCs w:val="26"/>
        </w:rPr>
        <w:t>Заявители</w:t>
      </w:r>
      <w:r w:rsidR="005E1CD7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5E1CD7" w:rsidRPr="00AA5196" w:rsidRDefault="000406C7" w:rsidP="005E1CD7">
      <w:pPr>
        <w:ind w:firstLine="720"/>
        <w:jc w:val="both"/>
        <w:rPr>
          <w:b/>
          <w:color w:val="000000"/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912D93">
        <w:rPr>
          <w:color w:val="000000"/>
          <w:sz w:val="26"/>
          <w:szCs w:val="26"/>
        </w:rPr>
        <w:t>вопросы</w:t>
      </w:r>
      <w:r w:rsidR="005E1CD7" w:rsidRPr="00912D93">
        <w:rPr>
          <w:sz w:val="26"/>
          <w:szCs w:val="26"/>
        </w:rPr>
        <w:t xml:space="preserve"> обжалования решений налоговых органов и должностных лиц</w:t>
      </w:r>
      <w:r w:rsidR="008C4581">
        <w:rPr>
          <w:b/>
          <w:sz w:val="26"/>
          <w:szCs w:val="26"/>
        </w:rPr>
        <w:t> </w:t>
      </w:r>
      <w:r w:rsidR="005E1CD7" w:rsidRPr="00286AE1">
        <w:rPr>
          <w:sz w:val="26"/>
          <w:szCs w:val="26"/>
        </w:rPr>
        <w:t>–</w:t>
      </w:r>
      <w:r w:rsidR="008C4581">
        <w:rPr>
          <w:sz w:val="26"/>
          <w:szCs w:val="26"/>
        </w:rPr>
        <w:t> </w:t>
      </w:r>
      <w:r w:rsidR="00025DDF">
        <w:rPr>
          <w:sz w:val="26"/>
          <w:szCs w:val="26"/>
        </w:rPr>
        <w:t>6</w:t>
      </w:r>
      <w:r w:rsidR="008C4581">
        <w:rPr>
          <w:sz w:val="26"/>
          <w:szCs w:val="26"/>
        </w:rPr>
        <w:t>3</w:t>
      </w:r>
      <w:r w:rsidR="00025DDF">
        <w:rPr>
          <w:sz w:val="26"/>
          <w:szCs w:val="26"/>
        </w:rPr>
        <w:t>7</w:t>
      </w:r>
      <w:r w:rsidR="005E1CD7" w:rsidRPr="00286AE1">
        <w:rPr>
          <w:sz w:val="26"/>
          <w:szCs w:val="26"/>
        </w:rPr>
        <w:t xml:space="preserve"> обращени</w:t>
      </w:r>
      <w:r w:rsidR="00025DDF">
        <w:rPr>
          <w:sz w:val="26"/>
          <w:szCs w:val="26"/>
        </w:rPr>
        <w:t>й</w:t>
      </w:r>
      <w:r w:rsidR="005E1CD7" w:rsidRPr="00286AE1">
        <w:rPr>
          <w:sz w:val="26"/>
          <w:szCs w:val="26"/>
        </w:rPr>
        <w:t xml:space="preserve"> (</w:t>
      </w:r>
      <w:r w:rsidR="005E1CD7" w:rsidRPr="00912D93">
        <w:rPr>
          <w:sz w:val="26"/>
          <w:szCs w:val="26"/>
        </w:rPr>
        <w:t>1</w:t>
      </w:r>
      <w:r w:rsidR="00025DDF" w:rsidRPr="00912D93">
        <w:rPr>
          <w:sz w:val="26"/>
          <w:szCs w:val="26"/>
        </w:rPr>
        <w:t>1</w:t>
      </w:r>
      <w:r w:rsidR="00EF36D0" w:rsidRPr="00912D93">
        <w:rPr>
          <w:sz w:val="26"/>
          <w:szCs w:val="26"/>
        </w:rPr>
        <w:t>,1</w:t>
      </w:r>
      <w:r w:rsidR="005E1CD7" w:rsidRPr="00912D93">
        <w:rPr>
          <w:sz w:val="26"/>
          <w:szCs w:val="26"/>
        </w:rPr>
        <w:t> %</w:t>
      </w:r>
      <w:r w:rsidR="005E1CD7" w:rsidRPr="00286AE1">
        <w:rPr>
          <w:sz w:val="26"/>
          <w:szCs w:val="26"/>
        </w:rPr>
        <w:t xml:space="preserve"> от общего числа)</w:t>
      </w:r>
      <w:r w:rsidR="004074F7" w:rsidRPr="00AA5196">
        <w:rPr>
          <w:sz w:val="26"/>
          <w:szCs w:val="26"/>
        </w:rPr>
        <w:t xml:space="preserve">. </w:t>
      </w:r>
      <w:r w:rsidR="005E1CD7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5E1CD7">
        <w:rPr>
          <w:sz w:val="26"/>
          <w:szCs w:val="26"/>
        </w:rPr>
        <w:t xml:space="preserve">налогоплательщиков </w:t>
      </w:r>
      <w:r w:rsidR="005E1CD7"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C77292" w:rsidRPr="00AA5196" w:rsidRDefault="000406C7" w:rsidP="000406C7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t xml:space="preserve">Немалую часть в текущем периоде составляли </w:t>
      </w:r>
      <w:r w:rsidRPr="00912D93">
        <w:rPr>
          <w:sz w:val="26"/>
          <w:szCs w:val="26"/>
        </w:rPr>
        <w:t xml:space="preserve">обращения по вопросам </w:t>
      </w:r>
      <w:r w:rsidR="00C77292" w:rsidRPr="00912D93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</w:t>
      </w:r>
      <w:r w:rsidR="00C77292" w:rsidRPr="00AA5196">
        <w:rPr>
          <w:sz w:val="26"/>
          <w:szCs w:val="26"/>
        </w:rPr>
        <w:t> – </w:t>
      </w:r>
      <w:r w:rsidR="008C4581">
        <w:rPr>
          <w:sz w:val="26"/>
          <w:szCs w:val="26"/>
        </w:rPr>
        <w:t>656</w:t>
      </w:r>
      <w:r w:rsidR="00C77292" w:rsidRPr="00AA5196">
        <w:rPr>
          <w:sz w:val="26"/>
          <w:szCs w:val="26"/>
        </w:rPr>
        <w:t xml:space="preserve"> обращени</w:t>
      </w:r>
      <w:r w:rsidR="008C4581">
        <w:rPr>
          <w:sz w:val="26"/>
          <w:szCs w:val="26"/>
        </w:rPr>
        <w:t>й</w:t>
      </w:r>
      <w:r w:rsidR="00C77292" w:rsidRPr="00AA5196">
        <w:rPr>
          <w:sz w:val="26"/>
          <w:szCs w:val="26"/>
        </w:rPr>
        <w:t xml:space="preserve"> (</w:t>
      </w:r>
      <w:r w:rsidR="00C77292" w:rsidRPr="00912D93">
        <w:rPr>
          <w:sz w:val="26"/>
          <w:szCs w:val="26"/>
        </w:rPr>
        <w:t>1</w:t>
      </w:r>
      <w:r w:rsidR="00AA5196" w:rsidRPr="00912D93">
        <w:rPr>
          <w:sz w:val="26"/>
          <w:szCs w:val="26"/>
        </w:rPr>
        <w:t>1</w:t>
      </w:r>
      <w:r w:rsidR="008C4581" w:rsidRPr="00912D93">
        <w:rPr>
          <w:sz w:val="26"/>
          <w:szCs w:val="26"/>
        </w:rPr>
        <w:t>,4</w:t>
      </w:r>
      <w:r w:rsidR="00C77292" w:rsidRPr="00912D93">
        <w:rPr>
          <w:sz w:val="26"/>
          <w:szCs w:val="26"/>
        </w:rPr>
        <w:t> %</w:t>
      </w:r>
      <w:r w:rsidR="00C77292" w:rsidRPr="00AA5196">
        <w:rPr>
          <w:sz w:val="26"/>
          <w:szCs w:val="26"/>
        </w:rPr>
        <w:t xml:space="preserve"> от общего числа). Налогоплательщики обращали внимание на следующие вопросы:</w:t>
      </w:r>
    </w:p>
    <w:p w:rsidR="00C77292" w:rsidRPr="00397F01" w:rsidRDefault="00C77292" w:rsidP="00C77292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397F01">
        <w:rPr>
          <w:sz w:val="26"/>
          <w:szCs w:val="26"/>
        </w:rPr>
        <w:br/>
        <w:t>об уплате налогов и страховых взносов;</w:t>
      </w:r>
    </w:p>
    <w:p w:rsidR="00C77292" w:rsidRPr="00397F01" w:rsidRDefault="00C77292" w:rsidP="00C77292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собственности;</w:t>
      </w:r>
    </w:p>
    <w:p w:rsidR="004074F7" w:rsidRPr="004074F7" w:rsidRDefault="00C77292" w:rsidP="000406C7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161465" w:rsidRDefault="00397F01" w:rsidP="00C77292">
      <w:pPr>
        <w:ind w:firstLine="709"/>
        <w:jc w:val="both"/>
        <w:rPr>
          <w:b/>
          <w:sz w:val="26"/>
          <w:szCs w:val="26"/>
        </w:rPr>
      </w:pPr>
      <w:r w:rsidRPr="00397F01">
        <w:rPr>
          <w:sz w:val="26"/>
          <w:szCs w:val="26"/>
        </w:rPr>
        <w:lastRenderedPageBreak/>
        <w:t xml:space="preserve">В </w:t>
      </w:r>
      <w:r w:rsidR="008C4581">
        <w:rPr>
          <w:sz w:val="26"/>
          <w:szCs w:val="26"/>
        </w:rPr>
        <w:t>но</w:t>
      </w:r>
      <w:r w:rsidR="005E1CD7">
        <w:rPr>
          <w:sz w:val="26"/>
          <w:szCs w:val="26"/>
        </w:rPr>
        <w:t>ябре</w:t>
      </w:r>
      <w:r w:rsidRPr="00397F01">
        <w:rPr>
          <w:sz w:val="26"/>
          <w:szCs w:val="26"/>
        </w:rPr>
        <w:t xml:space="preserve"> 2022 года поступило значительное количество обращений </w:t>
      </w:r>
      <w:r w:rsidRPr="00397F01">
        <w:rPr>
          <w:sz w:val="26"/>
          <w:szCs w:val="26"/>
        </w:rPr>
        <w:br/>
      </w:r>
      <w:r w:rsidRPr="00912D93">
        <w:rPr>
          <w:sz w:val="26"/>
          <w:szCs w:val="26"/>
        </w:rPr>
        <w:t xml:space="preserve">по вопросам </w:t>
      </w:r>
      <w:r w:rsidR="00161465" w:rsidRPr="00912D93">
        <w:rPr>
          <w:sz w:val="26"/>
          <w:szCs w:val="26"/>
        </w:rPr>
        <w:t>администрирования имущественных налогов</w:t>
      </w:r>
      <w:r w:rsidR="00161465" w:rsidRPr="00286AE1">
        <w:rPr>
          <w:sz w:val="26"/>
          <w:szCs w:val="26"/>
        </w:rPr>
        <w:t> –</w:t>
      </w:r>
      <w:r w:rsidR="00161465">
        <w:rPr>
          <w:sz w:val="26"/>
          <w:szCs w:val="26"/>
        </w:rPr>
        <w:t> 483</w:t>
      </w:r>
      <w:r w:rsidR="00161465" w:rsidRPr="00286AE1">
        <w:rPr>
          <w:sz w:val="26"/>
          <w:szCs w:val="26"/>
        </w:rPr>
        <w:t xml:space="preserve"> обращени</w:t>
      </w:r>
      <w:r w:rsidR="00161465">
        <w:rPr>
          <w:sz w:val="26"/>
          <w:szCs w:val="26"/>
        </w:rPr>
        <w:t>я</w:t>
      </w:r>
      <w:r w:rsidR="00161465" w:rsidRPr="00286AE1">
        <w:rPr>
          <w:sz w:val="26"/>
          <w:szCs w:val="26"/>
        </w:rPr>
        <w:t xml:space="preserve"> (</w:t>
      </w:r>
      <w:r w:rsidR="00161465" w:rsidRPr="00912D93">
        <w:rPr>
          <w:sz w:val="26"/>
          <w:szCs w:val="26"/>
        </w:rPr>
        <w:t>8,4 %</w:t>
      </w:r>
      <w:r w:rsidR="00161465" w:rsidRPr="00286AE1">
        <w:rPr>
          <w:sz w:val="26"/>
          <w:szCs w:val="26"/>
        </w:rPr>
        <w:t xml:space="preserve"> от общего числа). В текущем периоде </w:t>
      </w:r>
      <w:r w:rsidR="00161465">
        <w:rPr>
          <w:sz w:val="26"/>
          <w:szCs w:val="26"/>
        </w:rPr>
        <w:t>налогоплательщики</w:t>
      </w:r>
      <w:r w:rsidR="00161465" w:rsidRPr="00286AE1">
        <w:rPr>
          <w:sz w:val="26"/>
          <w:szCs w:val="26"/>
        </w:rPr>
        <w:t xml:space="preserve"> обращались по вопросам </w:t>
      </w:r>
      <w:r w:rsidR="00161465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161465">
        <w:rPr>
          <w:sz w:val="26"/>
          <w:szCs w:val="26"/>
        </w:rPr>
        <w:t>150</w:t>
      </w:r>
      <w:r w:rsidR="00161465" w:rsidRPr="00B82698">
        <w:rPr>
          <w:sz w:val="26"/>
          <w:szCs w:val="26"/>
        </w:rPr>
        <w:t xml:space="preserve"> обращени</w:t>
      </w:r>
      <w:r w:rsidR="00161465">
        <w:rPr>
          <w:sz w:val="26"/>
          <w:szCs w:val="26"/>
        </w:rPr>
        <w:t>й</w:t>
      </w:r>
      <w:r w:rsidR="00161465" w:rsidRPr="00B82698">
        <w:rPr>
          <w:sz w:val="26"/>
          <w:szCs w:val="26"/>
        </w:rPr>
        <w:t xml:space="preserve"> (</w:t>
      </w:r>
      <w:r w:rsidR="00161465">
        <w:rPr>
          <w:sz w:val="26"/>
          <w:szCs w:val="26"/>
        </w:rPr>
        <w:t>2,6 </w:t>
      </w:r>
      <w:r w:rsidR="00161465" w:rsidRPr="00B82698">
        <w:rPr>
          <w:sz w:val="26"/>
          <w:szCs w:val="26"/>
        </w:rPr>
        <w:t>% от общего числа)</w:t>
      </w:r>
      <w:r w:rsidR="00161465">
        <w:rPr>
          <w:sz w:val="26"/>
          <w:szCs w:val="26"/>
        </w:rPr>
        <w:t xml:space="preserve">, транспортного налога </w:t>
      </w:r>
      <w:r w:rsidR="00161465" w:rsidRPr="00317094">
        <w:rPr>
          <w:sz w:val="26"/>
          <w:szCs w:val="26"/>
        </w:rPr>
        <w:t>–</w:t>
      </w:r>
      <w:r w:rsidR="00161465">
        <w:rPr>
          <w:sz w:val="26"/>
          <w:szCs w:val="26"/>
        </w:rPr>
        <w:t xml:space="preserve"> 87 обращений </w:t>
      </w:r>
      <w:r w:rsidR="00161465" w:rsidRPr="00B82698">
        <w:rPr>
          <w:sz w:val="26"/>
          <w:szCs w:val="26"/>
        </w:rPr>
        <w:t>(</w:t>
      </w:r>
      <w:r w:rsidR="00161465">
        <w:rPr>
          <w:sz w:val="26"/>
          <w:szCs w:val="26"/>
        </w:rPr>
        <w:t>1,5 </w:t>
      </w:r>
      <w:r w:rsidR="00161465" w:rsidRPr="00B82698">
        <w:rPr>
          <w:sz w:val="26"/>
          <w:szCs w:val="26"/>
        </w:rPr>
        <w:t xml:space="preserve">% от общего числа), </w:t>
      </w:r>
      <w:r w:rsidR="00161465">
        <w:rPr>
          <w:sz w:val="26"/>
          <w:szCs w:val="26"/>
        </w:rPr>
        <w:t>земельного налога – 52 обращения (0,9 </w:t>
      </w:r>
      <w:r w:rsidR="00161465" w:rsidRPr="00286AE1">
        <w:rPr>
          <w:sz w:val="26"/>
          <w:szCs w:val="26"/>
        </w:rPr>
        <w:t>% от общего числа</w:t>
      </w:r>
      <w:r w:rsidR="00161465">
        <w:rPr>
          <w:sz w:val="26"/>
          <w:szCs w:val="26"/>
        </w:rPr>
        <w:t xml:space="preserve">), а также </w:t>
      </w:r>
      <w:r w:rsidR="00161465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161465">
        <w:rPr>
          <w:sz w:val="26"/>
          <w:szCs w:val="26"/>
        </w:rPr>
        <w:t xml:space="preserve"> </w:t>
      </w:r>
      <w:r w:rsidR="00161465" w:rsidRPr="00B82698">
        <w:rPr>
          <w:sz w:val="26"/>
          <w:szCs w:val="26"/>
        </w:rPr>
        <w:t xml:space="preserve">– </w:t>
      </w:r>
      <w:r w:rsidR="00161465">
        <w:rPr>
          <w:sz w:val="26"/>
          <w:szCs w:val="26"/>
        </w:rPr>
        <w:t xml:space="preserve">37 </w:t>
      </w:r>
      <w:r w:rsidR="00161465" w:rsidRPr="00B82698">
        <w:rPr>
          <w:sz w:val="26"/>
          <w:szCs w:val="26"/>
        </w:rPr>
        <w:t>обращени</w:t>
      </w:r>
      <w:r w:rsidR="00161465">
        <w:rPr>
          <w:sz w:val="26"/>
          <w:szCs w:val="26"/>
        </w:rPr>
        <w:t>й</w:t>
      </w:r>
      <w:r w:rsidR="00161465" w:rsidRPr="00B82698">
        <w:rPr>
          <w:sz w:val="26"/>
          <w:szCs w:val="26"/>
        </w:rPr>
        <w:t xml:space="preserve"> (</w:t>
      </w:r>
      <w:r w:rsidR="00161465">
        <w:rPr>
          <w:sz w:val="26"/>
          <w:szCs w:val="26"/>
        </w:rPr>
        <w:t>0,6 </w:t>
      </w:r>
      <w:r w:rsidR="00161465" w:rsidRPr="00B82698">
        <w:rPr>
          <w:sz w:val="26"/>
          <w:szCs w:val="26"/>
        </w:rPr>
        <w:t>% от общего числа)</w:t>
      </w:r>
      <w:r w:rsidR="00161465">
        <w:rPr>
          <w:sz w:val="26"/>
          <w:szCs w:val="26"/>
        </w:rPr>
        <w:t>.</w:t>
      </w:r>
      <w:r w:rsidR="00161465" w:rsidRPr="00C4214F">
        <w:rPr>
          <w:sz w:val="26"/>
          <w:szCs w:val="26"/>
        </w:rPr>
        <w:t xml:space="preserve"> </w:t>
      </w:r>
      <w:r w:rsidR="00161465">
        <w:rPr>
          <w:sz w:val="26"/>
          <w:szCs w:val="26"/>
        </w:rPr>
        <w:t>Кроме того,</w:t>
      </w:r>
      <w:r w:rsidR="00161465" w:rsidRPr="00286AE1">
        <w:rPr>
          <w:sz w:val="26"/>
          <w:szCs w:val="26"/>
        </w:rPr>
        <w:t xml:space="preserve"> заявители</w:t>
      </w:r>
      <w:r w:rsidR="00161465" w:rsidRPr="00C4214F">
        <w:rPr>
          <w:sz w:val="26"/>
          <w:szCs w:val="26"/>
        </w:rPr>
        <w:t xml:space="preserve"> </w:t>
      </w:r>
      <w:r w:rsidR="00161465">
        <w:rPr>
          <w:sz w:val="26"/>
          <w:szCs w:val="26"/>
        </w:rPr>
        <w:t xml:space="preserve">просили актуализировать </w:t>
      </w:r>
      <w:r w:rsidR="00161465" w:rsidRPr="00286AE1">
        <w:rPr>
          <w:sz w:val="26"/>
          <w:szCs w:val="26"/>
        </w:rPr>
        <w:t>сведени</w:t>
      </w:r>
      <w:r w:rsidR="00161465">
        <w:rPr>
          <w:sz w:val="26"/>
          <w:szCs w:val="26"/>
        </w:rPr>
        <w:t>я</w:t>
      </w:r>
      <w:r w:rsidR="00161465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161465">
        <w:rPr>
          <w:sz w:val="26"/>
          <w:szCs w:val="26"/>
        </w:rPr>
        <w:t>твенных налогов – 65 обращений (1,1 </w:t>
      </w:r>
      <w:r w:rsidR="00161465" w:rsidRPr="00286AE1">
        <w:rPr>
          <w:sz w:val="26"/>
          <w:szCs w:val="26"/>
        </w:rPr>
        <w:t>% от общего числа</w:t>
      </w:r>
      <w:r w:rsidR="00161465">
        <w:rPr>
          <w:sz w:val="26"/>
          <w:szCs w:val="26"/>
        </w:rPr>
        <w:t xml:space="preserve">) и </w:t>
      </w:r>
      <w:r w:rsidR="00161465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161465">
        <w:rPr>
          <w:sz w:val="26"/>
          <w:szCs w:val="26"/>
        </w:rPr>
        <w:t> – 92 обращения (1,6 </w:t>
      </w:r>
      <w:r w:rsidR="00161465" w:rsidRPr="00286AE1">
        <w:rPr>
          <w:sz w:val="26"/>
          <w:szCs w:val="26"/>
        </w:rPr>
        <w:t>% от общего числа</w:t>
      </w:r>
      <w:r w:rsidR="00161465">
        <w:rPr>
          <w:sz w:val="26"/>
          <w:szCs w:val="26"/>
        </w:rPr>
        <w:t>).</w:t>
      </w:r>
    </w:p>
    <w:p w:rsidR="00161465" w:rsidRPr="00CB7174" w:rsidRDefault="004074F7" w:rsidP="00161465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Наряду </w:t>
      </w:r>
      <w:proofErr w:type="gramStart"/>
      <w:r w:rsidRPr="004074F7">
        <w:rPr>
          <w:sz w:val="26"/>
          <w:szCs w:val="26"/>
        </w:rPr>
        <w:t>с</w:t>
      </w:r>
      <w:proofErr w:type="gramEnd"/>
      <w:r w:rsidRPr="004074F7">
        <w:rPr>
          <w:sz w:val="26"/>
          <w:szCs w:val="26"/>
        </w:rPr>
        <w:t xml:space="preserve"> </w:t>
      </w:r>
      <w:proofErr w:type="gramStart"/>
      <w:r w:rsidRPr="004074F7">
        <w:rPr>
          <w:sz w:val="26"/>
          <w:szCs w:val="26"/>
        </w:rPr>
        <w:t>вышеуказанными</w:t>
      </w:r>
      <w:proofErr w:type="gramEnd"/>
      <w:r w:rsidRPr="004074F7">
        <w:rPr>
          <w:sz w:val="26"/>
          <w:szCs w:val="26"/>
        </w:rPr>
        <w:t xml:space="preserve"> оставались </w:t>
      </w:r>
      <w:r w:rsidRPr="00912D93">
        <w:rPr>
          <w:sz w:val="26"/>
          <w:szCs w:val="26"/>
        </w:rPr>
        <w:t xml:space="preserve">актуальными вопросы </w:t>
      </w:r>
      <w:r w:rsidR="00161465" w:rsidRPr="00912D93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161465">
        <w:rPr>
          <w:sz w:val="26"/>
          <w:szCs w:val="26"/>
        </w:rPr>
        <w:t> – 605</w:t>
      </w:r>
      <w:r w:rsidR="00161465" w:rsidRPr="00CB7174">
        <w:rPr>
          <w:sz w:val="26"/>
          <w:szCs w:val="26"/>
        </w:rPr>
        <w:t> обращени</w:t>
      </w:r>
      <w:r w:rsidR="00161465">
        <w:rPr>
          <w:sz w:val="26"/>
          <w:szCs w:val="26"/>
        </w:rPr>
        <w:t>й</w:t>
      </w:r>
      <w:r w:rsidR="00161465" w:rsidRPr="00CB7174">
        <w:rPr>
          <w:sz w:val="26"/>
          <w:szCs w:val="26"/>
        </w:rPr>
        <w:t xml:space="preserve"> (</w:t>
      </w:r>
      <w:r w:rsidR="00161465" w:rsidRPr="00912D93">
        <w:rPr>
          <w:sz w:val="26"/>
          <w:szCs w:val="26"/>
        </w:rPr>
        <w:t>10,5 %</w:t>
      </w:r>
      <w:r w:rsidR="00161465" w:rsidRPr="00CB7174">
        <w:rPr>
          <w:sz w:val="26"/>
          <w:szCs w:val="26"/>
        </w:rPr>
        <w:t xml:space="preserve"> от общего числа). Налогоплательщиков интересовали вопросы, связанные с порядком предоставления имущест</w:t>
      </w:r>
      <w:r w:rsidR="00161465">
        <w:rPr>
          <w:sz w:val="26"/>
          <w:szCs w:val="26"/>
        </w:rPr>
        <w:t xml:space="preserve">венного налогового вычета НДФЛ по </w:t>
      </w:r>
      <w:r w:rsidR="00161465" w:rsidRPr="00CB7174">
        <w:rPr>
          <w:sz w:val="26"/>
          <w:szCs w:val="26"/>
        </w:rPr>
        <w:t xml:space="preserve">расходам на приобретение жилого дома и земельного участка. Кроме того, </w:t>
      </w:r>
      <w:r w:rsidR="00161465">
        <w:rPr>
          <w:sz w:val="26"/>
          <w:szCs w:val="26"/>
        </w:rPr>
        <w:t xml:space="preserve">заявители </w:t>
      </w:r>
      <w:r w:rsidR="00161465" w:rsidRPr="00CB7174">
        <w:rPr>
          <w:sz w:val="26"/>
          <w:szCs w:val="26"/>
        </w:rPr>
        <w:t xml:space="preserve">просили разъяснить порядок начисления и уплаты НДФЛ при продаже имущества, а также декларирования полученного дохода </w:t>
      </w:r>
      <w:r w:rsidR="00161465">
        <w:rPr>
          <w:sz w:val="26"/>
          <w:szCs w:val="26"/>
        </w:rPr>
        <w:br/>
      </w:r>
      <w:r w:rsidR="00161465" w:rsidRPr="00CB7174">
        <w:rPr>
          <w:sz w:val="26"/>
          <w:szCs w:val="26"/>
        </w:rPr>
        <w:t>от различного рода деятельности на территории Российской Федерации.</w:t>
      </w:r>
    </w:p>
    <w:p w:rsidR="00161465" w:rsidRPr="004074F7" w:rsidRDefault="00161465" w:rsidP="00161465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4074F7" w:rsidRPr="004074F7" w:rsidRDefault="003F62DB" w:rsidP="004074F7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 xml:space="preserve">Как и в предыдущих периодах продолжали поступать </w:t>
      </w:r>
      <w:r w:rsidRPr="00912D93">
        <w:rPr>
          <w:sz w:val="26"/>
          <w:szCs w:val="26"/>
        </w:rPr>
        <w:t xml:space="preserve">обращения </w:t>
      </w:r>
      <w:r w:rsidR="004074F7" w:rsidRPr="00912D93">
        <w:rPr>
          <w:sz w:val="26"/>
          <w:szCs w:val="26"/>
        </w:rPr>
        <w:t>регистрации юридических лиц, физических лиц в качестве индивидуальных предпринимателей и крестьянских (фермерских) хозяйств</w:t>
      </w:r>
      <w:r w:rsidR="00161465">
        <w:rPr>
          <w:b/>
          <w:sz w:val="26"/>
          <w:szCs w:val="26"/>
        </w:rPr>
        <w:t> </w:t>
      </w:r>
      <w:r w:rsidR="004074F7" w:rsidRPr="004074F7">
        <w:rPr>
          <w:sz w:val="26"/>
          <w:szCs w:val="26"/>
        </w:rPr>
        <w:t>–</w:t>
      </w:r>
      <w:r w:rsidR="00161465">
        <w:rPr>
          <w:sz w:val="26"/>
          <w:szCs w:val="26"/>
        </w:rPr>
        <w:t> </w:t>
      </w:r>
      <w:r w:rsidR="00AB3E87">
        <w:rPr>
          <w:sz w:val="26"/>
          <w:szCs w:val="26"/>
        </w:rPr>
        <w:t>3</w:t>
      </w:r>
      <w:r w:rsidR="00161465">
        <w:rPr>
          <w:sz w:val="26"/>
          <w:szCs w:val="26"/>
        </w:rPr>
        <w:t>47</w:t>
      </w:r>
      <w:r w:rsidR="004074F7" w:rsidRPr="004074F7">
        <w:rPr>
          <w:sz w:val="26"/>
          <w:szCs w:val="26"/>
        </w:rPr>
        <w:t xml:space="preserve"> обращени</w:t>
      </w:r>
      <w:r w:rsidR="000406C7">
        <w:rPr>
          <w:sz w:val="26"/>
          <w:szCs w:val="26"/>
        </w:rPr>
        <w:t>й</w:t>
      </w:r>
      <w:r w:rsidR="004074F7" w:rsidRPr="004074F7">
        <w:rPr>
          <w:sz w:val="26"/>
          <w:szCs w:val="26"/>
        </w:rPr>
        <w:t xml:space="preserve"> (</w:t>
      </w:r>
      <w:r w:rsidR="00161465" w:rsidRPr="00912D93">
        <w:rPr>
          <w:sz w:val="26"/>
          <w:szCs w:val="26"/>
        </w:rPr>
        <w:t>6</w:t>
      </w:r>
      <w:r w:rsidR="000406C7" w:rsidRPr="00912D93">
        <w:rPr>
          <w:sz w:val="26"/>
          <w:szCs w:val="26"/>
        </w:rPr>
        <w:t> </w:t>
      </w:r>
      <w:r w:rsidR="004074F7" w:rsidRPr="00912D93">
        <w:rPr>
          <w:sz w:val="26"/>
          <w:szCs w:val="26"/>
        </w:rPr>
        <w:t>%</w:t>
      </w:r>
      <w:r w:rsidR="004074F7" w:rsidRPr="004074F7">
        <w:rPr>
          <w:sz w:val="26"/>
          <w:szCs w:val="26"/>
        </w:rPr>
        <w:t xml:space="preserve"> от общего числа). В указанных обращениях наиболее часто встречались вопросы: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4074F7" w:rsidRPr="004074F7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185670" w:rsidRDefault="004074F7" w:rsidP="004074F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A373A5" w:rsidRDefault="003F62DB" w:rsidP="00EF36D0">
      <w:pPr>
        <w:ind w:firstLine="709"/>
        <w:jc w:val="both"/>
        <w:rPr>
          <w:b/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912D93">
        <w:rPr>
          <w:sz w:val="26"/>
          <w:szCs w:val="26"/>
        </w:rPr>
        <w:t xml:space="preserve">обращения </w:t>
      </w:r>
      <w:r w:rsidR="00EF36D0" w:rsidRPr="00912D93">
        <w:rPr>
          <w:sz w:val="26"/>
          <w:szCs w:val="26"/>
        </w:rPr>
        <w:t xml:space="preserve">по вопросам </w:t>
      </w:r>
      <w:r w:rsidR="00A373A5" w:rsidRPr="00912D93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A373A5" w:rsidRPr="007A564E">
        <w:rPr>
          <w:b/>
          <w:sz w:val="26"/>
          <w:szCs w:val="26"/>
        </w:rPr>
        <w:t> </w:t>
      </w:r>
      <w:r w:rsidR="00A373A5" w:rsidRPr="007A564E">
        <w:rPr>
          <w:sz w:val="26"/>
          <w:szCs w:val="26"/>
        </w:rPr>
        <w:t>–</w:t>
      </w:r>
      <w:r w:rsidR="00A373A5">
        <w:rPr>
          <w:sz w:val="26"/>
          <w:szCs w:val="26"/>
        </w:rPr>
        <w:t> 338</w:t>
      </w:r>
      <w:r w:rsidR="00A373A5" w:rsidRPr="007A564E">
        <w:rPr>
          <w:sz w:val="26"/>
          <w:szCs w:val="26"/>
        </w:rPr>
        <w:t xml:space="preserve"> обращени</w:t>
      </w:r>
      <w:r w:rsidR="00A373A5">
        <w:rPr>
          <w:sz w:val="26"/>
          <w:szCs w:val="26"/>
        </w:rPr>
        <w:t>й</w:t>
      </w:r>
      <w:r w:rsidR="00A373A5" w:rsidRPr="007A564E">
        <w:rPr>
          <w:sz w:val="26"/>
          <w:szCs w:val="26"/>
        </w:rPr>
        <w:t xml:space="preserve"> (</w:t>
      </w:r>
      <w:r w:rsidR="00A373A5" w:rsidRPr="00912D93">
        <w:rPr>
          <w:sz w:val="26"/>
          <w:szCs w:val="26"/>
        </w:rPr>
        <w:t>5,9 %</w:t>
      </w:r>
      <w:r w:rsidR="00A373A5" w:rsidRPr="007A564E">
        <w:rPr>
          <w:sz w:val="26"/>
          <w:szCs w:val="26"/>
        </w:rPr>
        <w:t xml:space="preserve"> от общего числа). В текущем периоде </w:t>
      </w:r>
      <w:r w:rsidR="00A373A5">
        <w:rPr>
          <w:sz w:val="26"/>
          <w:szCs w:val="26"/>
        </w:rPr>
        <w:t>заявители</w:t>
      </w:r>
      <w:r w:rsidR="00A373A5"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</w:t>
      </w:r>
      <w:r w:rsidR="00A373A5" w:rsidRPr="007A564E">
        <w:rPr>
          <w:sz w:val="26"/>
          <w:szCs w:val="26"/>
        </w:rPr>
        <w:lastRenderedPageBreak/>
        <w:t>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A373A5" w:rsidRDefault="003F62DB" w:rsidP="00A373A5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 xml:space="preserve">Оставались актуальными </w:t>
      </w:r>
      <w:r w:rsidRPr="00912D93">
        <w:rPr>
          <w:sz w:val="26"/>
          <w:szCs w:val="26"/>
        </w:rPr>
        <w:t xml:space="preserve">обращения </w:t>
      </w:r>
      <w:r w:rsidR="00EF36D0" w:rsidRPr="00912D93">
        <w:rPr>
          <w:sz w:val="26"/>
          <w:szCs w:val="26"/>
        </w:rPr>
        <w:t xml:space="preserve">по вопросам </w:t>
      </w:r>
      <w:r w:rsidR="00A373A5" w:rsidRPr="00912D93">
        <w:rPr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="00A373A5">
        <w:rPr>
          <w:sz w:val="26"/>
          <w:szCs w:val="26"/>
        </w:rPr>
        <w:t> </w:t>
      </w:r>
      <w:r w:rsidR="00A373A5" w:rsidRPr="00C4297D">
        <w:rPr>
          <w:sz w:val="26"/>
          <w:szCs w:val="26"/>
        </w:rPr>
        <w:t>–</w:t>
      </w:r>
      <w:r w:rsidR="00A373A5">
        <w:rPr>
          <w:sz w:val="26"/>
          <w:szCs w:val="26"/>
        </w:rPr>
        <w:t> 232</w:t>
      </w:r>
      <w:r w:rsidR="00A373A5" w:rsidRPr="00C4297D">
        <w:rPr>
          <w:sz w:val="26"/>
          <w:szCs w:val="26"/>
        </w:rPr>
        <w:t xml:space="preserve"> обращени</w:t>
      </w:r>
      <w:r w:rsidR="00A373A5">
        <w:rPr>
          <w:sz w:val="26"/>
          <w:szCs w:val="26"/>
        </w:rPr>
        <w:t>я</w:t>
      </w:r>
      <w:r w:rsidR="00A373A5" w:rsidRPr="00C4297D">
        <w:rPr>
          <w:sz w:val="26"/>
          <w:szCs w:val="26"/>
        </w:rPr>
        <w:t xml:space="preserve"> (</w:t>
      </w:r>
      <w:r w:rsidR="00A373A5" w:rsidRPr="00912D93">
        <w:rPr>
          <w:sz w:val="26"/>
          <w:szCs w:val="26"/>
        </w:rPr>
        <w:t>4,0 %</w:t>
      </w:r>
      <w:r w:rsidR="00A373A5" w:rsidRPr="00C4297D">
        <w:rPr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C56BF3" w:rsidRPr="001F357F" w:rsidRDefault="00864D2E" w:rsidP="00C56BF3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912D93">
        <w:rPr>
          <w:sz w:val="26"/>
          <w:szCs w:val="26"/>
        </w:rPr>
        <w:t xml:space="preserve">вопросы </w:t>
      </w:r>
      <w:r w:rsidR="00C56BF3" w:rsidRPr="00912D93">
        <w:rPr>
          <w:sz w:val="26"/>
          <w:szCs w:val="26"/>
        </w:rPr>
        <w:t>налогообложения малого бизнеса, специальных налоговых режимов</w:t>
      </w:r>
      <w:r w:rsidR="00C56BF3" w:rsidRPr="001F357F">
        <w:rPr>
          <w:b/>
          <w:sz w:val="26"/>
          <w:szCs w:val="26"/>
        </w:rPr>
        <w:t xml:space="preserve"> – </w:t>
      </w:r>
      <w:r w:rsidR="00A373A5">
        <w:rPr>
          <w:sz w:val="26"/>
          <w:szCs w:val="26"/>
        </w:rPr>
        <w:t>295</w:t>
      </w:r>
      <w:r w:rsidR="00EF36D0">
        <w:rPr>
          <w:sz w:val="26"/>
          <w:szCs w:val="26"/>
        </w:rPr>
        <w:t> </w:t>
      </w:r>
      <w:r w:rsidR="00C56BF3" w:rsidRPr="001F357F">
        <w:rPr>
          <w:sz w:val="26"/>
          <w:szCs w:val="26"/>
        </w:rPr>
        <w:t>обращени</w:t>
      </w:r>
      <w:r w:rsidR="00EF36D0">
        <w:rPr>
          <w:sz w:val="26"/>
          <w:szCs w:val="26"/>
        </w:rPr>
        <w:t>й</w:t>
      </w:r>
      <w:r w:rsidR="00C56BF3" w:rsidRPr="001F357F">
        <w:rPr>
          <w:sz w:val="26"/>
          <w:szCs w:val="26"/>
        </w:rPr>
        <w:t xml:space="preserve"> (</w:t>
      </w:r>
      <w:r w:rsidR="00A373A5" w:rsidRPr="00912D93">
        <w:rPr>
          <w:sz w:val="26"/>
          <w:szCs w:val="26"/>
        </w:rPr>
        <w:t>5</w:t>
      </w:r>
      <w:r w:rsidR="00C56BF3" w:rsidRPr="00912D93">
        <w:rPr>
          <w:sz w:val="26"/>
          <w:szCs w:val="26"/>
        </w:rPr>
        <w:t>,</w:t>
      </w:r>
      <w:r w:rsidR="00A373A5" w:rsidRPr="00912D93">
        <w:rPr>
          <w:sz w:val="26"/>
          <w:szCs w:val="26"/>
        </w:rPr>
        <w:t>1</w:t>
      </w:r>
      <w:r w:rsidR="00C56BF3" w:rsidRPr="00912D93">
        <w:rPr>
          <w:sz w:val="26"/>
          <w:szCs w:val="26"/>
        </w:rPr>
        <w:t> %</w:t>
      </w:r>
      <w:r w:rsidR="00C56BF3" w:rsidRPr="001F357F">
        <w:rPr>
          <w:sz w:val="26"/>
          <w:szCs w:val="26"/>
        </w:rPr>
        <w:t xml:space="preserve"> от общего числа). В своих обращениях </w:t>
      </w:r>
      <w:r w:rsidR="00C56BF3">
        <w:rPr>
          <w:sz w:val="26"/>
          <w:szCs w:val="26"/>
        </w:rPr>
        <w:t>заявители</w:t>
      </w:r>
      <w:r w:rsidR="00C56BF3" w:rsidRPr="001F357F">
        <w:rPr>
          <w:sz w:val="26"/>
          <w:szCs w:val="26"/>
        </w:rPr>
        <w:t xml:space="preserve"> интересовались следующими вопросами: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C56BF3" w:rsidRPr="001F357F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C56BF3" w:rsidRDefault="00C56BF3" w:rsidP="00C56BF3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4074F7" w:rsidRDefault="004B4E6D" w:rsidP="004B4E6D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912D93">
        <w:rPr>
          <w:sz w:val="26"/>
          <w:szCs w:val="26"/>
        </w:rPr>
        <w:t>вопросы учета налогоплательщиков, получения и отказа от ИНН</w:t>
      </w:r>
      <w:r w:rsidRPr="00286AE1">
        <w:rPr>
          <w:b/>
          <w:sz w:val="26"/>
          <w:szCs w:val="26"/>
        </w:rPr>
        <w:t> </w:t>
      </w:r>
      <w:r w:rsidRPr="00286AE1">
        <w:rPr>
          <w:sz w:val="26"/>
          <w:szCs w:val="26"/>
        </w:rPr>
        <w:t>– </w:t>
      </w:r>
      <w:r w:rsidR="003F62DB">
        <w:rPr>
          <w:sz w:val="26"/>
          <w:szCs w:val="26"/>
        </w:rPr>
        <w:t>2</w:t>
      </w:r>
      <w:r w:rsidR="000B33DC">
        <w:rPr>
          <w:sz w:val="26"/>
          <w:szCs w:val="26"/>
        </w:rPr>
        <w:t>22</w:t>
      </w:r>
      <w:r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0B33D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="000B33DC" w:rsidRPr="00912D93">
        <w:rPr>
          <w:sz w:val="26"/>
          <w:szCs w:val="26"/>
        </w:rPr>
        <w:t>3,9</w:t>
      </w:r>
      <w:r w:rsidRPr="00912D93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51148" w:rsidRPr="004B4E6D" w:rsidRDefault="00D51148" w:rsidP="00D511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продолжали поступать письма </w:t>
      </w:r>
      <w:r w:rsidRPr="00912D93">
        <w:rPr>
          <w:sz w:val="26"/>
          <w:szCs w:val="26"/>
        </w:rPr>
        <w:t xml:space="preserve">граждан </w:t>
      </w:r>
      <w:r w:rsidRPr="00912D93">
        <w:rPr>
          <w:bCs/>
          <w:sz w:val="26"/>
          <w:szCs w:val="26"/>
        </w:rPr>
        <w:t xml:space="preserve">по вопросам </w:t>
      </w:r>
      <w:r w:rsidRPr="00912D93">
        <w:rPr>
          <w:sz w:val="26"/>
          <w:szCs w:val="26"/>
        </w:rPr>
        <w:t>надзора в области организации и проведении азартных игр и лотерей</w:t>
      </w:r>
      <w:r>
        <w:rPr>
          <w:sz w:val="26"/>
          <w:szCs w:val="26"/>
        </w:rPr>
        <w:t> – 214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463EBD">
        <w:rPr>
          <w:sz w:val="26"/>
          <w:szCs w:val="26"/>
        </w:rPr>
        <w:t xml:space="preserve"> (</w:t>
      </w:r>
      <w:r w:rsidRPr="00912D93">
        <w:rPr>
          <w:sz w:val="26"/>
          <w:szCs w:val="26"/>
        </w:rPr>
        <w:t>3,7 %</w:t>
      </w:r>
      <w:r>
        <w:rPr>
          <w:sz w:val="26"/>
          <w:szCs w:val="26"/>
        </w:rPr>
        <w:t xml:space="preserve"> от общего числа), </w:t>
      </w:r>
      <w:r w:rsidRPr="00912D93">
        <w:rPr>
          <w:sz w:val="26"/>
          <w:szCs w:val="26"/>
        </w:rPr>
        <w:t xml:space="preserve">по </w:t>
      </w:r>
      <w:r w:rsidRPr="00912D93">
        <w:rPr>
          <w:bCs/>
          <w:sz w:val="26"/>
          <w:szCs w:val="26"/>
        </w:rPr>
        <w:t>вопросам предоставления налоговой отчетности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– 100 обращений (</w:t>
      </w:r>
      <w:r w:rsidRPr="008611DA">
        <w:rPr>
          <w:bCs/>
          <w:sz w:val="26"/>
          <w:szCs w:val="26"/>
        </w:rPr>
        <w:t>1,7</w:t>
      </w:r>
      <w:r w:rsidR="008611DA">
        <w:rPr>
          <w:bCs/>
          <w:sz w:val="26"/>
          <w:szCs w:val="26"/>
        </w:rPr>
        <w:t> </w:t>
      </w:r>
      <w:r w:rsidRPr="008611DA">
        <w:rPr>
          <w:bCs/>
          <w:sz w:val="26"/>
          <w:szCs w:val="26"/>
        </w:rPr>
        <w:t>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</w:t>
      </w:r>
      <w:r w:rsidRPr="008611DA">
        <w:rPr>
          <w:sz w:val="26"/>
          <w:szCs w:val="26"/>
        </w:rPr>
        <w:t>)</w:t>
      </w:r>
      <w:r w:rsidRPr="008611DA">
        <w:rPr>
          <w:bCs/>
          <w:sz w:val="26"/>
          <w:szCs w:val="26"/>
        </w:rPr>
        <w:t xml:space="preserve">, </w:t>
      </w:r>
      <w:r w:rsidRPr="008611DA">
        <w:rPr>
          <w:sz w:val="26"/>
          <w:szCs w:val="26"/>
        </w:rPr>
        <w:t xml:space="preserve">по </w:t>
      </w:r>
      <w:r w:rsidRPr="008611DA">
        <w:rPr>
          <w:bCs/>
          <w:sz w:val="26"/>
          <w:szCs w:val="26"/>
        </w:rPr>
        <w:t xml:space="preserve">вопросам </w:t>
      </w:r>
      <w:r w:rsidRPr="008611DA">
        <w:rPr>
          <w:sz w:val="26"/>
          <w:szCs w:val="26"/>
        </w:rPr>
        <w:t>несостоятельности (банкротства)</w:t>
      </w:r>
      <w:r w:rsidRPr="00C4297D">
        <w:rPr>
          <w:sz w:val="26"/>
          <w:szCs w:val="26"/>
        </w:rPr>
        <w:t> – </w:t>
      </w:r>
      <w:r>
        <w:rPr>
          <w:sz w:val="26"/>
          <w:szCs w:val="26"/>
        </w:rPr>
        <w:t>85</w:t>
      </w:r>
      <w:r w:rsidRPr="00463EBD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63EBD">
        <w:rPr>
          <w:sz w:val="26"/>
          <w:szCs w:val="26"/>
        </w:rPr>
        <w:t xml:space="preserve"> (</w:t>
      </w:r>
      <w:r w:rsidRPr="008611DA">
        <w:rPr>
          <w:sz w:val="26"/>
          <w:szCs w:val="26"/>
        </w:rPr>
        <w:t>1,5 %</w:t>
      </w:r>
      <w:r>
        <w:rPr>
          <w:sz w:val="26"/>
          <w:szCs w:val="26"/>
        </w:rPr>
        <w:t xml:space="preserve"> от общего числа), а также </w:t>
      </w:r>
      <w:r w:rsidRPr="008611DA">
        <w:rPr>
          <w:bCs/>
          <w:sz w:val="26"/>
          <w:szCs w:val="26"/>
        </w:rPr>
        <w:t xml:space="preserve">по вопросам </w:t>
      </w:r>
      <w:r w:rsidRPr="008611DA">
        <w:rPr>
          <w:sz w:val="26"/>
          <w:szCs w:val="26"/>
        </w:rPr>
        <w:t>налога на добавленную стоимость</w:t>
      </w:r>
      <w:r>
        <w:rPr>
          <w:b/>
          <w:sz w:val="26"/>
          <w:szCs w:val="26"/>
        </w:rPr>
        <w:t> </w:t>
      </w:r>
      <w:r w:rsidRPr="00463EBD">
        <w:rPr>
          <w:b/>
          <w:sz w:val="26"/>
          <w:szCs w:val="26"/>
        </w:rPr>
        <w:t>– </w:t>
      </w:r>
      <w:r>
        <w:rPr>
          <w:sz w:val="26"/>
          <w:szCs w:val="26"/>
        </w:rPr>
        <w:t>83 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463EBD">
        <w:rPr>
          <w:sz w:val="26"/>
          <w:szCs w:val="26"/>
        </w:rPr>
        <w:t xml:space="preserve"> (</w:t>
      </w:r>
      <w:r w:rsidRPr="008611DA">
        <w:rPr>
          <w:sz w:val="26"/>
          <w:szCs w:val="26"/>
        </w:rPr>
        <w:t>1,4 %</w:t>
      </w:r>
      <w:r w:rsidRPr="00463EBD">
        <w:rPr>
          <w:sz w:val="26"/>
          <w:szCs w:val="26"/>
        </w:rPr>
        <w:t xml:space="preserve"> от общего числа</w:t>
      </w:r>
      <w:r w:rsidRPr="008611DA">
        <w:rPr>
          <w:sz w:val="26"/>
          <w:szCs w:val="26"/>
        </w:rPr>
        <w:t>), валютного контроля</w:t>
      </w:r>
      <w:r>
        <w:rPr>
          <w:sz w:val="26"/>
          <w:szCs w:val="26"/>
        </w:rPr>
        <w:t xml:space="preserve"> – 82 </w:t>
      </w:r>
      <w:r w:rsidRPr="00463EBD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463EBD">
        <w:rPr>
          <w:sz w:val="26"/>
          <w:szCs w:val="26"/>
        </w:rPr>
        <w:t xml:space="preserve"> (</w:t>
      </w:r>
      <w:r w:rsidRPr="008611DA">
        <w:rPr>
          <w:sz w:val="26"/>
          <w:szCs w:val="26"/>
        </w:rPr>
        <w:t>1,4 %</w:t>
      </w:r>
      <w:r>
        <w:rPr>
          <w:sz w:val="26"/>
          <w:szCs w:val="26"/>
        </w:rPr>
        <w:t xml:space="preserve"> от общего числа).</w:t>
      </w:r>
    </w:p>
    <w:p w:rsidR="00463EBD" w:rsidRDefault="00463EBD" w:rsidP="004B4E6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8611DA">
        <w:rPr>
          <w:sz w:val="26"/>
          <w:szCs w:val="26"/>
        </w:rPr>
        <w:t xml:space="preserve">вопросов </w:t>
      </w:r>
      <w:r w:rsidR="00D51148" w:rsidRPr="008611DA">
        <w:rPr>
          <w:bCs/>
          <w:sz w:val="26"/>
          <w:szCs w:val="26"/>
        </w:rPr>
        <w:t>регистрации и применения контрольно-кассовой техники</w:t>
      </w:r>
      <w:r w:rsidR="001137BC">
        <w:rPr>
          <w:b/>
          <w:bCs/>
          <w:sz w:val="26"/>
          <w:szCs w:val="26"/>
        </w:rPr>
        <w:t> </w:t>
      </w:r>
      <w:r w:rsidR="00D51148">
        <w:rPr>
          <w:sz w:val="26"/>
          <w:szCs w:val="26"/>
        </w:rPr>
        <w:t>–</w:t>
      </w:r>
      <w:r w:rsidR="001137BC">
        <w:rPr>
          <w:sz w:val="26"/>
          <w:szCs w:val="26"/>
        </w:rPr>
        <w:t> </w:t>
      </w:r>
      <w:r w:rsidR="00D51148">
        <w:rPr>
          <w:sz w:val="26"/>
          <w:szCs w:val="26"/>
        </w:rPr>
        <w:t>75 обращений (</w:t>
      </w:r>
      <w:r w:rsidR="00D51148" w:rsidRPr="008611DA">
        <w:rPr>
          <w:bCs/>
          <w:sz w:val="26"/>
          <w:szCs w:val="26"/>
        </w:rPr>
        <w:t>1,3</w:t>
      </w:r>
      <w:r w:rsidR="008611DA">
        <w:rPr>
          <w:bCs/>
          <w:sz w:val="26"/>
          <w:szCs w:val="26"/>
        </w:rPr>
        <w:t> </w:t>
      </w:r>
      <w:r w:rsidR="00D51148" w:rsidRPr="008611DA">
        <w:rPr>
          <w:bCs/>
          <w:sz w:val="26"/>
          <w:szCs w:val="26"/>
        </w:rPr>
        <w:t>%</w:t>
      </w:r>
      <w:r w:rsidR="00D51148">
        <w:rPr>
          <w:b/>
          <w:bCs/>
          <w:sz w:val="26"/>
          <w:szCs w:val="26"/>
        </w:rPr>
        <w:t xml:space="preserve"> </w:t>
      </w:r>
      <w:r w:rsidR="00D51148">
        <w:rPr>
          <w:sz w:val="26"/>
          <w:szCs w:val="26"/>
        </w:rPr>
        <w:t>от общего числа)</w:t>
      </w:r>
      <w:r w:rsidR="006A0E78">
        <w:rPr>
          <w:sz w:val="26"/>
          <w:szCs w:val="26"/>
        </w:rPr>
        <w:t xml:space="preserve">, </w:t>
      </w:r>
      <w:r w:rsidR="001137BC" w:rsidRPr="008611DA">
        <w:rPr>
          <w:sz w:val="26"/>
          <w:szCs w:val="26"/>
        </w:rPr>
        <w:t>действий (бездействия) при рассмотрении обращений</w:t>
      </w:r>
      <w:r w:rsidR="001137BC">
        <w:rPr>
          <w:b/>
          <w:sz w:val="26"/>
          <w:szCs w:val="26"/>
        </w:rPr>
        <w:t> </w:t>
      </w:r>
      <w:r w:rsidR="001137BC" w:rsidRPr="00262DE2">
        <w:rPr>
          <w:sz w:val="26"/>
          <w:szCs w:val="26"/>
        </w:rPr>
        <w:t>–</w:t>
      </w:r>
      <w:r w:rsidR="001137BC">
        <w:rPr>
          <w:sz w:val="26"/>
          <w:szCs w:val="26"/>
        </w:rPr>
        <w:t> 64</w:t>
      </w:r>
      <w:r w:rsidR="001137BC" w:rsidRPr="00262DE2">
        <w:rPr>
          <w:sz w:val="26"/>
          <w:szCs w:val="26"/>
        </w:rPr>
        <w:t xml:space="preserve"> обращени</w:t>
      </w:r>
      <w:r w:rsidR="001137BC">
        <w:rPr>
          <w:sz w:val="26"/>
          <w:szCs w:val="26"/>
        </w:rPr>
        <w:t>я</w:t>
      </w:r>
      <w:r w:rsidR="001137BC" w:rsidRPr="00262DE2">
        <w:rPr>
          <w:sz w:val="26"/>
          <w:szCs w:val="26"/>
        </w:rPr>
        <w:t xml:space="preserve"> </w:t>
      </w:r>
      <w:r w:rsidR="001137BC">
        <w:rPr>
          <w:sz w:val="26"/>
          <w:szCs w:val="26"/>
        </w:rPr>
        <w:t>(</w:t>
      </w:r>
      <w:r w:rsidR="001137BC" w:rsidRPr="008611DA">
        <w:rPr>
          <w:bCs/>
          <w:sz w:val="26"/>
          <w:szCs w:val="26"/>
        </w:rPr>
        <w:t>1,1</w:t>
      </w:r>
      <w:r w:rsidR="008611DA">
        <w:rPr>
          <w:bCs/>
          <w:sz w:val="26"/>
          <w:szCs w:val="26"/>
        </w:rPr>
        <w:t> </w:t>
      </w:r>
      <w:r w:rsidR="001137BC" w:rsidRPr="008611DA">
        <w:rPr>
          <w:bCs/>
          <w:sz w:val="26"/>
          <w:szCs w:val="26"/>
        </w:rPr>
        <w:t>%</w:t>
      </w:r>
      <w:r w:rsidR="001137BC">
        <w:rPr>
          <w:b/>
          <w:bCs/>
          <w:sz w:val="26"/>
          <w:szCs w:val="26"/>
        </w:rPr>
        <w:t xml:space="preserve"> </w:t>
      </w:r>
      <w:r w:rsidR="001137BC">
        <w:rPr>
          <w:sz w:val="26"/>
          <w:szCs w:val="26"/>
        </w:rPr>
        <w:t>от общего числа</w:t>
      </w:r>
      <w:r w:rsidR="001137BC" w:rsidRPr="008611DA">
        <w:rPr>
          <w:sz w:val="26"/>
          <w:szCs w:val="26"/>
        </w:rPr>
        <w:t>), организации работы с налогоплательщиками</w:t>
      </w:r>
      <w:r w:rsidR="001137BC">
        <w:rPr>
          <w:sz w:val="26"/>
          <w:szCs w:val="26"/>
        </w:rPr>
        <w:t> – 63 </w:t>
      </w:r>
      <w:r w:rsidR="001137BC" w:rsidRPr="00463EBD">
        <w:rPr>
          <w:sz w:val="26"/>
          <w:szCs w:val="26"/>
        </w:rPr>
        <w:t>обращени</w:t>
      </w:r>
      <w:r w:rsidR="001137BC">
        <w:rPr>
          <w:sz w:val="26"/>
          <w:szCs w:val="26"/>
        </w:rPr>
        <w:t>я</w:t>
      </w:r>
      <w:r w:rsidR="001137BC" w:rsidRPr="00463EBD">
        <w:rPr>
          <w:sz w:val="26"/>
          <w:szCs w:val="26"/>
        </w:rPr>
        <w:t xml:space="preserve"> (</w:t>
      </w:r>
      <w:r w:rsidR="001137BC" w:rsidRPr="008611DA">
        <w:rPr>
          <w:sz w:val="26"/>
          <w:szCs w:val="26"/>
        </w:rPr>
        <w:t>1,1 %</w:t>
      </w:r>
      <w:r w:rsidR="001137BC">
        <w:rPr>
          <w:sz w:val="26"/>
          <w:szCs w:val="26"/>
        </w:rPr>
        <w:t xml:space="preserve"> от общего числа), </w:t>
      </w:r>
      <w:r w:rsidR="001137BC" w:rsidRPr="008611DA">
        <w:rPr>
          <w:sz w:val="26"/>
          <w:szCs w:val="26"/>
        </w:rPr>
        <w:t>юридических вопросов по налогам и сборам</w:t>
      </w:r>
      <w:r w:rsidR="001137BC">
        <w:rPr>
          <w:sz w:val="26"/>
          <w:szCs w:val="26"/>
        </w:rPr>
        <w:t> – 44 </w:t>
      </w:r>
      <w:r w:rsidR="001137BC" w:rsidRPr="00463EBD">
        <w:rPr>
          <w:sz w:val="26"/>
          <w:szCs w:val="26"/>
        </w:rPr>
        <w:t>обращени</w:t>
      </w:r>
      <w:r w:rsidR="001137BC">
        <w:rPr>
          <w:sz w:val="26"/>
          <w:szCs w:val="26"/>
        </w:rPr>
        <w:t>я</w:t>
      </w:r>
      <w:r w:rsidR="001137BC" w:rsidRPr="00463EBD">
        <w:rPr>
          <w:sz w:val="26"/>
          <w:szCs w:val="26"/>
        </w:rPr>
        <w:t xml:space="preserve"> (</w:t>
      </w:r>
      <w:r w:rsidR="001137BC" w:rsidRPr="008611DA">
        <w:rPr>
          <w:sz w:val="26"/>
          <w:szCs w:val="26"/>
        </w:rPr>
        <w:t>0,8 %</w:t>
      </w:r>
      <w:r w:rsidR="001137BC">
        <w:rPr>
          <w:sz w:val="26"/>
          <w:szCs w:val="26"/>
        </w:rPr>
        <w:t xml:space="preserve"> от общего числа</w:t>
      </w:r>
      <w:r w:rsidR="001137BC" w:rsidRPr="008611DA">
        <w:rPr>
          <w:sz w:val="26"/>
          <w:szCs w:val="26"/>
        </w:rPr>
        <w:t xml:space="preserve">), </w:t>
      </w:r>
      <w:r w:rsidR="00216724" w:rsidRPr="008611DA">
        <w:rPr>
          <w:sz w:val="26"/>
          <w:szCs w:val="26"/>
        </w:rPr>
        <w:t>поступления и прохождения государственной гражданской службы Российской Федерации</w:t>
      </w:r>
      <w:r w:rsidR="001137BC" w:rsidRPr="008611DA">
        <w:rPr>
          <w:sz w:val="26"/>
          <w:szCs w:val="26"/>
        </w:rPr>
        <w:t> </w:t>
      </w:r>
      <w:r w:rsidR="00216724" w:rsidRPr="00262DE2">
        <w:rPr>
          <w:sz w:val="26"/>
          <w:szCs w:val="26"/>
        </w:rPr>
        <w:t>–</w:t>
      </w:r>
      <w:r w:rsidR="001137BC">
        <w:rPr>
          <w:sz w:val="26"/>
          <w:szCs w:val="26"/>
        </w:rPr>
        <w:t> </w:t>
      </w:r>
      <w:r w:rsidR="006A0E78">
        <w:rPr>
          <w:sz w:val="26"/>
          <w:szCs w:val="26"/>
        </w:rPr>
        <w:t>4</w:t>
      </w:r>
      <w:r w:rsidR="001137BC">
        <w:rPr>
          <w:sz w:val="26"/>
          <w:szCs w:val="26"/>
        </w:rPr>
        <w:t>3</w:t>
      </w:r>
      <w:r w:rsidR="00216724" w:rsidRPr="00262DE2">
        <w:rPr>
          <w:sz w:val="26"/>
          <w:szCs w:val="26"/>
        </w:rPr>
        <w:t xml:space="preserve"> обращени</w:t>
      </w:r>
      <w:r w:rsidR="001137BC">
        <w:rPr>
          <w:sz w:val="26"/>
          <w:szCs w:val="26"/>
        </w:rPr>
        <w:t>я</w:t>
      </w:r>
      <w:r w:rsidR="00216724" w:rsidRPr="00262DE2">
        <w:rPr>
          <w:sz w:val="26"/>
          <w:szCs w:val="26"/>
        </w:rPr>
        <w:t xml:space="preserve"> (</w:t>
      </w:r>
      <w:r w:rsidR="006A0E78" w:rsidRPr="008611DA">
        <w:rPr>
          <w:sz w:val="26"/>
          <w:szCs w:val="26"/>
        </w:rPr>
        <w:t>0</w:t>
      </w:r>
      <w:r w:rsidR="00216724" w:rsidRPr="008611DA">
        <w:rPr>
          <w:sz w:val="26"/>
          <w:szCs w:val="26"/>
        </w:rPr>
        <w:t>,</w:t>
      </w:r>
      <w:r w:rsidR="001137BC" w:rsidRPr="008611DA">
        <w:rPr>
          <w:sz w:val="26"/>
          <w:szCs w:val="26"/>
        </w:rPr>
        <w:t>7</w:t>
      </w:r>
      <w:r w:rsidR="00216724" w:rsidRPr="008611DA">
        <w:rPr>
          <w:sz w:val="26"/>
          <w:szCs w:val="26"/>
        </w:rPr>
        <w:t> %</w:t>
      </w:r>
      <w:r w:rsidR="00216724" w:rsidRPr="00262DE2">
        <w:rPr>
          <w:sz w:val="26"/>
          <w:szCs w:val="26"/>
        </w:rPr>
        <w:t xml:space="preserve"> от общего числа)</w:t>
      </w:r>
      <w:r w:rsidR="00216724">
        <w:rPr>
          <w:sz w:val="26"/>
          <w:szCs w:val="26"/>
        </w:rPr>
        <w:t xml:space="preserve">, </w:t>
      </w:r>
      <w:r w:rsidR="00397726">
        <w:rPr>
          <w:sz w:val="26"/>
          <w:szCs w:val="26"/>
        </w:rPr>
        <w:t xml:space="preserve">а </w:t>
      </w:r>
      <w:r w:rsidR="00397726" w:rsidRPr="008611DA">
        <w:rPr>
          <w:sz w:val="26"/>
          <w:szCs w:val="26"/>
        </w:rPr>
        <w:t>также вопросов</w:t>
      </w:r>
      <w:r w:rsidR="00D51148" w:rsidRPr="008611DA">
        <w:rPr>
          <w:sz w:val="26"/>
          <w:szCs w:val="26"/>
        </w:rPr>
        <w:t xml:space="preserve"> результата рассмотрения обращений</w:t>
      </w:r>
      <w:r w:rsidR="00D51148">
        <w:rPr>
          <w:sz w:val="26"/>
          <w:szCs w:val="26"/>
        </w:rPr>
        <w:t> </w:t>
      </w:r>
      <w:r w:rsidR="00D51148" w:rsidRPr="00C4297D">
        <w:rPr>
          <w:sz w:val="26"/>
          <w:szCs w:val="26"/>
        </w:rPr>
        <w:t>–</w:t>
      </w:r>
      <w:r w:rsidR="00D51148">
        <w:rPr>
          <w:sz w:val="26"/>
          <w:szCs w:val="26"/>
        </w:rPr>
        <w:t> 21</w:t>
      </w:r>
      <w:r w:rsidR="00D51148" w:rsidRPr="00463EBD">
        <w:rPr>
          <w:sz w:val="26"/>
          <w:szCs w:val="26"/>
        </w:rPr>
        <w:t> обращени</w:t>
      </w:r>
      <w:r w:rsidR="00D51148">
        <w:rPr>
          <w:sz w:val="26"/>
          <w:szCs w:val="26"/>
        </w:rPr>
        <w:t>е</w:t>
      </w:r>
      <w:r w:rsidR="00D51148" w:rsidRPr="00463EBD">
        <w:rPr>
          <w:sz w:val="26"/>
          <w:szCs w:val="26"/>
        </w:rPr>
        <w:t xml:space="preserve"> (</w:t>
      </w:r>
      <w:r w:rsidR="00D51148" w:rsidRPr="008611DA">
        <w:rPr>
          <w:sz w:val="26"/>
          <w:szCs w:val="26"/>
        </w:rPr>
        <w:t>0,4 %</w:t>
      </w:r>
      <w:r w:rsidR="00D51148" w:rsidRPr="00463EBD">
        <w:rPr>
          <w:sz w:val="26"/>
          <w:szCs w:val="26"/>
        </w:rPr>
        <w:t xml:space="preserve"> от общего числа)</w:t>
      </w:r>
      <w:r w:rsidR="001137BC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="008611DA">
        <w:rPr>
          <w:sz w:val="26"/>
          <w:szCs w:val="26"/>
        </w:rPr>
        <w:t xml:space="preserve"> приведена в приложении</w:t>
      </w:r>
      <w:r w:rsidRPr="00286AE1">
        <w:rPr>
          <w:sz w:val="26"/>
          <w:szCs w:val="26"/>
        </w:rPr>
        <w:t>.</w:t>
      </w:r>
    </w:p>
    <w:p w:rsidR="00DA28A7" w:rsidRPr="008611DA" w:rsidRDefault="00DA28A7" w:rsidP="008611DA">
      <w:pPr>
        <w:ind w:firstLine="709"/>
        <w:jc w:val="both"/>
        <w:rPr>
          <w:sz w:val="26"/>
          <w:szCs w:val="26"/>
        </w:rPr>
      </w:pPr>
      <w:r w:rsidRPr="008611DA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554C28" w:rsidRPr="008611DA">
        <w:rPr>
          <w:sz w:val="26"/>
          <w:szCs w:val="26"/>
        </w:rPr>
        <w:br/>
      </w:r>
      <w:r w:rsidRPr="008611DA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Pr="008611DA">
        <w:rPr>
          <w:sz w:val="26"/>
          <w:szCs w:val="26"/>
        </w:rPr>
        <w:br/>
      </w:r>
      <w:r w:rsidR="007B523A" w:rsidRPr="008611DA">
        <w:rPr>
          <w:sz w:val="26"/>
          <w:szCs w:val="26"/>
        </w:rPr>
        <w:t>3</w:t>
      </w:r>
      <w:r w:rsidRPr="008611DA">
        <w:rPr>
          <w:sz w:val="26"/>
          <w:szCs w:val="26"/>
        </w:rPr>
        <w:t xml:space="preserve"> обращени</w:t>
      </w:r>
      <w:r w:rsidR="007B523A" w:rsidRPr="008611DA">
        <w:rPr>
          <w:sz w:val="26"/>
          <w:szCs w:val="26"/>
        </w:rPr>
        <w:t>я</w:t>
      </w:r>
      <w:r w:rsidRPr="008611DA">
        <w:rPr>
          <w:sz w:val="26"/>
          <w:szCs w:val="26"/>
        </w:rPr>
        <w:t>, что составило 0,</w:t>
      </w:r>
      <w:r w:rsidR="007B523A" w:rsidRPr="008611DA">
        <w:rPr>
          <w:sz w:val="26"/>
          <w:szCs w:val="26"/>
        </w:rPr>
        <w:t>0</w:t>
      </w:r>
      <w:r w:rsidR="00554C28" w:rsidRPr="008611DA">
        <w:rPr>
          <w:sz w:val="26"/>
          <w:szCs w:val="26"/>
        </w:rPr>
        <w:t>3</w:t>
      </w:r>
      <w:r w:rsidRPr="008611DA">
        <w:rPr>
          <w:sz w:val="26"/>
          <w:szCs w:val="26"/>
        </w:rPr>
        <w:t> % от общего числа обращений граждан, находившихся</w:t>
      </w:r>
      <w:r w:rsidR="008611DA">
        <w:rPr>
          <w:sz w:val="26"/>
          <w:szCs w:val="26"/>
        </w:rPr>
        <w:t xml:space="preserve"> на контроле в отчетном периоде.</w:t>
      </w:r>
    </w:p>
    <w:p w:rsidR="00D4459C" w:rsidRPr="00D4459C" w:rsidRDefault="00D4459C" w:rsidP="00397E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в Управлении досудебного урегулирования налоговых споров остались неисполненными 3 обращения, срок исполнения которых истек, что составило </w:t>
      </w:r>
      <w:r w:rsidRPr="008611DA">
        <w:rPr>
          <w:bCs/>
          <w:sz w:val="26"/>
          <w:szCs w:val="26"/>
        </w:rPr>
        <w:t>0,03 %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от общего числа обращений, находившихся</w:t>
      </w:r>
      <w:r w:rsidR="008611DA">
        <w:rPr>
          <w:sz w:val="26"/>
          <w:szCs w:val="26"/>
        </w:rPr>
        <w:t xml:space="preserve"> на контроле в отчетном периоде.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8463E6">
        <w:rPr>
          <w:sz w:val="26"/>
          <w:szCs w:val="26"/>
        </w:rPr>
        <w:t>3</w:t>
      </w:r>
      <w:r w:rsidR="00FA1B6B">
        <w:rPr>
          <w:sz w:val="26"/>
          <w:szCs w:val="26"/>
        </w:rPr>
        <w:t> </w:t>
      </w:r>
      <w:r w:rsidR="000E1C3C">
        <w:rPr>
          <w:sz w:val="26"/>
          <w:szCs w:val="26"/>
        </w:rPr>
        <w:t>629</w:t>
      </w:r>
      <w:r w:rsidR="003C199B" w:rsidRPr="00286AE1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0C741F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AE18DB">
        <w:rPr>
          <w:sz w:val="26"/>
          <w:szCs w:val="26"/>
        </w:rPr>
        <w:br/>
      </w:r>
      <w:r w:rsidR="000C741F">
        <w:rPr>
          <w:sz w:val="26"/>
          <w:szCs w:val="26"/>
        </w:rPr>
        <w:t>2</w:t>
      </w:r>
      <w:r w:rsidR="003D374D">
        <w:rPr>
          <w:sz w:val="26"/>
          <w:szCs w:val="26"/>
        </w:rPr>
        <w:t> </w:t>
      </w:r>
      <w:r w:rsidR="000E1C3C">
        <w:rPr>
          <w:sz w:val="26"/>
          <w:szCs w:val="26"/>
        </w:rPr>
        <w:t>328</w:t>
      </w:r>
      <w:r w:rsidR="006B0BA2" w:rsidRPr="00286AE1">
        <w:rPr>
          <w:sz w:val="26"/>
          <w:szCs w:val="26"/>
        </w:rPr>
        <w:t xml:space="preserve"> обращени</w:t>
      </w:r>
      <w:r w:rsidR="00AE18DB">
        <w:rPr>
          <w:sz w:val="26"/>
          <w:szCs w:val="26"/>
        </w:rPr>
        <w:t>й</w:t>
      </w:r>
      <w:r w:rsidR="006B0BA2" w:rsidRPr="00286AE1">
        <w:rPr>
          <w:sz w:val="26"/>
          <w:szCs w:val="26"/>
        </w:rPr>
        <w:t xml:space="preserve"> (</w:t>
      </w:r>
      <w:r w:rsidR="000C741F" w:rsidRPr="002D74BF">
        <w:rPr>
          <w:sz w:val="26"/>
          <w:szCs w:val="26"/>
        </w:rPr>
        <w:t>6</w:t>
      </w:r>
      <w:r w:rsidR="008463E6" w:rsidRPr="002D74BF">
        <w:rPr>
          <w:sz w:val="26"/>
          <w:szCs w:val="26"/>
        </w:rPr>
        <w:t>4</w:t>
      </w:r>
      <w:r w:rsidR="00C448D2" w:rsidRPr="002D74BF">
        <w:rPr>
          <w:sz w:val="26"/>
          <w:szCs w:val="26"/>
        </w:rPr>
        <w:t> </w:t>
      </w:r>
      <w:r w:rsidRPr="002D74BF">
        <w:rPr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0E1C3C">
        <w:rPr>
          <w:sz w:val="26"/>
          <w:szCs w:val="26"/>
        </w:rPr>
        <w:t>но</w:t>
      </w:r>
      <w:r w:rsidR="008463E6">
        <w:rPr>
          <w:sz w:val="26"/>
          <w:szCs w:val="26"/>
        </w:rPr>
        <w:t>ябре</w:t>
      </w:r>
      <w:r w:rsidRPr="00286AE1">
        <w:rPr>
          <w:sz w:val="26"/>
          <w:szCs w:val="26"/>
        </w:rPr>
        <w:t xml:space="preserve"> 202</w:t>
      </w:r>
      <w:r w:rsidR="00981C8E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 направлена в </w:t>
      </w:r>
      <w:r w:rsidRPr="002D74BF">
        <w:rPr>
          <w:sz w:val="26"/>
          <w:szCs w:val="26"/>
        </w:rPr>
        <w:t xml:space="preserve">УФНС России </w:t>
      </w:r>
      <w:r w:rsidR="00230340" w:rsidRPr="002D74BF">
        <w:rPr>
          <w:sz w:val="26"/>
          <w:szCs w:val="26"/>
        </w:rPr>
        <w:br/>
      </w:r>
      <w:r w:rsidRPr="002D74BF">
        <w:rPr>
          <w:sz w:val="26"/>
          <w:szCs w:val="26"/>
        </w:rPr>
        <w:t>по г. Москве</w:t>
      </w:r>
      <w:r w:rsidRPr="00286AE1">
        <w:rPr>
          <w:sz w:val="26"/>
          <w:szCs w:val="26"/>
        </w:rPr>
        <w:t xml:space="preserve"> (</w:t>
      </w:r>
      <w:r w:rsidR="000E1C3C">
        <w:rPr>
          <w:sz w:val="26"/>
          <w:szCs w:val="26"/>
        </w:rPr>
        <w:t>1 023</w:t>
      </w:r>
      <w:r w:rsidRPr="00286AE1">
        <w:rPr>
          <w:sz w:val="26"/>
          <w:szCs w:val="26"/>
        </w:rPr>
        <w:t xml:space="preserve"> обращени</w:t>
      </w:r>
      <w:r w:rsidR="00AC6377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или </w:t>
      </w:r>
      <w:r w:rsidR="00F14115" w:rsidRPr="002D74BF">
        <w:rPr>
          <w:sz w:val="26"/>
          <w:szCs w:val="26"/>
        </w:rPr>
        <w:t>2</w:t>
      </w:r>
      <w:r w:rsidR="000E1C3C" w:rsidRPr="002D74BF">
        <w:rPr>
          <w:sz w:val="26"/>
          <w:szCs w:val="26"/>
        </w:rPr>
        <w:t>8</w:t>
      </w:r>
      <w:r w:rsidRPr="002D74BF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</w:t>
      </w:r>
      <w:r w:rsidR="0045787F">
        <w:rPr>
          <w:sz w:val="26"/>
          <w:szCs w:val="26"/>
        </w:rPr>
        <w:t>ыми</w:t>
      </w:r>
      <w:r w:rsidRPr="00286AE1">
        <w:rPr>
          <w:sz w:val="26"/>
          <w:szCs w:val="26"/>
        </w:rPr>
        <w:t xml:space="preserve"> тем</w:t>
      </w:r>
      <w:r w:rsidR="0045787F">
        <w:rPr>
          <w:sz w:val="26"/>
          <w:szCs w:val="26"/>
        </w:rPr>
        <w:t>ами</w:t>
      </w:r>
      <w:r w:rsidRPr="00286AE1">
        <w:rPr>
          <w:sz w:val="26"/>
          <w:szCs w:val="26"/>
        </w:rPr>
        <w:t xml:space="preserve"> обращений являлись </w:t>
      </w:r>
      <w:r w:rsidR="00E71EAE" w:rsidRPr="00E71EAE">
        <w:rPr>
          <w:sz w:val="26"/>
          <w:szCs w:val="26"/>
        </w:rPr>
        <w:t xml:space="preserve">вопросы </w:t>
      </w:r>
      <w:r w:rsidR="008C2818" w:rsidRPr="00E71EAE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8C2818">
        <w:rPr>
          <w:sz w:val="26"/>
          <w:szCs w:val="26"/>
        </w:rPr>
        <w:br/>
      </w:r>
      <w:r w:rsidR="00BC0B3C" w:rsidRPr="00E71EAE">
        <w:rPr>
          <w:sz w:val="26"/>
          <w:szCs w:val="26"/>
        </w:rPr>
        <w:t>(</w:t>
      </w:r>
      <w:r w:rsidR="008C2818">
        <w:rPr>
          <w:sz w:val="26"/>
          <w:szCs w:val="26"/>
        </w:rPr>
        <w:t>1</w:t>
      </w:r>
      <w:r w:rsidR="00585EA1">
        <w:rPr>
          <w:sz w:val="26"/>
          <w:szCs w:val="26"/>
        </w:rPr>
        <w:t xml:space="preserve">58 </w:t>
      </w:r>
      <w:r w:rsidR="00BC0B3C" w:rsidRPr="00E71EAE">
        <w:rPr>
          <w:sz w:val="26"/>
          <w:szCs w:val="26"/>
        </w:rPr>
        <w:t>обращени</w:t>
      </w:r>
      <w:r w:rsidR="00585EA1">
        <w:rPr>
          <w:sz w:val="26"/>
          <w:szCs w:val="26"/>
        </w:rPr>
        <w:t>й</w:t>
      </w:r>
      <w:r w:rsidR="00BC0B3C" w:rsidRPr="00E71EAE">
        <w:rPr>
          <w:sz w:val="26"/>
          <w:szCs w:val="26"/>
        </w:rPr>
        <w:t xml:space="preserve"> или </w:t>
      </w:r>
      <w:r w:rsidR="008C2818">
        <w:rPr>
          <w:sz w:val="26"/>
          <w:szCs w:val="26"/>
        </w:rPr>
        <w:t>1</w:t>
      </w:r>
      <w:r w:rsidR="008D20AA">
        <w:rPr>
          <w:sz w:val="26"/>
          <w:szCs w:val="26"/>
        </w:rPr>
        <w:t>5</w:t>
      </w:r>
      <w:r w:rsidR="00BC0B3C" w:rsidRPr="00E71EAE">
        <w:rPr>
          <w:sz w:val="26"/>
          <w:szCs w:val="26"/>
        </w:rPr>
        <w:t> % от общего числа обращений, направленных в УФНС России по г. Москве)</w:t>
      </w:r>
      <w:r w:rsidR="00BC0B3C">
        <w:rPr>
          <w:sz w:val="26"/>
          <w:szCs w:val="26"/>
        </w:rPr>
        <w:t xml:space="preserve">, </w:t>
      </w:r>
      <w:r w:rsidR="008C2818" w:rsidRPr="00C448D2">
        <w:rPr>
          <w:sz w:val="26"/>
          <w:szCs w:val="26"/>
        </w:rPr>
        <w:t xml:space="preserve">вопросы </w:t>
      </w:r>
      <w:r w:rsidR="00C23000" w:rsidRPr="00ED1B04">
        <w:rPr>
          <w:sz w:val="26"/>
          <w:szCs w:val="26"/>
        </w:rPr>
        <w:t xml:space="preserve">налогообложения доходов физических лиц </w:t>
      </w:r>
      <w:r w:rsidR="00585EA1" w:rsidRPr="00E71EAE">
        <w:rPr>
          <w:sz w:val="26"/>
          <w:szCs w:val="26"/>
        </w:rPr>
        <w:t>(</w:t>
      </w:r>
      <w:r w:rsidR="00585EA1">
        <w:rPr>
          <w:sz w:val="26"/>
          <w:szCs w:val="26"/>
        </w:rPr>
        <w:t>109</w:t>
      </w:r>
      <w:r w:rsidR="00585EA1" w:rsidRPr="006F1EBE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й</w:t>
      </w:r>
      <w:r w:rsidR="00585EA1" w:rsidRPr="006F1EBE">
        <w:rPr>
          <w:sz w:val="26"/>
          <w:szCs w:val="26"/>
        </w:rPr>
        <w:t xml:space="preserve"> </w:t>
      </w:r>
      <w:r w:rsidR="00585EA1">
        <w:rPr>
          <w:sz w:val="26"/>
          <w:szCs w:val="26"/>
        </w:rPr>
        <w:t>или 11 </w:t>
      </w:r>
      <w:r w:rsidR="00585EA1" w:rsidRPr="006F1EBE">
        <w:rPr>
          <w:sz w:val="26"/>
          <w:szCs w:val="26"/>
        </w:rPr>
        <w:t>% от общего числа</w:t>
      </w:r>
      <w:r w:rsidR="00585EA1" w:rsidRPr="00E71EAE">
        <w:rPr>
          <w:sz w:val="26"/>
          <w:szCs w:val="26"/>
        </w:rPr>
        <w:t>)</w:t>
      </w:r>
      <w:r w:rsidR="00585EA1">
        <w:rPr>
          <w:sz w:val="26"/>
          <w:szCs w:val="26"/>
        </w:rPr>
        <w:t xml:space="preserve"> </w:t>
      </w:r>
      <w:r w:rsidR="00C23000" w:rsidRPr="00ED1B04">
        <w:rPr>
          <w:sz w:val="26"/>
          <w:szCs w:val="26"/>
        </w:rPr>
        <w:t>и администрирования страховых взносов</w:t>
      </w:r>
      <w:r w:rsidR="008C2818" w:rsidRPr="00E71EAE">
        <w:rPr>
          <w:sz w:val="26"/>
          <w:szCs w:val="26"/>
        </w:rPr>
        <w:t xml:space="preserve"> </w:t>
      </w:r>
      <w:r w:rsidR="00263F97">
        <w:rPr>
          <w:sz w:val="26"/>
          <w:szCs w:val="26"/>
        </w:rPr>
        <w:t xml:space="preserve">и </w:t>
      </w:r>
      <w:r w:rsidR="00263F97" w:rsidRPr="00933C9C">
        <w:rPr>
          <w:sz w:val="26"/>
          <w:szCs w:val="26"/>
        </w:rPr>
        <w:t xml:space="preserve">уклонения от налогообложения </w:t>
      </w:r>
      <w:r w:rsidR="00E71EAE" w:rsidRPr="00E71EAE">
        <w:rPr>
          <w:sz w:val="26"/>
          <w:szCs w:val="26"/>
        </w:rPr>
        <w:t>(</w:t>
      </w:r>
      <w:r w:rsidR="00585EA1">
        <w:rPr>
          <w:sz w:val="26"/>
          <w:szCs w:val="26"/>
        </w:rPr>
        <w:t>96</w:t>
      </w:r>
      <w:r w:rsidR="00585EA1" w:rsidRPr="006F1EBE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й</w:t>
      </w:r>
      <w:r w:rsidR="00585EA1" w:rsidRPr="006F1EBE">
        <w:rPr>
          <w:sz w:val="26"/>
          <w:szCs w:val="26"/>
        </w:rPr>
        <w:t xml:space="preserve"> </w:t>
      </w:r>
      <w:r w:rsidR="00585EA1">
        <w:rPr>
          <w:sz w:val="26"/>
          <w:szCs w:val="26"/>
        </w:rPr>
        <w:t>или 9 </w:t>
      </w:r>
      <w:r w:rsidR="00585EA1" w:rsidRPr="006F1EBE">
        <w:rPr>
          <w:sz w:val="26"/>
          <w:szCs w:val="26"/>
        </w:rPr>
        <w:t>% от общего числа</w:t>
      </w:r>
      <w:r w:rsidR="00E71EAE" w:rsidRPr="00E71EAE">
        <w:rPr>
          <w:sz w:val="26"/>
          <w:szCs w:val="26"/>
        </w:rPr>
        <w:t>).</w:t>
      </w:r>
    </w:p>
    <w:p w:rsidR="006801E1" w:rsidRPr="00286AE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5241A8" w:rsidRPr="002D74BF">
        <w:rPr>
          <w:sz w:val="26"/>
          <w:szCs w:val="26"/>
        </w:rPr>
        <w:t>УФНС России по Московской области</w:t>
      </w:r>
      <w:r w:rsidR="005241A8" w:rsidRPr="00286AE1">
        <w:rPr>
          <w:sz w:val="26"/>
          <w:szCs w:val="26"/>
        </w:rPr>
        <w:t xml:space="preserve"> (</w:t>
      </w:r>
      <w:r w:rsidR="00585EA1">
        <w:rPr>
          <w:sz w:val="26"/>
          <w:szCs w:val="26"/>
        </w:rPr>
        <w:t>279</w:t>
      </w:r>
      <w:r w:rsidR="005241A8" w:rsidRPr="00286AE1">
        <w:rPr>
          <w:sz w:val="26"/>
          <w:szCs w:val="26"/>
        </w:rPr>
        <w:t xml:space="preserve"> обращени</w:t>
      </w:r>
      <w:r w:rsidR="00F14115">
        <w:rPr>
          <w:sz w:val="26"/>
          <w:szCs w:val="26"/>
        </w:rPr>
        <w:t>й</w:t>
      </w:r>
      <w:r w:rsidR="005241A8" w:rsidRPr="00286AE1">
        <w:rPr>
          <w:sz w:val="26"/>
          <w:szCs w:val="26"/>
        </w:rPr>
        <w:t xml:space="preserve"> или </w:t>
      </w:r>
      <w:r w:rsidR="00585EA1" w:rsidRPr="002D74BF">
        <w:rPr>
          <w:sz w:val="26"/>
          <w:szCs w:val="26"/>
        </w:rPr>
        <w:t>8</w:t>
      </w:r>
      <w:r w:rsidR="005241A8" w:rsidRPr="002D74BF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722E84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E71EAE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(</w:t>
      </w:r>
      <w:r w:rsidR="00585EA1">
        <w:rPr>
          <w:sz w:val="26"/>
          <w:szCs w:val="26"/>
        </w:rPr>
        <w:t>51</w:t>
      </w:r>
      <w:r w:rsidR="005241A8" w:rsidRPr="00286AE1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е</w:t>
      </w:r>
      <w:r w:rsidR="005241A8" w:rsidRPr="00286AE1">
        <w:rPr>
          <w:sz w:val="26"/>
          <w:szCs w:val="26"/>
        </w:rPr>
        <w:t xml:space="preserve"> или </w:t>
      </w:r>
      <w:r w:rsidR="00BC0B3C">
        <w:rPr>
          <w:sz w:val="26"/>
          <w:szCs w:val="26"/>
        </w:rPr>
        <w:t>1</w:t>
      </w:r>
      <w:r w:rsidR="00585EA1">
        <w:rPr>
          <w:sz w:val="26"/>
          <w:szCs w:val="26"/>
        </w:rPr>
        <w:t>8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585EA1" w:rsidRPr="00C448D2">
        <w:rPr>
          <w:sz w:val="26"/>
          <w:szCs w:val="26"/>
        </w:rPr>
        <w:t xml:space="preserve">вопросы </w:t>
      </w:r>
      <w:r w:rsidR="00585EA1" w:rsidRPr="00585EA1">
        <w:rPr>
          <w:bCs/>
          <w:sz w:val="26"/>
          <w:szCs w:val="26"/>
        </w:rPr>
        <w:t>контроля исполнения налогового законодательства юридическими и физическими лицами</w:t>
      </w:r>
      <w:r w:rsidR="00585EA1" w:rsidRPr="00286AE1">
        <w:rPr>
          <w:sz w:val="26"/>
          <w:szCs w:val="26"/>
        </w:rPr>
        <w:t xml:space="preserve"> (</w:t>
      </w:r>
      <w:r w:rsidR="00585EA1">
        <w:rPr>
          <w:sz w:val="26"/>
          <w:szCs w:val="26"/>
        </w:rPr>
        <w:t>32 </w:t>
      </w:r>
      <w:r w:rsidR="00585EA1" w:rsidRPr="00286AE1">
        <w:rPr>
          <w:sz w:val="26"/>
          <w:szCs w:val="26"/>
        </w:rPr>
        <w:t>обращени</w:t>
      </w:r>
      <w:r w:rsidR="00585EA1">
        <w:rPr>
          <w:sz w:val="26"/>
          <w:szCs w:val="26"/>
        </w:rPr>
        <w:t>я</w:t>
      </w:r>
      <w:r w:rsidR="00585EA1" w:rsidRPr="00286AE1">
        <w:rPr>
          <w:sz w:val="26"/>
          <w:szCs w:val="26"/>
        </w:rPr>
        <w:t xml:space="preserve"> или </w:t>
      </w:r>
      <w:r w:rsidR="00585EA1">
        <w:rPr>
          <w:sz w:val="26"/>
          <w:szCs w:val="26"/>
        </w:rPr>
        <w:t>11</w:t>
      </w:r>
      <w:r w:rsidR="00585EA1" w:rsidRPr="00286AE1">
        <w:rPr>
          <w:sz w:val="26"/>
          <w:szCs w:val="26"/>
        </w:rPr>
        <w:t> </w:t>
      </w:r>
      <w:r w:rsidR="00585EA1">
        <w:rPr>
          <w:sz w:val="26"/>
          <w:szCs w:val="26"/>
        </w:rPr>
        <w:t xml:space="preserve">% от общего числа), </w:t>
      </w:r>
      <w:r w:rsidR="006801E1">
        <w:rPr>
          <w:sz w:val="26"/>
          <w:szCs w:val="26"/>
        </w:rPr>
        <w:t>а также</w:t>
      </w:r>
      <w:r w:rsidR="006801E1" w:rsidRPr="006801E1">
        <w:rPr>
          <w:sz w:val="26"/>
          <w:szCs w:val="26"/>
        </w:rPr>
        <w:t xml:space="preserve"> </w:t>
      </w:r>
      <w:r w:rsidR="00585EA1" w:rsidRPr="00C448D2">
        <w:rPr>
          <w:sz w:val="26"/>
          <w:szCs w:val="26"/>
        </w:rPr>
        <w:t xml:space="preserve">вопросы </w:t>
      </w:r>
      <w:r w:rsidR="00585EA1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585EA1" w:rsidRPr="00286AE1">
        <w:rPr>
          <w:sz w:val="26"/>
          <w:szCs w:val="26"/>
        </w:rPr>
        <w:t xml:space="preserve"> </w:t>
      </w:r>
      <w:r w:rsidR="00585EA1" w:rsidRPr="006F1EBE">
        <w:rPr>
          <w:sz w:val="26"/>
          <w:szCs w:val="26"/>
        </w:rPr>
        <w:t>(</w:t>
      </w:r>
      <w:r w:rsidR="00585EA1">
        <w:rPr>
          <w:sz w:val="26"/>
          <w:szCs w:val="26"/>
        </w:rPr>
        <w:t>28</w:t>
      </w:r>
      <w:r w:rsidR="00585EA1" w:rsidRPr="006F1EBE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й</w:t>
      </w:r>
      <w:r w:rsidR="00585EA1" w:rsidRPr="006F1EBE">
        <w:rPr>
          <w:sz w:val="26"/>
          <w:szCs w:val="26"/>
        </w:rPr>
        <w:t xml:space="preserve"> </w:t>
      </w:r>
      <w:r w:rsidR="00585EA1">
        <w:rPr>
          <w:sz w:val="26"/>
          <w:szCs w:val="26"/>
        </w:rPr>
        <w:t>или 10 </w:t>
      </w:r>
      <w:r w:rsidR="00585EA1" w:rsidRPr="006F1EBE">
        <w:rPr>
          <w:sz w:val="26"/>
          <w:szCs w:val="26"/>
        </w:rPr>
        <w:t>% от общего числа)</w:t>
      </w:r>
      <w:r w:rsidR="006801E1">
        <w:rPr>
          <w:sz w:val="26"/>
          <w:szCs w:val="26"/>
        </w:rPr>
        <w:t>.</w:t>
      </w:r>
    </w:p>
    <w:p w:rsidR="005D363B" w:rsidRDefault="00C1261D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="00933C9C" w:rsidRPr="002D74BF">
        <w:rPr>
          <w:sz w:val="26"/>
          <w:szCs w:val="26"/>
        </w:rPr>
        <w:t>УФНС России по г. Санкт-Петербургу</w:t>
      </w:r>
      <w:r w:rsidR="00933C9C">
        <w:rPr>
          <w:b/>
          <w:sz w:val="26"/>
          <w:szCs w:val="26"/>
        </w:rPr>
        <w:t xml:space="preserve"> </w:t>
      </w:r>
      <w:r w:rsidR="00933C9C" w:rsidRPr="00286AE1">
        <w:rPr>
          <w:sz w:val="26"/>
          <w:szCs w:val="26"/>
        </w:rPr>
        <w:t>(</w:t>
      </w:r>
      <w:r w:rsidR="00ED1B04">
        <w:rPr>
          <w:sz w:val="26"/>
          <w:szCs w:val="26"/>
        </w:rPr>
        <w:t>1</w:t>
      </w:r>
      <w:r w:rsidR="00585EA1">
        <w:rPr>
          <w:sz w:val="26"/>
          <w:szCs w:val="26"/>
        </w:rPr>
        <w:t>53</w:t>
      </w:r>
      <w:r w:rsidR="00933C9C" w:rsidRPr="00286AE1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я</w:t>
      </w:r>
      <w:r w:rsidR="00933C9C" w:rsidRPr="00286AE1">
        <w:rPr>
          <w:sz w:val="26"/>
          <w:szCs w:val="26"/>
        </w:rPr>
        <w:t xml:space="preserve"> или </w:t>
      </w:r>
      <w:r w:rsidR="00F14115" w:rsidRPr="002D74BF">
        <w:rPr>
          <w:sz w:val="26"/>
          <w:szCs w:val="26"/>
        </w:rPr>
        <w:t>4</w:t>
      </w:r>
      <w:r w:rsidR="00933C9C" w:rsidRPr="002D74BF">
        <w:rPr>
          <w:sz w:val="26"/>
          <w:szCs w:val="26"/>
        </w:rPr>
        <w:t> %</w:t>
      </w:r>
      <w:r w:rsidR="00933C9C" w:rsidRPr="00286AE1">
        <w:rPr>
          <w:sz w:val="26"/>
          <w:szCs w:val="26"/>
        </w:rPr>
        <w:t xml:space="preserve"> от общего числа обращений, направленных </w:t>
      </w:r>
      <w:r w:rsidR="00933C9C">
        <w:rPr>
          <w:sz w:val="26"/>
          <w:szCs w:val="26"/>
        </w:rPr>
        <w:br/>
      </w:r>
      <w:r w:rsidR="00933C9C" w:rsidRPr="00286AE1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263F97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933C9C">
        <w:rPr>
          <w:sz w:val="26"/>
          <w:szCs w:val="26"/>
        </w:rPr>
        <w:t xml:space="preserve"> </w:t>
      </w:r>
      <w:r w:rsidR="00263F97" w:rsidRPr="006801E1">
        <w:rPr>
          <w:sz w:val="26"/>
          <w:szCs w:val="26"/>
        </w:rPr>
        <w:t>(</w:t>
      </w:r>
      <w:r w:rsidR="00263F97">
        <w:rPr>
          <w:sz w:val="26"/>
          <w:szCs w:val="26"/>
        </w:rPr>
        <w:t>25</w:t>
      </w:r>
      <w:r w:rsidR="00263F97" w:rsidRPr="0036268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263F97" w:rsidRPr="00362681">
        <w:rPr>
          <w:sz w:val="26"/>
          <w:szCs w:val="26"/>
        </w:rPr>
        <w:t xml:space="preserve"> или </w:t>
      </w:r>
      <w:r w:rsidR="00263F97">
        <w:rPr>
          <w:sz w:val="26"/>
          <w:szCs w:val="26"/>
        </w:rPr>
        <w:br/>
        <w:t>1</w:t>
      </w:r>
      <w:r w:rsidR="00585EA1">
        <w:rPr>
          <w:sz w:val="26"/>
          <w:szCs w:val="26"/>
        </w:rPr>
        <w:t>6</w:t>
      </w:r>
      <w:r w:rsidR="00263F97">
        <w:rPr>
          <w:sz w:val="26"/>
          <w:szCs w:val="26"/>
        </w:rPr>
        <w:t> </w:t>
      </w:r>
      <w:r w:rsidR="00263F97" w:rsidRPr="00362681">
        <w:rPr>
          <w:sz w:val="26"/>
          <w:szCs w:val="26"/>
        </w:rPr>
        <w:t>% от общего числа</w:t>
      </w:r>
      <w:r w:rsidR="00263F97">
        <w:rPr>
          <w:sz w:val="26"/>
          <w:szCs w:val="26"/>
        </w:rPr>
        <w:t xml:space="preserve">), </w:t>
      </w:r>
      <w:r w:rsidR="00ED1B04">
        <w:rPr>
          <w:sz w:val="26"/>
          <w:szCs w:val="26"/>
        </w:rPr>
        <w:t xml:space="preserve">вопросы </w:t>
      </w:r>
      <w:r w:rsidR="00263F97" w:rsidRPr="00933C9C">
        <w:rPr>
          <w:sz w:val="26"/>
          <w:szCs w:val="26"/>
        </w:rPr>
        <w:t>уклонения от налогообложения</w:t>
      </w:r>
      <w:r w:rsidR="005D363B">
        <w:rPr>
          <w:sz w:val="26"/>
          <w:szCs w:val="26"/>
        </w:rPr>
        <w:t xml:space="preserve"> </w:t>
      </w:r>
      <w:r w:rsidR="005D363B" w:rsidRPr="006801E1">
        <w:rPr>
          <w:sz w:val="26"/>
          <w:szCs w:val="26"/>
        </w:rPr>
        <w:t>(</w:t>
      </w:r>
      <w:r w:rsidR="00585EA1">
        <w:rPr>
          <w:sz w:val="26"/>
          <w:szCs w:val="26"/>
        </w:rPr>
        <w:t>18</w:t>
      </w:r>
      <w:r w:rsidR="005D363B" w:rsidRPr="00362681">
        <w:rPr>
          <w:sz w:val="26"/>
          <w:szCs w:val="26"/>
        </w:rPr>
        <w:t xml:space="preserve"> обращени</w:t>
      </w:r>
      <w:r w:rsidR="00585EA1">
        <w:rPr>
          <w:sz w:val="26"/>
          <w:szCs w:val="26"/>
        </w:rPr>
        <w:t>й</w:t>
      </w:r>
      <w:r w:rsidR="005D363B" w:rsidRPr="00362681">
        <w:rPr>
          <w:sz w:val="26"/>
          <w:szCs w:val="26"/>
        </w:rPr>
        <w:t xml:space="preserve"> или </w:t>
      </w:r>
      <w:r w:rsidR="005D363B">
        <w:rPr>
          <w:sz w:val="26"/>
          <w:szCs w:val="26"/>
        </w:rPr>
        <w:t>1</w:t>
      </w:r>
      <w:r w:rsidR="00585EA1">
        <w:rPr>
          <w:sz w:val="26"/>
          <w:szCs w:val="26"/>
        </w:rPr>
        <w:t>2</w:t>
      </w:r>
      <w:r w:rsidR="005D363B">
        <w:rPr>
          <w:sz w:val="26"/>
          <w:szCs w:val="26"/>
        </w:rPr>
        <w:t> </w:t>
      </w:r>
      <w:r w:rsidR="005D363B" w:rsidRPr="00362681">
        <w:rPr>
          <w:sz w:val="26"/>
          <w:szCs w:val="26"/>
        </w:rPr>
        <w:t>% от общего числа</w:t>
      </w:r>
      <w:r w:rsidR="005D363B" w:rsidRPr="006801E1">
        <w:rPr>
          <w:sz w:val="26"/>
          <w:szCs w:val="26"/>
        </w:rPr>
        <w:t>)</w:t>
      </w:r>
      <w:r w:rsidR="005D363B">
        <w:rPr>
          <w:sz w:val="26"/>
          <w:szCs w:val="26"/>
        </w:rPr>
        <w:t>,</w:t>
      </w:r>
      <w:r w:rsidR="005D363B" w:rsidRPr="00C0052C">
        <w:rPr>
          <w:sz w:val="26"/>
          <w:szCs w:val="26"/>
        </w:rPr>
        <w:t xml:space="preserve"> </w:t>
      </w:r>
      <w:r w:rsidR="005D363B" w:rsidRPr="00362681">
        <w:rPr>
          <w:sz w:val="26"/>
          <w:szCs w:val="26"/>
        </w:rPr>
        <w:t>а также</w:t>
      </w:r>
      <w:r w:rsidR="00263F97" w:rsidRPr="00263F97">
        <w:rPr>
          <w:sz w:val="26"/>
          <w:szCs w:val="26"/>
        </w:rPr>
        <w:t xml:space="preserve"> </w:t>
      </w:r>
      <w:r w:rsidR="00263F97">
        <w:rPr>
          <w:sz w:val="26"/>
          <w:szCs w:val="26"/>
        </w:rPr>
        <w:t>вопросы</w:t>
      </w:r>
      <w:r w:rsidR="00263F97" w:rsidRPr="00E71EAE">
        <w:rPr>
          <w:sz w:val="26"/>
          <w:szCs w:val="26"/>
        </w:rPr>
        <w:t xml:space="preserve"> </w:t>
      </w:r>
      <w:r w:rsidR="00585EA1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585EA1" w:rsidRPr="00286AE1">
        <w:rPr>
          <w:sz w:val="26"/>
          <w:szCs w:val="26"/>
        </w:rPr>
        <w:t xml:space="preserve"> </w:t>
      </w:r>
      <w:r w:rsidR="00263F97" w:rsidRPr="00286AE1">
        <w:rPr>
          <w:sz w:val="26"/>
          <w:szCs w:val="26"/>
        </w:rPr>
        <w:t>(</w:t>
      </w:r>
      <w:r w:rsidR="00585EA1">
        <w:rPr>
          <w:sz w:val="26"/>
          <w:szCs w:val="26"/>
        </w:rPr>
        <w:t>13</w:t>
      </w:r>
      <w:r w:rsidR="00263F97" w:rsidRPr="00286AE1">
        <w:rPr>
          <w:sz w:val="26"/>
          <w:szCs w:val="26"/>
        </w:rPr>
        <w:t xml:space="preserve"> обращени</w:t>
      </w:r>
      <w:r w:rsidR="00263F97">
        <w:rPr>
          <w:sz w:val="26"/>
          <w:szCs w:val="26"/>
        </w:rPr>
        <w:t>й</w:t>
      </w:r>
      <w:r w:rsidR="00263F97" w:rsidRPr="00286AE1">
        <w:rPr>
          <w:sz w:val="26"/>
          <w:szCs w:val="26"/>
        </w:rPr>
        <w:t xml:space="preserve"> или </w:t>
      </w:r>
      <w:r w:rsidR="00585EA1">
        <w:rPr>
          <w:sz w:val="26"/>
          <w:szCs w:val="26"/>
        </w:rPr>
        <w:t>9</w:t>
      </w:r>
      <w:r w:rsidR="00263F97" w:rsidRPr="00286AE1">
        <w:rPr>
          <w:sz w:val="26"/>
          <w:szCs w:val="26"/>
        </w:rPr>
        <w:t> % от общего</w:t>
      </w:r>
      <w:r w:rsidR="00263F97">
        <w:rPr>
          <w:sz w:val="26"/>
          <w:szCs w:val="26"/>
        </w:rPr>
        <w:t xml:space="preserve"> числа обращений, направленных </w:t>
      </w:r>
      <w:r w:rsidR="00263F97" w:rsidRPr="00286AE1">
        <w:rPr>
          <w:sz w:val="26"/>
          <w:szCs w:val="26"/>
        </w:rPr>
        <w:t xml:space="preserve">в УФНС России </w:t>
      </w:r>
      <w:r w:rsidR="00263F97" w:rsidRPr="001D1291">
        <w:rPr>
          <w:sz w:val="26"/>
          <w:szCs w:val="26"/>
        </w:rPr>
        <w:t xml:space="preserve">по </w:t>
      </w:r>
      <w:r w:rsidR="00263F97" w:rsidRPr="00081485">
        <w:rPr>
          <w:sz w:val="26"/>
          <w:szCs w:val="26"/>
        </w:rPr>
        <w:t>г. Санкт-Петербургу</w:t>
      </w:r>
      <w:r w:rsidR="00263F97" w:rsidRPr="00286AE1">
        <w:rPr>
          <w:sz w:val="26"/>
          <w:szCs w:val="26"/>
        </w:rPr>
        <w:t>)</w:t>
      </w:r>
      <w:r w:rsidR="005D363B">
        <w:rPr>
          <w:sz w:val="26"/>
          <w:szCs w:val="26"/>
        </w:rPr>
        <w:t>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Немалое количество обращений направлено в</w:t>
      </w:r>
      <w:r w:rsidRPr="00286AE1">
        <w:rPr>
          <w:b/>
          <w:sz w:val="26"/>
          <w:szCs w:val="26"/>
        </w:rPr>
        <w:t xml:space="preserve"> </w:t>
      </w:r>
      <w:r w:rsidR="00E71EAE" w:rsidRPr="002D74BF">
        <w:rPr>
          <w:sz w:val="26"/>
          <w:szCs w:val="26"/>
        </w:rPr>
        <w:t xml:space="preserve">УФНС России </w:t>
      </w:r>
      <w:r w:rsidR="008B4EBE" w:rsidRPr="002D74BF">
        <w:rPr>
          <w:sz w:val="26"/>
          <w:szCs w:val="26"/>
        </w:rPr>
        <w:br/>
      </w:r>
      <w:r w:rsidR="00E71EAE" w:rsidRPr="002D74BF">
        <w:rPr>
          <w:sz w:val="26"/>
          <w:szCs w:val="26"/>
        </w:rPr>
        <w:t xml:space="preserve">по </w:t>
      </w:r>
      <w:r w:rsidR="008B4EBE" w:rsidRPr="002D74BF">
        <w:rPr>
          <w:sz w:val="26"/>
          <w:szCs w:val="26"/>
        </w:rPr>
        <w:t>Краснодарскому краю</w:t>
      </w:r>
      <w:r w:rsidR="00E71EAE">
        <w:rPr>
          <w:b/>
          <w:sz w:val="26"/>
          <w:szCs w:val="26"/>
        </w:rPr>
        <w:t xml:space="preserve"> </w:t>
      </w:r>
      <w:r w:rsidR="00E71EAE" w:rsidRPr="00286AE1">
        <w:rPr>
          <w:sz w:val="26"/>
          <w:szCs w:val="26"/>
        </w:rPr>
        <w:t>(</w:t>
      </w:r>
      <w:r w:rsidR="00585EA1">
        <w:rPr>
          <w:sz w:val="26"/>
          <w:szCs w:val="26"/>
        </w:rPr>
        <w:t>10</w:t>
      </w:r>
      <w:r w:rsidR="00F14115">
        <w:rPr>
          <w:sz w:val="26"/>
          <w:szCs w:val="26"/>
        </w:rPr>
        <w:t>8</w:t>
      </w:r>
      <w:r w:rsidR="00E71EAE" w:rsidRPr="00286AE1">
        <w:rPr>
          <w:sz w:val="26"/>
          <w:szCs w:val="26"/>
        </w:rPr>
        <w:t xml:space="preserve"> обращени</w:t>
      </w:r>
      <w:r w:rsidR="00F14115">
        <w:rPr>
          <w:sz w:val="26"/>
          <w:szCs w:val="26"/>
        </w:rPr>
        <w:t xml:space="preserve">й или </w:t>
      </w:r>
      <w:r w:rsidR="00585EA1" w:rsidRPr="002D74BF">
        <w:rPr>
          <w:sz w:val="26"/>
          <w:szCs w:val="26"/>
        </w:rPr>
        <w:t>3</w:t>
      </w:r>
      <w:r w:rsidR="00E71EAE" w:rsidRPr="002D74BF">
        <w:rPr>
          <w:sz w:val="26"/>
          <w:szCs w:val="26"/>
        </w:rPr>
        <w:t> %</w:t>
      </w:r>
      <w:r w:rsidR="00E71EAE" w:rsidRPr="00286AE1">
        <w:rPr>
          <w:sz w:val="26"/>
          <w:szCs w:val="26"/>
        </w:rPr>
        <w:t xml:space="preserve"> от общего числа обращений, </w:t>
      </w:r>
      <w:r w:rsidR="00E71EAE" w:rsidRPr="00286AE1">
        <w:rPr>
          <w:sz w:val="26"/>
          <w:szCs w:val="26"/>
        </w:rPr>
        <w:lastRenderedPageBreak/>
        <w:t xml:space="preserve">направленных для рассмотрения и подготовки ответа в территориальные органы ФНС России). Основную тематику обращений составляли </w:t>
      </w:r>
      <w:r w:rsidR="00585EA1">
        <w:rPr>
          <w:sz w:val="26"/>
          <w:szCs w:val="26"/>
        </w:rPr>
        <w:t xml:space="preserve">вопросы </w:t>
      </w:r>
      <w:r w:rsidR="00585EA1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585EA1" w:rsidRPr="00286AE1">
        <w:rPr>
          <w:sz w:val="26"/>
          <w:szCs w:val="26"/>
        </w:rPr>
        <w:t xml:space="preserve"> (</w:t>
      </w:r>
      <w:r w:rsidR="00585EA1">
        <w:rPr>
          <w:sz w:val="26"/>
          <w:szCs w:val="26"/>
        </w:rPr>
        <w:t>22</w:t>
      </w:r>
      <w:r w:rsidR="00585EA1" w:rsidRPr="00286AE1">
        <w:rPr>
          <w:sz w:val="26"/>
          <w:szCs w:val="26"/>
        </w:rPr>
        <w:t xml:space="preserve"> обращени</w:t>
      </w:r>
      <w:r w:rsidR="005323D0">
        <w:rPr>
          <w:sz w:val="26"/>
          <w:szCs w:val="26"/>
        </w:rPr>
        <w:t>я</w:t>
      </w:r>
      <w:r w:rsidR="00585EA1" w:rsidRPr="00286AE1">
        <w:rPr>
          <w:sz w:val="26"/>
          <w:szCs w:val="26"/>
        </w:rPr>
        <w:t xml:space="preserve"> или </w:t>
      </w:r>
      <w:r w:rsidR="00585EA1">
        <w:rPr>
          <w:sz w:val="26"/>
          <w:szCs w:val="26"/>
        </w:rPr>
        <w:t>20</w:t>
      </w:r>
      <w:r w:rsidR="00585EA1" w:rsidRPr="00286AE1">
        <w:rPr>
          <w:sz w:val="26"/>
          <w:szCs w:val="26"/>
        </w:rPr>
        <w:t> % от общего</w:t>
      </w:r>
      <w:r w:rsidR="00585EA1">
        <w:rPr>
          <w:sz w:val="26"/>
          <w:szCs w:val="26"/>
        </w:rPr>
        <w:t xml:space="preserve"> числа обращений, направленных </w:t>
      </w:r>
      <w:r w:rsidR="00585EA1" w:rsidRPr="00286AE1">
        <w:rPr>
          <w:sz w:val="26"/>
          <w:szCs w:val="26"/>
        </w:rPr>
        <w:t xml:space="preserve">в УФНС России </w:t>
      </w:r>
      <w:r w:rsidR="00585EA1" w:rsidRPr="008B4EBE">
        <w:rPr>
          <w:sz w:val="26"/>
          <w:szCs w:val="26"/>
        </w:rPr>
        <w:t>по Краснодарскому краю</w:t>
      </w:r>
      <w:r w:rsidR="00585EA1" w:rsidRPr="00286AE1">
        <w:rPr>
          <w:sz w:val="26"/>
          <w:szCs w:val="26"/>
        </w:rPr>
        <w:t>)</w:t>
      </w:r>
      <w:r w:rsidR="00585EA1">
        <w:rPr>
          <w:sz w:val="26"/>
          <w:szCs w:val="26"/>
        </w:rPr>
        <w:t xml:space="preserve">, </w:t>
      </w:r>
      <w:r w:rsidR="00B66B14" w:rsidRPr="00C448D2">
        <w:rPr>
          <w:sz w:val="26"/>
          <w:szCs w:val="26"/>
        </w:rPr>
        <w:t xml:space="preserve">вопросы </w:t>
      </w:r>
      <w:r w:rsidR="005161F3" w:rsidRPr="00933C9C">
        <w:rPr>
          <w:sz w:val="26"/>
          <w:szCs w:val="26"/>
        </w:rPr>
        <w:t xml:space="preserve">уклонения </w:t>
      </w:r>
      <w:r w:rsidR="005161F3">
        <w:rPr>
          <w:sz w:val="26"/>
          <w:szCs w:val="26"/>
        </w:rPr>
        <w:br/>
      </w:r>
      <w:r w:rsidR="005161F3" w:rsidRPr="00933C9C">
        <w:rPr>
          <w:sz w:val="26"/>
          <w:szCs w:val="26"/>
        </w:rPr>
        <w:t>от налогообложения</w:t>
      </w:r>
      <w:r w:rsidR="005161F3">
        <w:rPr>
          <w:sz w:val="26"/>
          <w:szCs w:val="26"/>
        </w:rPr>
        <w:t xml:space="preserve"> </w:t>
      </w:r>
      <w:r w:rsidR="005161F3" w:rsidRPr="006801E1">
        <w:rPr>
          <w:sz w:val="26"/>
          <w:szCs w:val="26"/>
        </w:rPr>
        <w:t>(</w:t>
      </w:r>
      <w:r w:rsidR="00585EA1">
        <w:rPr>
          <w:sz w:val="26"/>
          <w:szCs w:val="26"/>
        </w:rPr>
        <w:t>15</w:t>
      </w:r>
      <w:r w:rsidR="005161F3" w:rsidRPr="00362681">
        <w:rPr>
          <w:sz w:val="26"/>
          <w:szCs w:val="26"/>
        </w:rPr>
        <w:t xml:space="preserve"> обращени</w:t>
      </w:r>
      <w:r w:rsidR="005323D0">
        <w:rPr>
          <w:sz w:val="26"/>
          <w:szCs w:val="26"/>
        </w:rPr>
        <w:t>й</w:t>
      </w:r>
      <w:r w:rsidR="005161F3" w:rsidRPr="00362681">
        <w:rPr>
          <w:sz w:val="26"/>
          <w:szCs w:val="26"/>
        </w:rPr>
        <w:t xml:space="preserve"> или </w:t>
      </w:r>
      <w:r w:rsidR="00585EA1">
        <w:rPr>
          <w:sz w:val="26"/>
          <w:szCs w:val="26"/>
        </w:rPr>
        <w:t>14</w:t>
      </w:r>
      <w:r w:rsidR="005161F3">
        <w:rPr>
          <w:sz w:val="26"/>
          <w:szCs w:val="26"/>
        </w:rPr>
        <w:t> </w:t>
      </w:r>
      <w:r w:rsidR="005161F3" w:rsidRPr="00362681">
        <w:rPr>
          <w:sz w:val="26"/>
          <w:szCs w:val="26"/>
        </w:rPr>
        <w:t>% от общего числа</w:t>
      </w:r>
      <w:r w:rsidR="005161F3" w:rsidRPr="006801E1">
        <w:rPr>
          <w:sz w:val="26"/>
          <w:szCs w:val="26"/>
        </w:rPr>
        <w:t>)</w:t>
      </w:r>
      <w:r w:rsidR="005161F3" w:rsidRPr="00362681">
        <w:rPr>
          <w:sz w:val="26"/>
          <w:szCs w:val="26"/>
        </w:rPr>
        <w:t>,</w:t>
      </w:r>
      <w:r w:rsidR="005161F3">
        <w:rPr>
          <w:sz w:val="26"/>
          <w:szCs w:val="26"/>
        </w:rPr>
        <w:t xml:space="preserve"> </w:t>
      </w:r>
      <w:r w:rsidR="00E71EAE">
        <w:rPr>
          <w:sz w:val="26"/>
          <w:szCs w:val="26"/>
        </w:rPr>
        <w:t xml:space="preserve">вопросы </w:t>
      </w:r>
      <w:r w:rsidR="00D6260E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66B14" w:rsidRPr="00362681">
        <w:rPr>
          <w:sz w:val="26"/>
          <w:szCs w:val="26"/>
        </w:rPr>
        <w:t xml:space="preserve"> </w:t>
      </w:r>
      <w:r w:rsidR="00E71EAE" w:rsidRPr="00362681">
        <w:rPr>
          <w:sz w:val="26"/>
          <w:szCs w:val="26"/>
        </w:rPr>
        <w:t>(</w:t>
      </w:r>
      <w:r w:rsidR="005161F3">
        <w:rPr>
          <w:sz w:val="26"/>
          <w:szCs w:val="26"/>
        </w:rPr>
        <w:t>1</w:t>
      </w:r>
      <w:r w:rsidR="00585EA1">
        <w:rPr>
          <w:sz w:val="26"/>
          <w:szCs w:val="26"/>
        </w:rPr>
        <w:t>4</w:t>
      </w:r>
      <w:r w:rsidR="00E71EAE">
        <w:rPr>
          <w:sz w:val="26"/>
          <w:szCs w:val="26"/>
        </w:rPr>
        <w:t xml:space="preserve"> обращени</w:t>
      </w:r>
      <w:r w:rsidR="00C0052C">
        <w:rPr>
          <w:sz w:val="26"/>
          <w:szCs w:val="26"/>
        </w:rPr>
        <w:t>й</w:t>
      </w:r>
      <w:r w:rsidR="00E71EAE" w:rsidRPr="00362681">
        <w:rPr>
          <w:sz w:val="26"/>
          <w:szCs w:val="26"/>
        </w:rPr>
        <w:t xml:space="preserve"> или </w:t>
      </w:r>
      <w:r w:rsidR="00E71EAE">
        <w:rPr>
          <w:sz w:val="26"/>
          <w:szCs w:val="26"/>
        </w:rPr>
        <w:t>1</w:t>
      </w:r>
      <w:r w:rsidR="005161F3">
        <w:rPr>
          <w:sz w:val="26"/>
          <w:szCs w:val="26"/>
        </w:rPr>
        <w:t>3</w:t>
      </w:r>
      <w:r w:rsidR="00B66B14">
        <w:rPr>
          <w:sz w:val="26"/>
          <w:szCs w:val="26"/>
        </w:rPr>
        <w:t> </w:t>
      </w:r>
      <w:r w:rsidR="00E71EAE" w:rsidRPr="00362681">
        <w:rPr>
          <w:sz w:val="26"/>
          <w:szCs w:val="26"/>
        </w:rPr>
        <w:t>% от общего числа)</w:t>
      </w:r>
      <w:r w:rsidR="00E71EAE">
        <w:rPr>
          <w:sz w:val="26"/>
          <w:szCs w:val="26"/>
        </w:rPr>
        <w:t>.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7F3372">
        <w:rPr>
          <w:sz w:val="26"/>
          <w:szCs w:val="26"/>
        </w:rPr>
        <w:t>по</w:t>
      </w:r>
      <w:r w:rsidR="00276C35" w:rsidRPr="007F3372">
        <w:rPr>
          <w:sz w:val="26"/>
          <w:szCs w:val="26"/>
        </w:rPr>
        <w:t xml:space="preserve"> </w:t>
      </w:r>
      <w:r w:rsidR="005323D0">
        <w:rPr>
          <w:sz w:val="26"/>
          <w:szCs w:val="26"/>
        </w:rPr>
        <w:t>Яросла</w:t>
      </w:r>
      <w:r w:rsidR="00D41AD8" w:rsidRPr="007F3372">
        <w:rPr>
          <w:sz w:val="26"/>
          <w:szCs w:val="26"/>
        </w:rPr>
        <w:t>вской</w:t>
      </w:r>
      <w:r w:rsidR="00D41AD8">
        <w:rPr>
          <w:sz w:val="26"/>
          <w:szCs w:val="26"/>
        </w:rPr>
        <w:t xml:space="preserve">, </w:t>
      </w:r>
      <w:r w:rsidR="005323D0">
        <w:rPr>
          <w:sz w:val="26"/>
          <w:szCs w:val="26"/>
        </w:rPr>
        <w:t>Самарской, Челябинской,</w:t>
      </w:r>
      <w:r w:rsidR="00D41AD8">
        <w:rPr>
          <w:sz w:val="26"/>
          <w:szCs w:val="26"/>
        </w:rPr>
        <w:t xml:space="preserve"> </w:t>
      </w:r>
      <w:r w:rsidR="005323D0">
        <w:rPr>
          <w:sz w:val="26"/>
          <w:szCs w:val="26"/>
        </w:rPr>
        <w:t>Ростовской, Ленинградской</w:t>
      </w:r>
      <w:r w:rsidR="005323D0" w:rsidRPr="007F3372">
        <w:rPr>
          <w:sz w:val="26"/>
          <w:szCs w:val="26"/>
        </w:rPr>
        <w:t xml:space="preserve"> </w:t>
      </w:r>
      <w:r w:rsidR="00D6260E" w:rsidRPr="007F3372">
        <w:rPr>
          <w:sz w:val="26"/>
          <w:szCs w:val="26"/>
        </w:rPr>
        <w:t>и</w:t>
      </w:r>
      <w:r w:rsidR="00D6260E">
        <w:rPr>
          <w:sz w:val="26"/>
          <w:szCs w:val="26"/>
        </w:rPr>
        <w:t xml:space="preserve"> </w:t>
      </w:r>
      <w:r w:rsidR="005323D0">
        <w:rPr>
          <w:sz w:val="26"/>
          <w:szCs w:val="26"/>
        </w:rPr>
        <w:t xml:space="preserve">Новосибирской </w:t>
      </w:r>
      <w:r w:rsidR="007F3372" w:rsidRPr="007F3372">
        <w:rPr>
          <w:sz w:val="26"/>
          <w:szCs w:val="26"/>
        </w:rPr>
        <w:t>областям</w:t>
      </w:r>
      <w:r w:rsidR="002D74BF">
        <w:rPr>
          <w:sz w:val="26"/>
          <w:szCs w:val="26"/>
        </w:rPr>
        <w:t>.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Pr="00D4459C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D4459C">
        <w:rPr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3464DF" w:rsidRPr="002D74BF">
        <w:rPr>
          <w:bCs/>
          <w:sz w:val="26"/>
          <w:szCs w:val="26"/>
        </w:rPr>
        <w:t>8</w:t>
      </w:r>
      <w:r w:rsidRPr="00D4459C">
        <w:rPr>
          <w:b/>
          <w:bCs/>
          <w:sz w:val="26"/>
          <w:szCs w:val="26"/>
        </w:rPr>
        <w:t xml:space="preserve"> </w:t>
      </w:r>
      <w:r w:rsidRPr="00D4459C">
        <w:rPr>
          <w:bCs/>
          <w:sz w:val="26"/>
          <w:szCs w:val="26"/>
        </w:rPr>
        <w:t>обращени</w:t>
      </w:r>
      <w:r w:rsidR="00D4459C" w:rsidRPr="00D4459C">
        <w:rPr>
          <w:bCs/>
          <w:sz w:val="26"/>
          <w:szCs w:val="26"/>
        </w:rPr>
        <w:t>й</w:t>
      </w:r>
      <w:r w:rsidRPr="00D4459C">
        <w:rPr>
          <w:sz w:val="26"/>
          <w:szCs w:val="26"/>
        </w:rPr>
        <w:t xml:space="preserve">, перенаправленных из ЦА ФНС России, что составило </w:t>
      </w:r>
      <w:r w:rsidRPr="002D74BF">
        <w:rPr>
          <w:bCs/>
          <w:sz w:val="26"/>
          <w:szCs w:val="26"/>
        </w:rPr>
        <w:t>0,</w:t>
      </w:r>
      <w:r w:rsidR="003464DF" w:rsidRPr="002D74BF">
        <w:rPr>
          <w:bCs/>
          <w:sz w:val="26"/>
          <w:szCs w:val="26"/>
        </w:rPr>
        <w:t>2</w:t>
      </w:r>
      <w:r w:rsidRPr="002D74BF">
        <w:rPr>
          <w:bCs/>
          <w:sz w:val="26"/>
          <w:szCs w:val="26"/>
        </w:rPr>
        <w:t> %</w:t>
      </w:r>
      <w:r w:rsidRPr="00D4459C">
        <w:rPr>
          <w:b/>
          <w:bCs/>
          <w:sz w:val="26"/>
          <w:szCs w:val="26"/>
        </w:rPr>
        <w:t xml:space="preserve"> </w:t>
      </w:r>
      <w:r w:rsidRPr="00D4459C">
        <w:rPr>
          <w:sz w:val="26"/>
          <w:szCs w:val="26"/>
        </w:rPr>
        <w:t xml:space="preserve">от общего числа обращений, направленных в территориальные органы ФНС России и поставленных на контроль в </w:t>
      </w:r>
      <w:r w:rsidR="00D4459C">
        <w:rPr>
          <w:sz w:val="26"/>
          <w:szCs w:val="26"/>
        </w:rPr>
        <w:t>ЦА ФНС России (приложение № </w:t>
      </w:r>
      <w:r w:rsidR="003B66CE">
        <w:rPr>
          <w:sz w:val="26"/>
          <w:szCs w:val="26"/>
        </w:rPr>
        <w:t>4</w:t>
      </w:r>
      <w:r w:rsidR="00D4459C">
        <w:rPr>
          <w:sz w:val="26"/>
          <w:szCs w:val="26"/>
        </w:rPr>
        <w:t>).</w:t>
      </w:r>
    </w:p>
    <w:p w:rsidR="00EA7AB5" w:rsidRPr="00D4459C" w:rsidRDefault="00EA7AB5" w:rsidP="00EA7AB5">
      <w:pPr>
        <w:ind w:firstLine="709"/>
        <w:jc w:val="both"/>
        <w:rPr>
          <w:sz w:val="26"/>
          <w:szCs w:val="26"/>
        </w:rPr>
      </w:pPr>
      <w:r w:rsidRPr="00D4459C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D4459C">
        <w:rPr>
          <w:b/>
          <w:sz w:val="26"/>
          <w:szCs w:val="26"/>
        </w:rPr>
        <w:t>99,</w:t>
      </w:r>
      <w:r w:rsidR="003464DF">
        <w:rPr>
          <w:b/>
          <w:sz w:val="26"/>
          <w:szCs w:val="26"/>
        </w:rPr>
        <w:t>8</w:t>
      </w:r>
      <w:r w:rsidRPr="00D4459C">
        <w:rPr>
          <w:b/>
          <w:sz w:val="26"/>
          <w:szCs w:val="26"/>
        </w:rPr>
        <w:t> %</w:t>
      </w:r>
      <w:r w:rsidRPr="00D4459C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2D74BF" w:rsidRDefault="002D74BF" w:rsidP="002D74B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2D74BF" w:rsidRPr="00246260" w:rsidRDefault="002D74BF" w:rsidP="002D74BF">
      <w:pPr>
        <w:ind w:firstLine="709"/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7</w:t>
      </w:r>
      <w:r w:rsidRPr="00246260">
        <w:rPr>
          <w:sz w:val="26"/>
          <w:szCs w:val="26"/>
        </w:rPr>
        <w:t xml:space="preserve"> л. в 1 экз.</w:t>
      </w:r>
    </w:p>
    <w:p w:rsidR="002D74BF" w:rsidRDefault="002D74BF" w:rsidP="002D74B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D74BF" w:rsidRPr="00902BE0" w:rsidRDefault="002D74BF" w:rsidP="002D74BF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2D74BF" w:rsidRDefault="002D74BF" w:rsidP="002D74BF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ноябре 2022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2D74BF" w:rsidRDefault="002D74BF" w:rsidP="002D74BF">
      <w:pPr>
        <w:jc w:val="center"/>
        <w:rPr>
          <w:noProof/>
          <w:sz w:val="18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560"/>
      </w:tblGrid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vAlign w:val="center"/>
          </w:tcPr>
          <w:p w:rsidR="002D74BF" w:rsidRPr="00A94863" w:rsidRDefault="002D74BF" w:rsidP="007825A1">
            <w:pPr>
              <w:jc w:val="center"/>
            </w:pPr>
            <w:r w:rsidRPr="00A94863">
              <w:t>Код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2D74BF" w:rsidRPr="00A94863" w:rsidRDefault="002D74BF" w:rsidP="007825A1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FFFF00"/>
          </w:tcPr>
          <w:p w:rsidR="002D74BF" w:rsidRPr="004A0645" w:rsidRDefault="002D74BF" w:rsidP="007825A1">
            <w:pPr>
              <w:jc w:val="center"/>
              <w:rPr>
                <w:noProof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0001.0002.0000.0000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0001.0002.0023.0</w:t>
            </w:r>
            <w:r>
              <w:t>062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60" w:type="dxa"/>
          </w:tcPr>
          <w:p w:rsidR="002D74BF" w:rsidRPr="0088221E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0001.0002.0023.0</w:t>
            </w:r>
            <w:r>
              <w:t>063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0001.0002.0023.0</w:t>
            </w:r>
            <w:r>
              <w:t>064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0001.0002.0023.0</w:t>
            </w:r>
            <w:r>
              <w:t>065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0001.0002.0024.0000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066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E97005" w:rsidRDefault="002D74BF" w:rsidP="007825A1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067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069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074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Использование служебных автомобилей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077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078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Соблюдение служебной дисциплины на гражданской службе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079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Проведение аттестации гражданских служащих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082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0001.0002.0024.0</w:t>
            </w:r>
            <w:r>
              <w:t>083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Разрешение индивидуальных служебных споров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0001.0002.0025.0000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0001.0002.0025.0</w:t>
            </w:r>
            <w:r>
              <w:t>084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Государственные программы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0001.0002.0025.0</w:t>
            </w:r>
            <w:r>
              <w:t>092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0001.0002.0025.0</w:t>
            </w:r>
            <w:r>
              <w:t>106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0001.0002.0025.0</w:t>
            </w:r>
            <w:r>
              <w:t>114</w:t>
            </w:r>
          </w:p>
        </w:tc>
        <w:tc>
          <w:tcPr>
            <w:tcW w:w="6378" w:type="dxa"/>
            <w:shd w:val="clear" w:color="auto" w:fill="auto"/>
          </w:tcPr>
          <w:p w:rsidR="002D74BF" w:rsidRPr="00F84612" w:rsidRDefault="002D74BF" w:rsidP="007825A1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0001.0002.0025.0</w:t>
            </w:r>
            <w:r>
              <w:t>120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Цены и ценообразование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rPr>
                <w:bCs/>
              </w:rPr>
              <w:t>0001.0002.0027.0000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CF635F" w:rsidRDefault="002D74BF" w:rsidP="007825A1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CF635F" w:rsidRDefault="002D74BF" w:rsidP="007825A1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lastRenderedPageBreak/>
              <w:t>0001.0002.0027.0125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Некорректные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A94863">
              <w:t>Обращения, не поддающиеся прочтению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A94863">
              <w:t>Переписка прекращена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5439BD" w:rsidRDefault="002D74BF" w:rsidP="007825A1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5439BD" w:rsidRDefault="002D74BF" w:rsidP="007825A1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5439BD" w:rsidRDefault="002D74BF" w:rsidP="007825A1">
            <w:r w:rsidRPr="00314071">
              <w:t>Личный прием иностранных граждан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314071" w:rsidRDefault="002D74BF" w:rsidP="007825A1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314071" w:rsidRDefault="002D74BF" w:rsidP="007825A1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560" w:type="dxa"/>
          </w:tcPr>
          <w:p w:rsidR="002D74BF" w:rsidRPr="005A3C33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865835">
              <w:t>Подарки, книги, фотографии, автографы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Default="002D74BF" w:rsidP="007825A1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58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366A32" w:rsidRDefault="002D74BF" w:rsidP="007825A1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3669C4" w:rsidRDefault="002D74BF" w:rsidP="007825A1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865835" w:rsidRDefault="002D74BF" w:rsidP="007825A1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5D362D" w:rsidRDefault="002D74BF" w:rsidP="007825A1">
            <w:r w:rsidRPr="00366A32">
              <w:t>0001.0003.0000.0000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3669C4" w:rsidRDefault="002D74BF" w:rsidP="007825A1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0001.0003.0030.0000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0001.0003.0030.0</w:t>
            </w:r>
            <w:r>
              <w:t>202</w:t>
            </w:r>
          </w:p>
        </w:tc>
        <w:tc>
          <w:tcPr>
            <w:tcW w:w="6378" w:type="dxa"/>
            <w:shd w:val="clear" w:color="auto" w:fill="auto"/>
          </w:tcPr>
          <w:p w:rsidR="002D74BF" w:rsidRPr="00EC7062" w:rsidRDefault="002D74BF" w:rsidP="007825A1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0001.0003.0030.0471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0001.0003.0031.0000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0001.0003.0031.0</w:t>
            </w:r>
            <w:r>
              <w:t>203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0001.0003.0037.0000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20236A" w:rsidRDefault="002D74BF" w:rsidP="007825A1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0001.0003.0037.0</w:t>
            </w:r>
            <w:r>
              <w:t>210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20236A" w:rsidRDefault="002D74BF" w:rsidP="007825A1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560" w:type="dxa"/>
          </w:tcPr>
          <w:p w:rsidR="002D74BF" w:rsidRPr="005E1D51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20236A" w:rsidRDefault="002D74BF" w:rsidP="007825A1">
            <w:pPr>
              <w:rPr>
                <w:color w:val="000000"/>
              </w:rPr>
            </w:pPr>
            <w:r w:rsidRPr="00A94863">
              <w:lastRenderedPageBreak/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60" w:type="dxa"/>
            <w:shd w:val="clear" w:color="auto" w:fill="FFFF00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0002.0004.0000.0000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Алиментные обязательства членов семьи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0002.0006.0000.0000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>
              <w:t>Индексация заработной платы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378" w:type="dxa"/>
            <w:shd w:val="clear" w:color="auto" w:fill="auto"/>
          </w:tcPr>
          <w:p w:rsidR="002D74BF" w:rsidRDefault="002D74BF" w:rsidP="007825A1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0002.0006.0065.0000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0002.0006.0065.02</w:t>
            </w:r>
            <w:r>
              <w:t>54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0002.0006.0065.02</w:t>
            </w:r>
            <w:r>
              <w:t>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0F096A" w:rsidRDefault="002D74BF" w:rsidP="007825A1">
            <w:r w:rsidRPr="000F096A">
              <w:t>Выплата заработной платы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0002.0006.0065.02</w:t>
            </w:r>
            <w:r>
              <w:t>58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0F096A">
              <w:t>Нормативное правовое регулирование в сфере труда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0002.0006.0065.02</w:t>
            </w:r>
            <w:r>
              <w:t>59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0F096A" w:rsidRDefault="002D74BF" w:rsidP="007825A1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0002.0006.0065.02</w:t>
            </w:r>
            <w:r>
              <w:t>60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0F096A" w:rsidRDefault="002D74BF" w:rsidP="007825A1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261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0002.0006.0065.0</w:t>
            </w:r>
            <w:r>
              <w:t>262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263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0F096A">
              <w:t>Трудовые конфликты. Разрешение трудовых споров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264</w:t>
            </w:r>
          </w:p>
        </w:tc>
        <w:tc>
          <w:tcPr>
            <w:tcW w:w="6378" w:type="dxa"/>
            <w:shd w:val="clear" w:color="auto" w:fill="auto"/>
          </w:tcPr>
          <w:p w:rsidR="002D74BF" w:rsidRPr="000F096A" w:rsidRDefault="002D74BF" w:rsidP="007825A1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266</w:t>
            </w:r>
          </w:p>
        </w:tc>
        <w:tc>
          <w:tcPr>
            <w:tcW w:w="6378" w:type="dxa"/>
            <w:shd w:val="clear" w:color="auto" w:fill="auto"/>
          </w:tcPr>
          <w:p w:rsidR="002D74BF" w:rsidRPr="00466C65" w:rsidRDefault="002D74BF" w:rsidP="007825A1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267</w:t>
            </w:r>
          </w:p>
        </w:tc>
        <w:tc>
          <w:tcPr>
            <w:tcW w:w="6378" w:type="dxa"/>
            <w:shd w:val="clear" w:color="auto" w:fill="auto"/>
          </w:tcPr>
          <w:p w:rsidR="002D74BF" w:rsidRPr="00466C65" w:rsidRDefault="002D74BF" w:rsidP="007825A1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0002.0006.0065.0</w:t>
            </w:r>
            <w:r>
              <w:t>269</w:t>
            </w:r>
          </w:p>
        </w:tc>
        <w:tc>
          <w:tcPr>
            <w:tcW w:w="6378" w:type="dxa"/>
            <w:shd w:val="clear" w:color="auto" w:fill="auto"/>
          </w:tcPr>
          <w:p w:rsidR="002D74BF" w:rsidRPr="00466C65" w:rsidRDefault="002D74BF" w:rsidP="007825A1">
            <w:r w:rsidRPr="00A94863">
              <w:t>Материальная и моральная мотивация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0002.0007.0000.0000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RPr="000A6F89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0002.0007.0066.0000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RPr="000A6F89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0002.0007.0066.02</w:t>
            </w:r>
            <w:r>
              <w:t>71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378" w:type="dxa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0002.0007.0067.0</w:t>
            </w:r>
            <w:r>
              <w:t>274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378" w:type="dxa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378" w:type="dxa"/>
          </w:tcPr>
          <w:p w:rsidR="002D74BF" w:rsidRPr="00466C65" w:rsidRDefault="002D74BF" w:rsidP="007825A1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</w:tcPr>
          <w:p w:rsidR="002D74BF" w:rsidRPr="008E55E6" w:rsidRDefault="002D74BF" w:rsidP="007825A1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378" w:type="dxa"/>
          </w:tcPr>
          <w:p w:rsidR="002D74BF" w:rsidRPr="008E55E6" w:rsidRDefault="002D74BF" w:rsidP="007825A1">
            <w:r>
              <w:t>Трудовой стаж и трудовые книжки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>
              <w:t>0002.0007.0071</w:t>
            </w:r>
            <w:r w:rsidRPr="00A94863">
              <w:t>.0000</w:t>
            </w:r>
          </w:p>
        </w:tc>
        <w:tc>
          <w:tcPr>
            <w:tcW w:w="6378" w:type="dxa"/>
          </w:tcPr>
          <w:p w:rsidR="002D74BF" w:rsidRPr="008E55E6" w:rsidRDefault="002D74BF" w:rsidP="007825A1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378" w:type="dxa"/>
          </w:tcPr>
          <w:p w:rsidR="002D74BF" w:rsidRPr="006E736E" w:rsidRDefault="002D74BF" w:rsidP="007825A1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Default="002D74BF" w:rsidP="007825A1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378" w:type="dxa"/>
          </w:tcPr>
          <w:p w:rsidR="002D74BF" w:rsidRPr="006E736E" w:rsidRDefault="002D74BF" w:rsidP="007825A1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0002.0007.0072.0000</w:t>
            </w:r>
          </w:p>
        </w:tc>
        <w:tc>
          <w:tcPr>
            <w:tcW w:w="6378" w:type="dxa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2D74BF" w:rsidRPr="00A94863" w:rsidRDefault="002D74BF" w:rsidP="007825A1">
            <w:r w:rsidRPr="00A94863">
              <w:t>0002.0007.0072.02</w:t>
            </w:r>
            <w:r>
              <w:t>88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2D74BF" w:rsidRPr="00A94863" w:rsidRDefault="002D74BF" w:rsidP="007825A1">
            <w:r w:rsidRPr="00A94863">
              <w:t>0002.0007.0072.02</w:t>
            </w:r>
            <w:r>
              <w:t>91</w:t>
            </w:r>
          </w:p>
        </w:tc>
        <w:tc>
          <w:tcPr>
            <w:tcW w:w="6378" w:type="dxa"/>
          </w:tcPr>
          <w:p w:rsidR="002D74BF" w:rsidRDefault="002D74BF" w:rsidP="007825A1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378" w:type="dxa"/>
            <w:vAlign w:val="center"/>
          </w:tcPr>
          <w:p w:rsidR="002D74BF" w:rsidRPr="00953473" w:rsidRDefault="002D74BF" w:rsidP="007825A1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378" w:type="dxa"/>
            <w:vAlign w:val="center"/>
          </w:tcPr>
          <w:p w:rsidR="002D74BF" w:rsidRDefault="002D74BF" w:rsidP="007825A1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5A777C" w:rsidRDefault="002D74BF" w:rsidP="007825A1">
            <w:r w:rsidRPr="005A777C">
              <w:t>0002.0013.0000.0000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7A02FE" w:rsidRDefault="002D74BF" w:rsidP="007825A1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0002.0013.0142.0000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0002.0013.0142.0</w:t>
            </w:r>
            <w:r>
              <w:t>385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5A777C" w:rsidRDefault="002D74BF" w:rsidP="007825A1">
            <w:pPr>
              <w:ind w:right="113"/>
            </w:pPr>
            <w:r w:rsidRPr="005A777C">
              <w:t>0002.0014.0000.0000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7A02FE" w:rsidRDefault="002D74BF" w:rsidP="007825A1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0002.0014.0143.0000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0002.0014.0143.0</w:t>
            </w:r>
            <w:r>
              <w:t>429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D74BF" w:rsidRPr="00A94863" w:rsidRDefault="002D74BF" w:rsidP="007825A1">
            <w:r w:rsidRPr="00A94863">
              <w:t>0003.0000.0000.0000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60" w:type="dxa"/>
            <w:shd w:val="clear" w:color="auto" w:fill="FFFF00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0003.0008.0077.0000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0003.0008.0077.0</w:t>
            </w:r>
            <w:r>
              <w:t>457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Стратегия и перспективы развития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Pr="00A94863" w:rsidRDefault="002D74BF" w:rsidP="007825A1">
            <w:r w:rsidRPr="00A94863">
              <w:t>0003.0008.0079.0</w:t>
            </w:r>
            <w:r>
              <w:t>503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Игорный бизнес. Лотереи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0003.0008.0086.0000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537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5E448D" w:rsidRDefault="002D74BF" w:rsidP="007825A1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538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5E448D" w:rsidRDefault="002D74BF" w:rsidP="007825A1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539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Водный налог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540</w:t>
            </w:r>
          </w:p>
        </w:tc>
        <w:tc>
          <w:tcPr>
            <w:tcW w:w="6378" w:type="dxa"/>
            <w:shd w:val="clear" w:color="auto" w:fill="auto"/>
          </w:tcPr>
          <w:p w:rsidR="002D74BF" w:rsidRPr="00A94863" w:rsidRDefault="002D74BF" w:rsidP="007825A1">
            <w:r w:rsidRPr="00A94863">
              <w:t>Земельный налог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541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 на добавленную стоимость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542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 на добычу полезных ископаемых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543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Транспортный налог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544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 на имущество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150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545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 на доходы физических лиц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3D0952" w:rsidRDefault="002D74BF" w:rsidP="007825A1">
            <w:r w:rsidRPr="003D0952">
              <w:t>0003.0008.0086.0546</w:t>
            </w:r>
          </w:p>
        </w:tc>
        <w:tc>
          <w:tcPr>
            <w:tcW w:w="6378" w:type="dxa"/>
          </w:tcPr>
          <w:p w:rsidR="002D74BF" w:rsidRPr="003D0952" w:rsidRDefault="002D74BF" w:rsidP="007825A1">
            <w:r w:rsidRPr="003D0952">
              <w:t>Налог на прибыль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Госпошлины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549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Юридические вопросы по налогам и сборам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550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Налогообложение алкогольной продукции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551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552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Организация работы с налогоплательщиками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553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0660CA">
              <w:t>Актуализация сведений об объектах налогообложения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554</w:t>
            </w:r>
          </w:p>
        </w:tc>
        <w:tc>
          <w:tcPr>
            <w:tcW w:w="6378" w:type="dxa"/>
          </w:tcPr>
          <w:p w:rsidR="002D74BF" w:rsidRPr="000660CA" w:rsidRDefault="002D74BF" w:rsidP="007825A1">
            <w:r w:rsidRPr="000660CA">
              <w:t>Получение налоговых уведомлений об уплате налога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555</w:t>
            </w:r>
          </w:p>
        </w:tc>
        <w:tc>
          <w:tcPr>
            <w:tcW w:w="6378" w:type="dxa"/>
          </w:tcPr>
          <w:p w:rsidR="002D74BF" w:rsidRPr="000660CA" w:rsidRDefault="002D74BF" w:rsidP="007825A1">
            <w:r w:rsidRPr="00C3670F">
              <w:t>Налоговая отчетность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100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556</w:t>
            </w:r>
          </w:p>
        </w:tc>
        <w:tc>
          <w:tcPr>
            <w:tcW w:w="6378" w:type="dxa"/>
          </w:tcPr>
          <w:p w:rsidR="002D74BF" w:rsidRPr="00C3670F" w:rsidRDefault="002D74BF" w:rsidP="007825A1">
            <w:r w:rsidRPr="00533C2E">
              <w:t>Контроль и надзор в налоговой сфере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557</w:t>
            </w:r>
          </w:p>
        </w:tc>
        <w:tc>
          <w:tcPr>
            <w:tcW w:w="6378" w:type="dxa"/>
          </w:tcPr>
          <w:p w:rsidR="002D74BF" w:rsidRPr="00533C2E" w:rsidRDefault="002D74BF" w:rsidP="007825A1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558</w:t>
            </w:r>
          </w:p>
        </w:tc>
        <w:tc>
          <w:tcPr>
            <w:tcW w:w="6378" w:type="dxa"/>
          </w:tcPr>
          <w:p w:rsidR="002D74BF" w:rsidRPr="00F83CF5" w:rsidRDefault="002D74BF" w:rsidP="007825A1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656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lastRenderedPageBreak/>
              <w:t>0003.0008.0086.0</w:t>
            </w:r>
            <w:r>
              <w:t>559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560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Уклонение от налогообложения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443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561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562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338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563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564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565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566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567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214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0003.0008.0086.0</w:t>
            </w:r>
            <w:r>
              <w:t>568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>
              <w:t>0003.0008.0086.1198</w:t>
            </w:r>
          </w:p>
        </w:tc>
        <w:tc>
          <w:tcPr>
            <w:tcW w:w="6378" w:type="dxa"/>
          </w:tcPr>
          <w:p w:rsidR="002D74BF" w:rsidRPr="00A0212A" w:rsidRDefault="002D74BF" w:rsidP="007825A1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2D74BF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637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0003.0008.0087.0000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0003.0008.0087.0</w:t>
            </w:r>
            <w:r>
              <w:t>580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0003.0008.0088.0000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0003.0008.0088.0</w:t>
            </w:r>
            <w:r>
              <w:t>603</w:t>
            </w:r>
          </w:p>
        </w:tc>
        <w:tc>
          <w:tcPr>
            <w:tcW w:w="6378" w:type="dxa"/>
          </w:tcPr>
          <w:p w:rsidR="002D74BF" w:rsidRPr="00A94863" w:rsidRDefault="002D74BF" w:rsidP="007825A1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0003.0008.0089.0000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0003.0008.0089.0</w:t>
            </w:r>
            <w:r>
              <w:t>621</w:t>
            </w:r>
          </w:p>
        </w:tc>
        <w:tc>
          <w:tcPr>
            <w:tcW w:w="6378" w:type="dxa"/>
            <w:vAlign w:val="center"/>
          </w:tcPr>
          <w:p w:rsidR="002D74BF" w:rsidRPr="00B11D64" w:rsidRDefault="002D74BF" w:rsidP="007825A1">
            <w:r w:rsidRPr="00B11D64">
              <w:t>Валютный рынок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2D74BF" w:rsidRPr="00A94863" w:rsidRDefault="002D74BF" w:rsidP="007825A1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Валютное регулирование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0003.0008.0089.0</w:t>
            </w:r>
            <w:r>
              <w:t>623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0003.0008.0089.0</w:t>
            </w:r>
            <w:r>
              <w:t>624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>
              <w:t>Валютный контроль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55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0003.0008.0092.0000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0003.0008.0092.0</w:t>
            </w:r>
            <w:r>
              <w:t>628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>
              <w:t>Проверка деятельности хозяйствующих субъектов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0003.0009.0000.0000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>
              <w:t>0003.0009.0094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Default="002D74BF" w:rsidP="007825A1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1A577D" w:rsidRDefault="002D74BF" w:rsidP="007825A1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0003.0009.0096.0000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t>0003.0009.0096.0</w:t>
            </w:r>
            <w:r>
              <w:t>674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0003.0009.0098.0000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D74BF" w:rsidRPr="00FA7337" w:rsidRDefault="002D74BF" w:rsidP="007825A1">
            <w:r w:rsidRPr="00A94863">
              <w:t>0003.0009.0098.0</w:t>
            </w:r>
            <w:r>
              <w:t>723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2D74BF" w:rsidRPr="00A94863" w:rsidRDefault="002D74BF" w:rsidP="007825A1">
            <w:r w:rsidRPr="00A94863">
              <w:t>0003.0009.0098.0</w:t>
            </w:r>
            <w:r>
              <w:t>728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</w:tcPr>
          <w:p w:rsidR="002D74BF" w:rsidRDefault="002D74BF" w:rsidP="007825A1">
            <w:r>
              <w:t>Ненадлежащее содержание домашних животных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9D265C" w:rsidRDefault="002D74BF" w:rsidP="007825A1">
            <w:r w:rsidRPr="009D265C">
              <w:t>Эксплуатация и сохранность автомобильных дорог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9D265C" w:rsidRDefault="002D74BF" w:rsidP="007825A1">
            <w:r>
              <w:t>Программа по утилизации старых автомобилей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0003.0009.0100.0000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0003.0009.0100.0</w:t>
            </w:r>
            <w:r>
              <w:t>750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1E2055" w:rsidRDefault="002D74BF" w:rsidP="007825A1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0003.0009.0100.0</w:t>
            </w:r>
            <w:r>
              <w:t>754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9D265C" w:rsidRDefault="002D74BF" w:rsidP="007825A1">
            <w:r w:rsidRPr="009D265C">
              <w:t>Оказание услуг почтовой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lastRenderedPageBreak/>
              <w:t>0003.0009.0100.0</w:t>
            </w:r>
            <w:r>
              <w:t>760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t>Качество оказания услуг связи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:rsidR="002D74BF" w:rsidRPr="00A94863" w:rsidRDefault="002D74BF" w:rsidP="007825A1">
            <w:r w:rsidRPr="00A94863">
              <w:t>0003.0009.0100.0</w:t>
            </w:r>
            <w:r>
              <w:t>765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0003.0009.0102.0000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0003.0009.0102.0</w:t>
            </w:r>
            <w:r>
              <w:t>771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Качество товаров. Защита прав потребителей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0003.0009.0102.0</w:t>
            </w:r>
            <w:r>
              <w:t>772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A94863" w:rsidRDefault="002D74BF" w:rsidP="007825A1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0003.0010.0000.0000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378" w:type="dxa"/>
            <w:vAlign w:val="center"/>
          </w:tcPr>
          <w:p w:rsidR="002D74BF" w:rsidRPr="00D652B7" w:rsidRDefault="002D74BF" w:rsidP="007825A1">
            <w:r w:rsidRPr="00D652B7">
              <w:t>Зоны свободной торговли и таможенные союзы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D74BF" w:rsidRPr="00773A20" w:rsidRDefault="002D74BF" w:rsidP="007825A1">
            <w:r w:rsidRPr="00773A20">
              <w:t>Утилизационный сбор</w:t>
            </w:r>
          </w:p>
        </w:tc>
        <w:tc>
          <w:tcPr>
            <w:tcW w:w="1560" w:type="dxa"/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60" w:type="dxa"/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  <w:vAlign w:val="center"/>
          </w:tcPr>
          <w:p w:rsidR="002D74BF" w:rsidRPr="00A94863" w:rsidRDefault="002D74BF" w:rsidP="007825A1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D74BF" w:rsidRPr="003D48C9" w:rsidRDefault="002D74BF" w:rsidP="007825A1">
            <w:r>
              <w:t>Применение косвенных (внутренних) налогов при экспорте и импорте</w:t>
            </w:r>
          </w:p>
        </w:tc>
        <w:tc>
          <w:tcPr>
            <w:tcW w:w="1560" w:type="dxa"/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0003.0010.0121.0000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0003.0010.0121.0</w:t>
            </w:r>
            <w:r>
              <w:t>802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>
              <w:t>Таможенное регулирование и таможенное дело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0003.0011.0000.0000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0003.0011.0122.0000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2D74BF" w:rsidRPr="00A94863" w:rsidRDefault="002D74BF" w:rsidP="007825A1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</w:tcPr>
          <w:p w:rsidR="002D74BF" w:rsidRDefault="002D74BF" w:rsidP="007825A1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</w:tcPr>
          <w:p w:rsidR="002D74BF" w:rsidRDefault="002D74BF" w:rsidP="007825A1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378" w:type="dxa"/>
          </w:tcPr>
          <w:p w:rsidR="002D74BF" w:rsidRPr="00317DE9" w:rsidRDefault="002D74BF" w:rsidP="007825A1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0003.0012.0000.0000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378" w:type="dxa"/>
            <w:vAlign w:val="center"/>
          </w:tcPr>
          <w:p w:rsidR="002D74BF" w:rsidRPr="009B76D9" w:rsidRDefault="002D74BF" w:rsidP="007825A1">
            <w:r w:rsidRPr="009B76D9">
              <w:t>Оказание услуг в электронном виде</w:t>
            </w:r>
          </w:p>
        </w:tc>
        <w:tc>
          <w:tcPr>
            <w:tcW w:w="1560" w:type="dxa"/>
          </w:tcPr>
          <w:p w:rsidR="002D74BF" w:rsidRPr="005E1D51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0003.0012.0133.0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2D74BF" w:rsidRPr="009B76D9" w:rsidRDefault="002D74BF" w:rsidP="007825A1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0003.0012.0133.0</w:t>
            </w:r>
            <w:r>
              <w:t>879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t>Электронное правительство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2D74BF" w:rsidRPr="007A02FE" w:rsidRDefault="002D74BF" w:rsidP="007825A1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560" w:type="dxa"/>
            <w:shd w:val="clear" w:color="auto" w:fill="FFFFFF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0003.0012.0134.0</w:t>
            </w:r>
            <w:r>
              <w:t>880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FB136C" w:rsidRDefault="002D74BF" w:rsidP="007825A1">
            <w:r>
              <w:t>Архивный фон. Архивы. Структура архивов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2D74BF" w:rsidRPr="00A94863" w:rsidRDefault="002D74BF" w:rsidP="007825A1">
            <w:r w:rsidRPr="00A94863">
              <w:t>0003.0012.0134.0</w:t>
            </w:r>
            <w:r>
              <w:t>881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D74BF" w:rsidRPr="00FB136C" w:rsidRDefault="002D74BF" w:rsidP="007825A1">
            <w:r>
              <w:t>Запросы архивных данных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D74BF" w:rsidRPr="008468A2" w:rsidRDefault="002D74BF" w:rsidP="007825A1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560" w:type="dxa"/>
            <w:shd w:val="clear" w:color="auto" w:fill="FFFF00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0004.0016.0000.0000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pPr>
              <w:pStyle w:val="a8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>
              <w:t>0004.0016.0162.0995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0004.0016.0162.0</w:t>
            </w:r>
            <w:r>
              <w:t>996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>
              <w:t>0004.0016.0162.1003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 w:rsidRPr="00A94863">
              <w:t>Борьба с коррупцией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>
              <w:t>0004.0016.0162.1005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>
              <w:t>Ответственность за нарушение законодательства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</w:t>
            </w:r>
            <w:r>
              <w:t>1006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r>
              <w:t>Ответственность за нарушение жилищного законодательства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</w:t>
            </w:r>
            <w:r>
              <w:t>1010</w:t>
            </w:r>
          </w:p>
        </w:tc>
        <w:tc>
          <w:tcPr>
            <w:tcW w:w="6378" w:type="dxa"/>
            <w:vAlign w:val="center"/>
          </w:tcPr>
          <w:p w:rsidR="002D74BF" w:rsidRDefault="002D74BF" w:rsidP="007825A1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</w:t>
            </w:r>
            <w:r>
              <w:t>1015</w:t>
            </w:r>
          </w:p>
        </w:tc>
        <w:tc>
          <w:tcPr>
            <w:tcW w:w="6378" w:type="dxa"/>
            <w:vAlign w:val="center"/>
          </w:tcPr>
          <w:p w:rsidR="002D74BF" w:rsidRDefault="002D74BF" w:rsidP="007825A1">
            <w:r>
              <w:t>Ответственность за нарушение в сфере ЖКХ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</w:t>
            </w:r>
            <w:r>
              <w:t>1020</w:t>
            </w:r>
          </w:p>
        </w:tc>
        <w:tc>
          <w:tcPr>
            <w:tcW w:w="6378" w:type="dxa"/>
            <w:vAlign w:val="center"/>
          </w:tcPr>
          <w:p w:rsidR="002D74BF" w:rsidRDefault="002D74BF" w:rsidP="007825A1">
            <w:r>
              <w:t>Паспортная система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0004.0016.0162.</w:t>
            </w:r>
            <w:r>
              <w:t>1021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Регистрация по месту жительства и пребывания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lastRenderedPageBreak/>
              <w:t>0004.0016.0162.</w:t>
            </w:r>
            <w:r>
              <w:t>1022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</w:tcPr>
          <w:p w:rsidR="002D74BF" w:rsidRPr="00E833BA" w:rsidRDefault="002D74BF" w:rsidP="007825A1">
            <w:r w:rsidRPr="00E833BA">
              <w:t>0004.0018.0000.0000</w:t>
            </w:r>
          </w:p>
        </w:tc>
        <w:tc>
          <w:tcPr>
            <w:tcW w:w="6378" w:type="dxa"/>
            <w:shd w:val="clear" w:color="auto" w:fill="9BBB59"/>
          </w:tcPr>
          <w:p w:rsidR="002D74BF" w:rsidRPr="007A02FE" w:rsidRDefault="002D74BF" w:rsidP="007825A1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</w:tcPr>
          <w:p w:rsidR="002D74BF" w:rsidRPr="00A94863" w:rsidRDefault="002D74BF" w:rsidP="007825A1">
            <w:r w:rsidRPr="00A94863">
              <w:t>0004.0018.0171.0000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2D74BF" w:rsidRPr="00A94863" w:rsidRDefault="002D74BF" w:rsidP="007825A1">
            <w:r w:rsidRPr="00A94863">
              <w:t>0004.0018.0171.</w:t>
            </w:r>
            <w:r>
              <w:t>1059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Обжалование судебных решений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2D74BF" w:rsidRPr="00A94863" w:rsidRDefault="002D74BF" w:rsidP="007825A1">
            <w:r>
              <w:t>0004.0018.0171.1070</w:t>
            </w:r>
          </w:p>
        </w:tc>
        <w:tc>
          <w:tcPr>
            <w:tcW w:w="6378" w:type="dxa"/>
          </w:tcPr>
          <w:p w:rsidR="002D74BF" w:rsidRPr="00E833BA" w:rsidRDefault="002D74BF" w:rsidP="007825A1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FF"/>
          </w:tcPr>
          <w:p w:rsidR="002D74BF" w:rsidRPr="00A94863" w:rsidRDefault="002D74BF" w:rsidP="007825A1">
            <w:r w:rsidRPr="00A94863">
              <w:t>0004.0018.0171.</w:t>
            </w:r>
            <w:r>
              <w:t>1075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2D74BF" w:rsidRPr="00A94863" w:rsidRDefault="002D74BF" w:rsidP="007825A1">
            <w:r>
              <w:t>0004.0018.0171.1081</w:t>
            </w:r>
          </w:p>
        </w:tc>
        <w:tc>
          <w:tcPr>
            <w:tcW w:w="6378" w:type="dxa"/>
          </w:tcPr>
          <w:p w:rsidR="002D74BF" w:rsidRPr="00A94863" w:rsidRDefault="002D74BF" w:rsidP="007825A1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2D74BF" w:rsidRPr="00A94863" w:rsidRDefault="002D74BF" w:rsidP="007825A1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560" w:type="dxa"/>
            <w:shd w:val="clear" w:color="auto" w:fill="FFFF00"/>
          </w:tcPr>
          <w:p w:rsidR="002D74BF" w:rsidRPr="004A0645" w:rsidRDefault="002D74BF" w:rsidP="007825A1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9BBB59"/>
            <w:vAlign w:val="center"/>
          </w:tcPr>
          <w:p w:rsidR="002D74BF" w:rsidRPr="00A94863" w:rsidRDefault="002D74BF" w:rsidP="007825A1">
            <w:r w:rsidRPr="00A94863">
              <w:t>0005.0005.0000.0000</w:t>
            </w:r>
          </w:p>
        </w:tc>
        <w:tc>
          <w:tcPr>
            <w:tcW w:w="6378" w:type="dxa"/>
            <w:shd w:val="clear" w:color="auto" w:fill="9BBB59"/>
            <w:vAlign w:val="center"/>
          </w:tcPr>
          <w:p w:rsidR="002D74BF" w:rsidRPr="00A94863" w:rsidRDefault="002D74BF" w:rsidP="007825A1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560" w:type="dxa"/>
            <w:shd w:val="clear" w:color="auto" w:fill="9BBB59"/>
          </w:tcPr>
          <w:p w:rsidR="002D74BF" w:rsidRPr="004A0645" w:rsidRDefault="002D74BF" w:rsidP="007825A1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</w:tcPr>
          <w:p w:rsidR="002D74BF" w:rsidRPr="00A94863" w:rsidRDefault="002D74BF" w:rsidP="007825A1">
            <w:r w:rsidRPr="00A94863">
              <w:t>0005.0005.0055.0000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2D74BF" w:rsidRDefault="002D74BF" w:rsidP="007825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r w:rsidRPr="00A94863">
              <w:t>0005.0005.0055.</w:t>
            </w:r>
            <w:r>
              <w:t>1131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76023D" w:rsidRDefault="002D74BF" w:rsidP="007825A1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</w:tcPr>
          <w:p w:rsidR="002D74BF" w:rsidRPr="00A94863" w:rsidRDefault="002D74BF" w:rsidP="007825A1">
            <w:r w:rsidRPr="00A94863">
              <w:t>0005.0005.0055.</w:t>
            </w:r>
            <w:r>
              <w:t>1142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2D74BF" w:rsidRPr="0076023D" w:rsidRDefault="002D74BF" w:rsidP="007825A1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D74BF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D74BF" w:rsidRPr="00A94863" w:rsidRDefault="002D74BF" w:rsidP="007825A1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74BF" w:rsidRPr="004A0645" w:rsidRDefault="002D74BF" w:rsidP="007825A1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D74BF" w:rsidRPr="007A7D24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2D74BF" w:rsidRPr="00A94863" w:rsidRDefault="002D74BF" w:rsidP="007825A1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378" w:type="dxa"/>
          </w:tcPr>
          <w:p w:rsidR="002D74BF" w:rsidRPr="00A94863" w:rsidRDefault="002D74BF" w:rsidP="007825A1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RPr="007A7D24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BFBFBF"/>
            <w:vAlign w:val="center"/>
          </w:tcPr>
          <w:p w:rsidR="002D74BF" w:rsidRPr="00A94863" w:rsidRDefault="002D74BF" w:rsidP="007825A1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378" w:type="dxa"/>
            <w:vAlign w:val="center"/>
          </w:tcPr>
          <w:p w:rsidR="002D74BF" w:rsidRPr="00A94863" w:rsidRDefault="002D74BF" w:rsidP="007825A1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D74BF" w:rsidRPr="007A7D24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378" w:type="dxa"/>
            <w:vAlign w:val="center"/>
          </w:tcPr>
          <w:p w:rsidR="002D74BF" w:rsidRPr="00544855" w:rsidRDefault="002D74BF" w:rsidP="007825A1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RPr="007A7D24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Align w:val="center"/>
          </w:tcPr>
          <w:p w:rsidR="002D74BF" w:rsidRPr="00A94863" w:rsidRDefault="002D74BF" w:rsidP="007825A1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378" w:type="dxa"/>
            <w:vAlign w:val="center"/>
          </w:tcPr>
          <w:p w:rsidR="002D74BF" w:rsidRPr="00544855" w:rsidRDefault="002D74BF" w:rsidP="007825A1">
            <w:r w:rsidRPr="00544855">
              <w:t>Предоставление субсидий на жилье</w:t>
            </w:r>
          </w:p>
        </w:tc>
        <w:tc>
          <w:tcPr>
            <w:tcW w:w="1560" w:type="dxa"/>
          </w:tcPr>
          <w:p w:rsidR="002D74BF" w:rsidRPr="004A0645" w:rsidRDefault="002D74BF" w:rsidP="007825A1">
            <w:pPr>
              <w:jc w:val="center"/>
              <w:rPr>
                <w:sz w:val="26"/>
                <w:szCs w:val="26"/>
              </w:rPr>
            </w:pPr>
          </w:p>
        </w:tc>
      </w:tr>
      <w:tr w:rsidR="002D74BF" w:rsidRPr="007A7D24" w:rsidTr="007825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vAlign w:val="center"/>
          </w:tcPr>
          <w:p w:rsidR="002D74BF" w:rsidRPr="003371C1" w:rsidRDefault="002D74BF" w:rsidP="007825A1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2D74BF" w:rsidRPr="00567882" w:rsidRDefault="002D74BF" w:rsidP="00782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5 753</w:t>
            </w:r>
          </w:p>
        </w:tc>
      </w:tr>
    </w:tbl>
    <w:p w:rsidR="002D74BF" w:rsidRDefault="002D74BF" w:rsidP="002D74B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D74BF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28" w:rsidRDefault="00201728" w:rsidP="00711BF2">
      <w:r>
        <w:separator/>
      </w:r>
    </w:p>
  </w:endnote>
  <w:endnote w:type="continuationSeparator" w:id="0">
    <w:p w:rsidR="00201728" w:rsidRDefault="00201728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28" w:rsidRDefault="00201728" w:rsidP="00711BF2">
      <w:r>
        <w:separator/>
      </w:r>
    </w:p>
  </w:footnote>
  <w:footnote w:type="continuationSeparator" w:id="0">
    <w:p w:rsidR="00201728" w:rsidRDefault="00201728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6D47E2" w:rsidRDefault="006D47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AE">
          <w:rPr>
            <w:noProof/>
          </w:rPr>
          <w:t>12</w:t>
        </w:r>
        <w:r>
          <w:fldChar w:fldCharType="end"/>
        </w:r>
      </w:p>
    </w:sdtContent>
  </w:sdt>
  <w:p w:rsidR="006D47E2" w:rsidRDefault="006D47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406C7"/>
    <w:rsid w:val="00045557"/>
    <w:rsid w:val="00053941"/>
    <w:rsid w:val="0005617B"/>
    <w:rsid w:val="00057E43"/>
    <w:rsid w:val="000771A2"/>
    <w:rsid w:val="00081485"/>
    <w:rsid w:val="00085623"/>
    <w:rsid w:val="00085A01"/>
    <w:rsid w:val="00086637"/>
    <w:rsid w:val="00087202"/>
    <w:rsid w:val="00087C59"/>
    <w:rsid w:val="00090C97"/>
    <w:rsid w:val="000A24D3"/>
    <w:rsid w:val="000B33DC"/>
    <w:rsid w:val="000B4787"/>
    <w:rsid w:val="000B4FD4"/>
    <w:rsid w:val="000B73BC"/>
    <w:rsid w:val="000B7BC0"/>
    <w:rsid w:val="000C50E5"/>
    <w:rsid w:val="000C5B86"/>
    <w:rsid w:val="000C741F"/>
    <w:rsid w:val="000D155D"/>
    <w:rsid w:val="000E101B"/>
    <w:rsid w:val="000E1C3C"/>
    <w:rsid w:val="000F66EA"/>
    <w:rsid w:val="000F6C95"/>
    <w:rsid w:val="00104840"/>
    <w:rsid w:val="00105782"/>
    <w:rsid w:val="00112715"/>
    <w:rsid w:val="001137BC"/>
    <w:rsid w:val="00116B16"/>
    <w:rsid w:val="00121141"/>
    <w:rsid w:val="00122338"/>
    <w:rsid w:val="00125550"/>
    <w:rsid w:val="00125882"/>
    <w:rsid w:val="00130418"/>
    <w:rsid w:val="00134D90"/>
    <w:rsid w:val="00141650"/>
    <w:rsid w:val="0014535A"/>
    <w:rsid w:val="00145BA6"/>
    <w:rsid w:val="0014708D"/>
    <w:rsid w:val="00151B6F"/>
    <w:rsid w:val="00161465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B7D3B"/>
    <w:rsid w:val="001C3FF6"/>
    <w:rsid w:val="001C62B5"/>
    <w:rsid w:val="001C65B8"/>
    <w:rsid w:val="001D1291"/>
    <w:rsid w:val="001D5D0A"/>
    <w:rsid w:val="001E127C"/>
    <w:rsid w:val="001E538C"/>
    <w:rsid w:val="001E6004"/>
    <w:rsid w:val="001E63A2"/>
    <w:rsid w:val="001F357F"/>
    <w:rsid w:val="00201728"/>
    <w:rsid w:val="00202ADE"/>
    <w:rsid w:val="002042E7"/>
    <w:rsid w:val="002105E6"/>
    <w:rsid w:val="00215E0F"/>
    <w:rsid w:val="00216724"/>
    <w:rsid w:val="002238D5"/>
    <w:rsid w:val="00230340"/>
    <w:rsid w:val="00232D39"/>
    <w:rsid w:val="00233725"/>
    <w:rsid w:val="00233890"/>
    <w:rsid w:val="00235D47"/>
    <w:rsid w:val="0023688C"/>
    <w:rsid w:val="002370A4"/>
    <w:rsid w:val="00241E2F"/>
    <w:rsid w:val="00245565"/>
    <w:rsid w:val="00246260"/>
    <w:rsid w:val="00247CDD"/>
    <w:rsid w:val="00255B05"/>
    <w:rsid w:val="00262DE2"/>
    <w:rsid w:val="00263F97"/>
    <w:rsid w:val="00276C35"/>
    <w:rsid w:val="00277626"/>
    <w:rsid w:val="00281AFC"/>
    <w:rsid w:val="0028264A"/>
    <w:rsid w:val="00286AE1"/>
    <w:rsid w:val="0029066F"/>
    <w:rsid w:val="0029602A"/>
    <w:rsid w:val="00297714"/>
    <w:rsid w:val="002A338D"/>
    <w:rsid w:val="002A3F5C"/>
    <w:rsid w:val="002A54FB"/>
    <w:rsid w:val="002B172C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D74BF"/>
    <w:rsid w:val="002F5E60"/>
    <w:rsid w:val="0030389E"/>
    <w:rsid w:val="00311696"/>
    <w:rsid w:val="00312692"/>
    <w:rsid w:val="003157F9"/>
    <w:rsid w:val="00316224"/>
    <w:rsid w:val="00317094"/>
    <w:rsid w:val="00320299"/>
    <w:rsid w:val="0032096B"/>
    <w:rsid w:val="00321CA0"/>
    <w:rsid w:val="003323C6"/>
    <w:rsid w:val="003333E6"/>
    <w:rsid w:val="003340C8"/>
    <w:rsid w:val="00336CD0"/>
    <w:rsid w:val="00337A78"/>
    <w:rsid w:val="00343D60"/>
    <w:rsid w:val="003464DF"/>
    <w:rsid w:val="00351DE2"/>
    <w:rsid w:val="00356628"/>
    <w:rsid w:val="00357E46"/>
    <w:rsid w:val="00362681"/>
    <w:rsid w:val="003740BC"/>
    <w:rsid w:val="00374458"/>
    <w:rsid w:val="00382941"/>
    <w:rsid w:val="00384064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B66CE"/>
    <w:rsid w:val="003C0601"/>
    <w:rsid w:val="003C199B"/>
    <w:rsid w:val="003C1CB4"/>
    <w:rsid w:val="003D152E"/>
    <w:rsid w:val="003D1F25"/>
    <w:rsid w:val="003D374D"/>
    <w:rsid w:val="003D46E2"/>
    <w:rsid w:val="003E046E"/>
    <w:rsid w:val="003E11C9"/>
    <w:rsid w:val="003E31A2"/>
    <w:rsid w:val="003F2A99"/>
    <w:rsid w:val="003F4E42"/>
    <w:rsid w:val="003F62DB"/>
    <w:rsid w:val="00402946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24F"/>
    <w:rsid w:val="00491D28"/>
    <w:rsid w:val="0049582D"/>
    <w:rsid w:val="00497347"/>
    <w:rsid w:val="00497FD7"/>
    <w:rsid w:val="004A69D9"/>
    <w:rsid w:val="004B4E6D"/>
    <w:rsid w:val="004B5655"/>
    <w:rsid w:val="004C2A99"/>
    <w:rsid w:val="004D0D85"/>
    <w:rsid w:val="004D2E9F"/>
    <w:rsid w:val="004D4F33"/>
    <w:rsid w:val="004D73F6"/>
    <w:rsid w:val="004E0235"/>
    <w:rsid w:val="004E5FC4"/>
    <w:rsid w:val="004E790A"/>
    <w:rsid w:val="0050349C"/>
    <w:rsid w:val="00504BF4"/>
    <w:rsid w:val="00510807"/>
    <w:rsid w:val="005161F3"/>
    <w:rsid w:val="00516D83"/>
    <w:rsid w:val="005241A8"/>
    <w:rsid w:val="00525180"/>
    <w:rsid w:val="005323D0"/>
    <w:rsid w:val="005348C1"/>
    <w:rsid w:val="00541F37"/>
    <w:rsid w:val="00554C28"/>
    <w:rsid w:val="00561D0F"/>
    <w:rsid w:val="0056284D"/>
    <w:rsid w:val="0056666A"/>
    <w:rsid w:val="0056681E"/>
    <w:rsid w:val="00570732"/>
    <w:rsid w:val="00583A00"/>
    <w:rsid w:val="00585EA1"/>
    <w:rsid w:val="005951F5"/>
    <w:rsid w:val="005955BB"/>
    <w:rsid w:val="005A307A"/>
    <w:rsid w:val="005A5201"/>
    <w:rsid w:val="005B364F"/>
    <w:rsid w:val="005B569D"/>
    <w:rsid w:val="005B645F"/>
    <w:rsid w:val="005C3362"/>
    <w:rsid w:val="005D363B"/>
    <w:rsid w:val="005D3C56"/>
    <w:rsid w:val="005D480B"/>
    <w:rsid w:val="005D4898"/>
    <w:rsid w:val="005D6949"/>
    <w:rsid w:val="005E1CD7"/>
    <w:rsid w:val="005E4705"/>
    <w:rsid w:val="005E5EA9"/>
    <w:rsid w:val="005F156A"/>
    <w:rsid w:val="005F5D50"/>
    <w:rsid w:val="00614B51"/>
    <w:rsid w:val="006153B2"/>
    <w:rsid w:val="00617C34"/>
    <w:rsid w:val="006305E3"/>
    <w:rsid w:val="00640033"/>
    <w:rsid w:val="00642A46"/>
    <w:rsid w:val="00647F7D"/>
    <w:rsid w:val="0065155C"/>
    <w:rsid w:val="00651611"/>
    <w:rsid w:val="00657D25"/>
    <w:rsid w:val="0066286F"/>
    <w:rsid w:val="006639AA"/>
    <w:rsid w:val="00665FD0"/>
    <w:rsid w:val="006710D2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A0E78"/>
    <w:rsid w:val="006A23AE"/>
    <w:rsid w:val="006B0BA2"/>
    <w:rsid w:val="006B443B"/>
    <w:rsid w:val="006B7CD1"/>
    <w:rsid w:val="006D47E2"/>
    <w:rsid w:val="006E37E5"/>
    <w:rsid w:val="006E53D9"/>
    <w:rsid w:val="006E6076"/>
    <w:rsid w:val="006E7B67"/>
    <w:rsid w:val="006F0612"/>
    <w:rsid w:val="006F09AB"/>
    <w:rsid w:val="006F1EBE"/>
    <w:rsid w:val="006F3CD1"/>
    <w:rsid w:val="006F4D9B"/>
    <w:rsid w:val="006F774D"/>
    <w:rsid w:val="007010BD"/>
    <w:rsid w:val="007016B6"/>
    <w:rsid w:val="00701FB7"/>
    <w:rsid w:val="00710B4D"/>
    <w:rsid w:val="00711BF2"/>
    <w:rsid w:val="0071414C"/>
    <w:rsid w:val="007150B8"/>
    <w:rsid w:val="00720CC7"/>
    <w:rsid w:val="00720F0B"/>
    <w:rsid w:val="00722E84"/>
    <w:rsid w:val="00731EBE"/>
    <w:rsid w:val="00736720"/>
    <w:rsid w:val="00740000"/>
    <w:rsid w:val="00744720"/>
    <w:rsid w:val="00746758"/>
    <w:rsid w:val="00746EF5"/>
    <w:rsid w:val="00750E42"/>
    <w:rsid w:val="00750F99"/>
    <w:rsid w:val="00762F01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6C6"/>
    <w:rsid w:val="007A2701"/>
    <w:rsid w:val="007A2EB7"/>
    <w:rsid w:val="007A30DD"/>
    <w:rsid w:val="007A323A"/>
    <w:rsid w:val="007A564E"/>
    <w:rsid w:val="007B513A"/>
    <w:rsid w:val="007B523A"/>
    <w:rsid w:val="007C141A"/>
    <w:rsid w:val="007C1D4C"/>
    <w:rsid w:val="007C359E"/>
    <w:rsid w:val="007C56D4"/>
    <w:rsid w:val="007D600E"/>
    <w:rsid w:val="007E0CCE"/>
    <w:rsid w:val="007E1C89"/>
    <w:rsid w:val="007E42FA"/>
    <w:rsid w:val="007E6C7D"/>
    <w:rsid w:val="007E7EA7"/>
    <w:rsid w:val="007F20B8"/>
    <w:rsid w:val="007F3372"/>
    <w:rsid w:val="007F4EDD"/>
    <w:rsid w:val="00804AA5"/>
    <w:rsid w:val="0081033C"/>
    <w:rsid w:val="00816F07"/>
    <w:rsid w:val="00821DD7"/>
    <w:rsid w:val="00825306"/>
    <w:rsid w:val="00827F04"/>
    <w:rsid w:val="00830722"/>
    <w:rsid w:val="00830DF3"/>
    <w:rsid w:val="008404B7"/>
    <w:rsid w:val="008463E6"/>
    <w:rsid w:val="00847B72"/>
    <w:rsid w:val="00851A75"/>
    <w:rsid w:val="00857FBF"/>
    <w:rsid w:val="008611DA"/>
    <w:rsid w:val="00863AF7"/>
    <w:rsid w:val="00864D2E"/>
    <w:rsid w:val="008864B8"/>
    <w:rsid w:val="00892393"/>
    <w:rsid w:val="00892492"/>
    <w:rsid w:val="008929A1"/>
    <w:rsid w:val="00892EA2"/>
    <w:rsid w:val="008A1F79"/>
    <w:rsid w:val="008A2A0B"/>
    <w:rsid w:val="008A3DCD"/>
    <w:rsid w:val="008A5B64"/>
    <w:rsid w:val="008B4EBE"/>
    <w:rsid w:val="008B5584"/>
    <w:rsid w:val="008C0521"/>
    <w:rsid w:val="008C2818"/>
    <w:rsid w:val="008C4581"/>
    <w:rsid w:val="008C69CA"/>
    <w:rsid w:val="008D20AA"/>
    <w:rsid w:val="008D636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2D93"/>
    <w:rsid w:val="00913BF0"/>
    <w:rsid w:val="009148EF"/>
    <w:rsid w:val="00915991"/>
    <w:rsid w:val="00926331"/>
    <w:rsid w:val="00933C9C"/>
    <w:rsid w:val="0093587C"/>
    <w:rsid w:val="00940669"/>
    <w:rsid w:val="00946C61"/>
    <w:rsid w:val="009532FC"/>
    <w:rsid w:val="009601F7"/>
    <w:rsid w:val="00960E4C"/>
    <w:rsid w:val="009701E1"/>
    <w:rsid w:val="00972EAE"/>
    <w:rsid w:val="00973059"/>
    <w:rsid w:val="0097529C"/>
    <w:rsid w:val="00977B8A"/>
    <w:rsid w:val="00980396"/>
    <w:rsid w:val="00981C8E"/>
    <w:rsid w:val="00990FC4"/>
    <w:rsid w:val="009A1D41"/>
    <w:rsid w:val="009B1F14"/>
    <w:rsid w:val="009C13BB"/>
    <w:rsid w:val="009C2C7E"/>
    <w:rsid w:val="009D64B7"/>
    <w:rsid w:val="009E30F5"/>
    <w:rsid w:val="009E33E4"/>
    <w:rsid w:val="009F2B33"/>
    <w:rsid w:val="009F4492"/>
    <w:rsid w:val="00A00291"/>
    <w:rsid w:val="00A0448B"/>
    <w:rsid w:val="00A063D4"/>
    <w:rsid w:val="00A1001B"/>
    <w:rsid w:val="00A10EF1"/>
    <w:rsid w:val="00A11D4B"/>
    <w:rsid w:val="00A1692F"/>
    <w:rsid w:val="00A258E0"/>
    <w:rsid w:val="00A26771"/>
    <w:rsid w:val="00A315E0"/>
    <w:rsid w:val="00A34ABA"/>
    <w:rsid w:val="00A373A5"/>
    <w:rsid w:val="00A37F28"/>
    <w:rsid w:val="00A47DE7"/>
    <w:rsid w:val="00A575D1"/>
    <w:rsid w:val="00A57F65"/>
    <w:rsid w:val="00A6287C"/>
    <w:rsid w:val="00A62A84"/>
    <w:rsid w:val="00A700C0"/>
    <w:rsid w:val="00A71832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A3770"/>
    <w:rsid w:val="00AA5196"/>
    <w:rsid w:val="00AB3E87"/>
    <w:rsid w:val="00AB63EE"/>
    <w:rsid w:val="00AC4B87"/>
    <w:rsid w:val="00AC4F18"/>
    <w:rsid w:val="00AC61AB"/>
    <w:rsid w:val="00AC6377"/>
    <w:rsid w:val="00AD584B"/>
    <w:rsid w:val="00AE0167"/>
    <w:rsid w:val="00AE18DB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46E11"/>
    <w:rsid w:val="00B66B14"/>
    <w:rsid w:val="00B70DEA"/>
    <w:rsid w:val="00B73B7D"/>
    <w:rsid w:val="00B7431C"/>
    <w:rsid w:val="00B74E78"/>
    <w:rsid w:val="00B82698"/>
    <w:rsid w:val="00B84D0A"/>
    <w:rsid w:val="00B9303F"/>
    <w:rsid w:val="00BB2ADB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348C9"/>
    <w:rsid w:val="00C4040C"/>
    <w:rsid w:val="00C4214F"/>
    <w:rsid w:val="00C4297D"/>
    <w:rsid w:val="00C448D2"/>
    <w:rsid w:val="00C46280"/>
    <w:rsid w:val="00C503EC"/>
    <w:rsid w:val="00C56BF3"/>
    <w:rsid w:val="00C6313F"/>
    <w:rsid w:val="00C724E5"/>
    <w:rsid w:val="00C731F9"/>
    <w:rsid w:val="00C74F7C"/>
    <w:rsid w:val="00C74FD6"/>
    <w:rsid w:val="00C75260"/>
    <w:rsid w:val="00C77292"/>
    <w:rsid w:val="00C81D72"/>
    <w:rsid w:val="00C96051"/>
    <w:rsid w:val="00CA70F5"/>
    <w:rsid w:val="00CA7B93"/>
    <w:rsid w:val="00CB16D9"/>
    <w:rsid w:val="00CB2DD8"/>
    <w:rsid w:val="00CB3725"/>
    <w:rsid w:val="00CB6235"/>
    <w:rsid w:val="00CB7174"/>
    <w:rsid w:val="00CC25D6"/>
    <w:rsid w:val="00CC33DA"/>
    <w:rsid w:val="00CC53CE"/>
    <w:rsid w:val="00CC6C9B"/>
    <w:rsid w:val="00CD23B6"/>
    <w:rsid w:val="00CD41E9"/>
    <w:rsid w:val="00CF1514"/>
    <w:rsid w:val="00D0141E"/>
    <w:rsid w:val="00D02962"/>
    <w:rsid w:val="00D11C5D"/>
    <w:rsid w:val="00D13B69"/>
    <w:rsid w:val="00D15284"/>
    <w:rsid w:val="00D25103"/>
    <w:rsid w:val="00D27EED"/>
    <w:rsid w:val="00D41AD8"/>
    <w:rsid w:val="00D4459C"/>
    <w:rsid w:val="00D445C0"/>
    <w:rsid w:val="00D45C16"/>
    <w:rsid w:val="00D45EC7"/>
    <w:rsid w:val="00D51148"/>
    <w:rsid w:val="00D51603"/>
    <w:rsid w:val="00D52056"/>
    <w:rsid w:val="00D60C55"/>
    <w:rsid w:val="00D6198F"/>
    <w:rsid w:val="00D6260E"/>
    <w:rsid w:val="00D62D8C"/>
    <w:rsid w:val="00D64214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8A7"/>
    <w:rsid w:val="00DB0F9A"/>
    <w:rsid w:val="00DB3650"/>
    <w:rsid w:val="00DD23B1"/>
    <w:rsid w:val="00DD5463"/>
    <w:rsid w:val="00DD6DEC"/>
    <w:rsid w:val="00DE1683"/>
    <w:rsid w:val="00DF63DE"/>
    <w:rsid w:val="00E13581"/>
    <w:rsid w:val="00E14A63"/>
    <w:rsid w:val="00E171BA"/>
    <w:rsid w:val="00E17F6F"/>
    <w:rsid w:val="00E210DF"/>
    <w:rsid w:val="00E339E1"/>
    <w:rsid w:val="00E445D9"/>
    <w:rsid w:val="00E45EBA"/>
    <w:rsid w:val="00E47AEA"/>
    <w:rsid w:val="00E47BC1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90188"/>
    <w:rsid w:val="00E9598E"/>
    <w:rsid w:val="00EA4F38"/>
    <w:rsid w:val="00EA7AB5"/>
    <w:rsid w:val="00EB448E"/>
    <w:rsid w:val="00EC2DFF"/>
    <w:rsid w:val="00EC35A9"/>
    <w:rsid w:val="00EC4353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24387"/>
    <w:rsid w:val="00F26EE7"/>
    <w:rsid w:val="00F27862"/>
    <w:rsid w:val="00F41147"/>
    <w:rsid w:val="00F435E7"/>
    <w:rsid w:val="00F44BEF"/>
    <w:rsid w:val="00F47EB6"/>
    <w:rsid w:val="00F501FA"/>
    <w:rsid w:val="00F51EC7"/>
    <w:rsid w:val="00F54512"/>
    <w:rsid w:val="00F60776"/>
    <w:rsid w:val="00F6766F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D169A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2D74B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2D74B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2D74B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2D74B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2D74B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D22D-9CA6-4956-8E5C-5D13F881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12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</cp:revision>
  <cp:lastPrinted>2022-06-16T06:40:00Z</cp:lastPrinted>
  <dcterms:created xsi:type="dcterms:W3CDTF">2022-12-14T14:39:00Z</dcterms:created>
  <dcterms:modified xsi:type="dcterms:W3CDTF">2022-12-14T14:39:00Z</dcterms:modified>
</cp:coreProperties>
</file>