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9542780" cy="6672580"/>
            <wp:effectExtent l="0" t="0" r="127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E2" w:rsidRDefault="002D65E2" w:rsidP="004873FA">
      <w:pPr>
        <w:spacing w:after="0" w:line="240" w:lineRule="auto"/>
      </w:pPr>
      <w:r>
        <w:separator/>
      </w:r>
    </w:p>
  </w:endnote>
  <w:endnote w:type="continuationSeparator" w:id="0">
    <w:p w:rsidR="002D65E2" w:rsidRDefault="002D65E2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E2" w:rsidRDefault="002D65E2" w:rsidP="004873FA">
      <w:pPr>
        <w:spacing w:after="0" w:line="240" w:lineRule="auto"/>
      </w:pPr>
      <w:r>
        <w:separator/>
      </w:r>
    </w:p>
  </w:footnote>
  <w:footnote w:type="continuationSeparator" w:id="0">
    <w:p w:rsidR="002D65E2" w:rsidRDefault="002D65E2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7223EC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5321A"/>
    <w:rsid w:val="00056DDC"/>
    <w:rsid w:val="000733BC"/>
    <w:rsid w:val="00090EAB"/>
    <w:rsid w:val="00094738"/>
    <w:rsid w:val="000B3A5D"/>
    <w:rsid w:val="000B7EE5"/>
    <w:rsid w:val="000C66B4"/>
    <w:rsid w:val="000D4F8E"/>
    <w:rsid w:val="000E18DF"/>
    <w:rsid w:val="000E3635"/>
    <w:rsid w:val="000E3728"/>
    <w:rsid w:val="00102250"/>
    <w:rsid w:val="0011361C"/>
    <w:rsid w:val="001142B6"/>
    <w:rsid w:val="00115060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E5074"/>
    <w:rsid w:val="001F5471"/>
    <w:rsid w:val="00221ABA"/>
    <w:rsid w:val="00232F68"/>
    <w:rsid w:val="00284184"/>
    <w:rsid w:val="00290B7F"/>
    <w:rsid w:val="002A28CF"/>
    <w:rsid w:val="002A4132"/>
    <w:rsid w:val="002B3D93"/>
    <w:rsid w:val="002B77F6"/>
    <w:rsid w:val="002C7DC7"/>
    <w:rsid w:val="002D115D"/>
    <w:rsid w:val="002D65E2"/>
    <w:rsid w:val="002E0D7B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78BA"/>
    <w:rsid w:val="003A4B82"/>
    <w:rsid w:val="003B1DAE"/>
    <w:rsid w:val="003B1E7A"/>
    <w:rsid w:val="003D2FD3"/>
    <w:rsid w:val="003E5424"/>
    <w:rsid w:val="003F386E"/>
    <w:rsid w:val="003F548B"/>
    <w:rsid w:val="00412FA5"/>
    <w:rsid w:val="00416A45"/>
    <w:rsid w:val="004208FD"/>
    <w:rsid w:val="004254FD"/>
    <w:rsid w:val="00427FD4"/>
    <w:rsid w:val="0045497F"/>
    <w:rsid w:val="004615A1"/>
    <w:rsid w:val="004873FA"/>
    <w:rsid w:val="004962F7"/>
    <w:rsid w:val="004C0328"/>
    <w:rsid w:val="004D17D7"/>
    <w:rsid w:val="004E5F11"/>
    <w:rsid w:val="004F408C"/>
    <w:rsid w:val="00501C7D"/>
    <w:rsid w:val="0051141F"/>
    <w:rsid w:val="00522962"/>
    <w:rsid w:val="0053732F"/>
    <w:rsid w:val="00544E8E"/>
    <w:rsid w:val="0055547B"/>
    <w:rsid w:val="00571D29"/>
    <w:rsid w:val="00575D9E"/>
    <w:rsid w:val="0058040E"/>
    <w:rsid w:val="005843AD"/>
    <w:rsid w:val="005C1DAA"/>
    <w:rsid w:val="005E57C7"/>
    <w:rsid w:val="00625B76"/>
    <w:rsid w:val="00626537"/>
    <w:rsid w:val="0063429F"/>
    <w:rsid w:val="006456D9"/>
    <w:rsid w:val="00675658"/>
    <w:rsid w:val="006758ED"/>
    <w:rsid w:val="0067603B"/>
    <w:rsid w:val="00680B03"/>
    <w:rsid w:val="006A2D14"/>
    <w:rsid w:val="006B1040"/>
    <w:rsid w:val="006B27CD"/>
    <w:rsid w:val="006B546B"/>
    <w:rsid w:val="006C52F4"/>
    <w:rsid w:val="006F0172"/>
    <w:rsid w:val="0070415F"/>
    <w:rsid w:val="00711B5D"/>
    <w:rsid w:val="00721A72"/>
    <w:rsid w:val="007223EC"/>
    <w:rsid w:val="00741476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505A"/>
    <w:rsid w:val="00827FA5"/>
    <w:rsid w:val="008304E2"/>
    <w:rsid w:val="008533EE"/>
    <w:rsid w:val="00863781"/>
    <w:rsid w:val="00875C1A"/>
    <w:rsid w:val="008846B6"/>
    <w:rsid w:val="008C35BA"/>
    <w:rsid w:val="008C73C4"/>
    <w:rsid w:val="008D1568"/>
    <w:rsid w:val="008D5E3E"/>
    <w:rsid w:val="008E715E"/>
    <w:rsid w:val="008F37B6"/>
    <w:rsid w:val="00900C2E"/>
    <w:rsid w:val="00903CB6"/>
    <w:rsid w:val="00904B54"/>
    <w:rsid w:val="0091075A"/>
    <w:rsid w:val="00910EAD"/>
    <w:rsid w:val="0091280A"/>
    <w:rsid w:val="0092395C"/>
    <w:rsid w:val="00936C99"/>
    <w:rsid w:val="009461F9"/>
    <w:rsid w:val="009465A6"/>
    <w:rsid w:val="00953A38"/>
    <w:rsid w:val="0096032E"/>
    <w:rsid w:val="009760CB"/>
    <w:rsid w:val="009B288D"/>
    <w:rsid w:val="009B516D"/>
    <w:rsid w:val="009B7100"/>
    <w:rsid w:val="009E016F"/>
    <w:rsid w:val="009F50ED"/>
    <w:rsid w:val="00A03D12"/>
    <w:rsid w:val="00A16095"/>
    <w:rsid w:val="00A179B4"/>
    <w:rsid w:val="00A23C37"/>
    <w:rsid w:val="00A52B2B"/>
    <w:rsid w:val="00A52F34"/>
    <w:rsid w:val="00A54D08"/>
    <w:rsid w:val="00A60C37"/>
    <w:rsid w:val="00A64B8B"/>
    <w:rsid w:val="00A71562"/>
    <w:rsid w:val="00A74A3D"/>
    <w:rsid w:val="00A7761F"/>
    <w:rsid w:val="00A83D16"/>
    <w:rsid w:val="00A86089"/>
    <w:rsid w:val="00A86B11"/>
    <w:rsid w:val="00A934C5"/>
    <w:rsid w:val="00A97B10"/>
    <w:rsid w:val="00AC15A3"/>
    <w:rsid w:val="00AE244A"/>
    <w:rsid w:val="00AF71E6"/>
    <w:rsid w:val="00B01726"/>
    <w:rsid w:val="00B13F0D"/>
    <w:rsid w:val="00B1720A"/>
    <w:rsid w:val="00B230B8"/>
    <w:rsid w:val="00B306B0"/>
    <w:rsid w:val="00B354A2"/>
    <w:rsid w:val="00B456F7"/>
    <w:rsid w:val="00B460D0"/>
    <w:rsid w:val="00B5267A"/>
    <w:rsid w:val="00B81C69"/>
    <w:rsid w:val="00BA746D"/>
    <w:rsid w:val="00BD1FB6"/>
    <w:rsid w:val="00BE1B3C"/>
    <w:rsid w:val="00BE3D84"/>
    <w:rsid w:val="00BE4FC0"/>
    <w:rsid w:val="00BF42CC"/>
    <w:rsid w:val="00C12185"/>
    <w:rsid w:val="00C2074F"/>
    <w:rsid w:val="00C40228"/>
    <w:rsid w:val="00C4030D"/>
    <w:rsid w:val="00C8209B"/>
    <w:rsid w:val="00C83248"/>
    <w:rsid w:val="00C85327"/>
    <w:rsid w:val="00CA0295"/>
    <w:rsid w:val="00CB133E"/>
    <w:rsid w:val="00CB4EA7"/>
    <w:rsid w:val="00CC56AB"/>
    <w:rsid w:val="00CD190C"/>
    <w:rsid w:val="00CE7B6E"/>
    <w:rsid w:val="00D0338E"/>
    <w:rsid w:val="00D11CB9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2A4"/>
    <w:rsid w:val="00E342C4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F0091A"/>
    <w:rsid w:val="00F123BE"/>
    <w:rsid w:val="00F175ED"/>
    <w:rsid w:val="00F345E6"/>
    <w:rsid w:val="00F66208"/>
    <w:rsid w:val="00F72F3F"/>
    <w:rsid w:val="00F74C78"/>
    <w:rsid w:val="00F8182C"/>
    <w:rsid w:val="00F86351"/>
    <w:rsid w:val="00F905C2"/>
    <w:rsid w:val="00F91753"/>
    <w:rsid w:val="00F93E1A"/>
    <w:rsid w:val="00FC5A36"/>
    <w:rsid w:val="00FD62A3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 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квартале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508768790264853E-2"/>
          <c:y val="0.11411743310955909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14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Контроль исполнения налогового законодательсвта физическими и юридическими лицами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Налог на надоходы физических лиц Исчисление и уплата страховых взносов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905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Государственная регистрация. Учет налогоплательщиков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 Налогообложение малого бизнеса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Оказание услуг в электронном виде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"/>
        <c:overlap val="97"/>
        <c:axId val="242483968"/>
        <c:axId val="242483576"/>
      </c:barChart>
      <c:catAx>
        <c:axId val="24248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483576"/>
        <c:crosses val="autoZero"/>
        <c:auto val="1"/>
        <c:lblAlgn val="ctr"/>
        <c:lblOffset val="100"/>
        <c:noMultiLvlLbl val="0"/>
      </c:catAx>
      <c:valAx>
        <c:axId val="24248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48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0895068583257558"/>
          <c:w val="0.28405001997636131"/>
          <c:h val="0.87460140455416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течении </a:t>
            </a:r>
            <a:r>
              <a:rPr lang="en-US" sz="1351" baseline="0"/>
              <a:t>I </a:t>
            </a:r>
            <a:r>
              <a:rPr lang="ru-RU" sz="1351" baseline="0"/>
              <a:t>квартала 2020</a:t>
            </a:r>
            <a:r>
              <a:rPr lang="ru-RU" sz="1351" b="1" i="0" u="none" strike="noStrike" baseline="0">
                <a:effectLst/>
              </a:rPr>
              <a:t> года </a:t>
            </a:r>
            <a:r>
              <a:rPr lang="ru-RU" sz="1351" baseline="0"/>
              <a:t>в разрезе субъектов </a:t>
            </a:r>
          </a:p>
          <a:p>
            <a:pPr algn="ctr"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Российской Федерации </a:t>
            </a:r>
          </a:p>
        </c:rich>
      </c:tx>
      <c:layout>
        <c:manualLayout>
          <c:xMode val="edge"/>
          <c:yMode val="edge"/>
          <c:x val="0.24017885773328101"/>
          <c:y val="1.6728911455538936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371495518083E-2"/>
          <c:y val="0.11638886307844941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034146234116274E-2"/>
                  <c:y val="-1.710267992290838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Москва</a:t>
                    </a:r>
                    <a:r>
                      <a:rPr lang="ru-RU" baseline="0"/>
                      <a:t>
25%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23896809944273"/>
                      <c:h val="5.171298058622002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058729217272106E-2"/>
                  <c:y val="-9.271601089833324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Московская область</a:t>
                    </a:r>
                    <a:r>
                      <a:rPr lang="ru-RU" baseline="0"/>
                      <a:t>
8%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77663112845524"/>
                      <c:h val="5.171298058622002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1181275267794082"/>
                  <c:y val="-0.12555817989443363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9D578FAB-6525-4B64-8E61-4AE0B498A3E9}" type="SERIES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РЯДА]</a:t>
                    </a:fld>
                    <a:r>
                      <a:rPr lang="ru-RU"/>
                      <a:t>Санкт-Петербург</a:t>
                    </a:r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4511232575832201"/>
                  <c:y val="-9.350131433418558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Краснодарский</a:t>
                    </a:r>
                    <a:r>
                      <a:rPr lang="ru-RU" baseline="0"/>
                      <a:t> край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0025872963643718"/>
                  <c:y val="-9.6610306657994357E-3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Ростовская область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816555552993981"/>
                  <c:y val="5.592184732142575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Татарстан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72646964511388"/>
                      <c:h val="5.80381201873937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2.1641597102731069E-2"/>
                  <c:y val="5.5197240048077356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Свердловская область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8929735360136143"/>
                  <c:y val="4.933264194659337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32146921546970592"/>
                  <c:y val="4.379025804111753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Нижегородская область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43394754987540318"/>
                  <c:y val="1.94184258562654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Башкортостан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10971435996638"/>
                      <c:h val="8.9616909801006506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4.2490815045510846E-2"/>
                  <c:y val="-0.3656263394369194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Другие 54%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31110011967161"/>
                      <c:h val="6.8842786448420262E-2"/>
                    </c:manualLayout>
                  </c15:layout>
                </c:ext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Самарская область</c:v>
                </c:pt>
                <c:pt idx="6">
                  <c:v>Свердловская область</c:v>
                </c:pt>
                <c:pt idx="7">
                  <c:v>Нижегородская область</c:v>
                </c:pt>
                <c:pt idx="8">
                  <c:v>Челябинская область</c:v>
                </c:pt>
                <c:pt idx="9">
                  <c:v>Ставропольский край</c:v>
                </c:pt>
                <c:pt idx="10">
                  <c:v>Республика Татарстан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25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квартал 2020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6%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94%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BFAE-97C8-4F37-8FB7-B8BDE676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14</cp:revision>
  <cp:lastPrinted>2019-01-29T08:13:00Z</cp:lastPrinted>
  <dcterms:created xsi:type="dcterms:W3CDTF">2020-04-13T06:46:00Z</dcterms:created>
  <dcterms:modified xsi:type="dcterms:W3CDTF">2020-04-22T14:51:00Z</dcterms:modified>
</cp:coreProperties>
</file>