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CA" w:rsidRPr="00EA3996" w:rsidRDefault="00D33FCA" w:rsidP="00EA3996">
      <w:pPr>
        <w:pStyle w:val="ConsPlusTitlePage"/>
      </w:pPr>
      <w:r w:rsidRPr="00EA3996">
        <w:br/>
      </w:r>
    </w:p>
    <w:p w:rsidR="00D33FCA" w:rsidRPr="00EA3996" w:rsidRDefault="00D33FCA">
      <w:pPr>
        <w:pStyle w:val="ConsPlusTitle"/>
        <w:jc w:val="center"/>
        <w:outlineLvl w:val="0"/>
      </w:pPr>
      <w:r w:rsidRPr="00EA3996">
        <w:t>ГОРОДСКОЕ СОБРАНИЕ МУНИЦИПАЛЬНОГО ОБРАЗОВАНИЯ</w:t>
      </w:r>
    </w:p>
    <w:p w:rsidR="00D33FCA" w:rsidRPr="00EA3996" w:rsidRDefault="00EA3996">
      <w:pPr>
        <w:pStyle w:val="ConsPlusTitle"/>
        <w:jc w:val="center"/>
      </w:pPr>
      <w:r>
        <w:t>«</w:t>
      </w:r>
      <w:r w:rsidR="00D33FCA" w:rsidRPr="00EA3996">
        <w:t>ГОРОД ЙОШКАР-ОЛА</w:t>
      </w:r>
      <w:r>
        <w:t>»</w:t>
      </w:r>
    </w:p>
    <w:p w:rsidR="00D33FCA" w:rsidRPr="00EA3996" w:rsidRDefault="00D33FCA">
      <w:pPr>
        <w:pStyle w:val="ConsPlusTitle"/>
        <w:jc w:val="center"/>
      </w:pPr>
    </w:p>
    <w:p w:rsidR="00D33FCA" w:rsidRPr="00EA3996" w:rsidRDefault="00D33FCA">
      <w:pPr>
        <w:pStyle w:val="ConsPlusTitle"/>
        <w:jc w:val="center"/>
      </w:pPr>
      <w:r w:rsidRPr="00EA3996">
        <w:t>РЕШЕНИЕ VIII СЕССИИ</w:t>
      </w:r>
    </w:p>
    <w:p w:rsidR="00D33FCA" w:rsidRPr="00EA3996" w:rsidRDefault="00D33FCA">
      <w:pPr>
        <w:pStyle w:val="ConsPlusTitle"/>
        <w:jc w:val="center"/>
      </w:pPr>
      <w:r w:rsidRPr="00EA3996">
        <w:t xml:space="preserve">от 25 октября 2005 г. </w:t>
      </w:r>
      <w:r w:rsidR="00EA3996">
        <w:t>№</w:t>
      </w:r>
      <w:r w:rsidRPr="00EA3996">
        <w:t xml:space="preserve"> 152-IV</w:t>
      </w:r>
    </w:p>
    <w:p w:rsidR="00D33FCA" w:rsidRPr="00EA3996" w:rsidRDefault="00D33FCA">
      <w:pPr>
        <w:pStyle w:val="ConsPlusTitle"/>
        <w:jc w:val="center"/>
      </w:pPr>
    </w:p>
    <w:p w:rsidR="00D33FCA" w:rsidRPr="00EA3996" w:rsidRDefault="00D33FCA">
      <w:pPr>
        <w:pStyle w:val="ConsPlusTitle"/>
        <w:jc w:val="center"/>
      </w:pPr>
      <w:r w:rsidRPr="00EA3996">
        <w:t>ОБ УСТАНОВЛЕНИИ ЕДИНОГО НАЛОГА НА ВМЕНЕННЫЙ ДОХОД</w:t>
      </w:r>
    </w:p>
    <w:p w:rsidR="00D33FCA" w:rsidRPr="00EA3996" w:rsidRDefault="00D33FCA">
      <w:pPr>
        <w:pStyle w:val="ConsPlusTitle"/>
        <w:jc w:val="center"/>
      </w:pPr>
      <w:r w:rsidRPr="00EA3996">
        <w:t>ДЛЯ ОТДЕЛЬНЫХ ВИДОВ ДЕЯТЕЛЬНОСТИ</w:t>
      </w:r>
    </w:p>
    <w:p w:rsidR="00D33FCA" w:rsidRPr="00EA3996" w:rsidRDefault="00D33FCA">
      <w:pPr>
        <w:pStyle w:val="ConsPlusNormal"/>
        <w:jc w:val="center"/>
      </w:pPr>
      <w:r w:rsidRPr="00EA3996">
        <w:t>Список изменяющих документов</w:t>
      </w:r>
    </w:p>
    <w:p w:rsidR="00D33FCA" w:rsidRPr="00EA3996" w:rsidRDefault="00D33FCA">
      <w:pPr>
        <w:pStyle w:val="ConsPlusNormal"/>
        <w:jc w:val="center"/>
      </w:pPr>
      <w:r w:rsidRPr="00EA3996">
        <w:t>(в ред. решений городского Собрания муниципального образования</w:t>
      </w:r>
    </w:p>
    <w:p w:rsidR="00D33FCA" w:rsidRPr="00EA3996" w:rsidRDefault="00EA3996">
      <w:pPr>
        <w:pStyle w:val="ConsPlusNormal"/>
        <w:jc w:val="center"/>
      </w:pPr>
      <w:r>
        <w:t>«</w:t>
      </w:r>
      <w:r w:rsidR="00D33FCA" w:rsidRPr="00EA3996">
        <w:t>Город Йошкар-Ола</w:t>
      </w:r>
      <w:r>
        <w:t>»</w:t>
      </w:r>
      <w:r w:rsidR="00D33FCA" w:rsidRPr="00EA3996">
        <w:t xml:space="preserve"> от 29.11.2005 </w:t>
      </w:r>
      <w:hyperlink r:id="rId5" w:history="1">
        <w:r>
          <w:t>№</w:t>
        </w:r>
        <w:r w:rsidR="00D33FCA" w:rsidRPr="00EA3996">
          <w:t xml:space="preserve"> 177-IV</w:t>
        </w:r>
      </w:hyperlink>
      <w:r w:rsidR="00D33FCA" w:rsidRPr="00EA3996">
        <w:t xml:space="preserve">, от 23.12.2005 </w:t>
      </w:r>
      <w:hyperlink r:id="rId6" w:history="1">
        <w:r>
          <w:t>№</w:t>
        </w:r>
        <w:r w:rsidR="00D33FCA" w:rsidRPr="00EA3996">
          <w:t xml:space="preserve"> 193-IV</w:t>
        </w:r>
      </w:hyperlink>
      <w:r w:rsidR="00D33FCA" w:rsidRPr="00EA3996">
        <w:t>,</w:t>
      </w:r>
    </w:p>
    <w:p w:rsidR="00D33FCA" w:rsidRPr="00EA3996" w:rsidRDefault="00D33FCA">
      <w:pPr>
        <w:pStyle w:val="ConsPlusNormal"/>
        <w:jc w:val="center"/>
      </w:pPr>
      <w:r w:rsidRPr="00EA3996">
        <w:t xml:space="preserve">от 27.09.2007 </w:t>
      </w:r>
      <w:hyperlink r:id="rId7" w:history="1">
        <w:r w:rsidR="00EA3996">
          <w:t>№</w:t>
        </w:r>
        <w:r w:rsidRPr="00EA3996">
          <w:t xml:space="preserve"> 453-IV</w:t>
        </w:r>
      </w:hyperlink>
      <w:r w:rsidRPr="00EA3996">
        <w:t xml:space="preserve">, от 25.09.2008 </w:t>
      </w:r>
      <w:hyperlink r:id="rId8" w:history="1">
        <w:r w:rsidR="00EA3996">
          <w:t>№</w:t>
        </w:r>
        <w:r w:rsidRPr="00EA3996">
          <w:t xml:space="preserve"> 633-IV</w:t>
        </w:r>
      </w:hyperlink>
      <w:r w:rsidRPr="00EA3996">
        <w:t>,</w:t>
      </w:r>
    </w:p>
    <w:p w:rsidR="00D33FCA" w:rsidRPr="00EA3996" w:rsidRDefault="00D33FCA">
      <w:pPr>
        <w:pStyle w:val="ConsPlusNormal"/>
        <w:jc w:val="center"/>
      </w:pPr>
      <w:r w:rsidRPr="00EA3996">
        <w:t xml:space="preserve">решений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</w:p>
    <w:p w:rsidR="00D33FCA" w:rsidRPr="00EA3996" w:rsidRDefault="00D33FCA">
      <w:pPr>
        <w:pStyle w:val="ConsPlusNormal"/>
        <w:jc w:val="center"/>
      </w:pPr>
      <w:r w:rsidRPr="00EA3996">
        <w:t xml:space="preserve">от 27.11.2013 </w:t>
      </w:r>
      <w:hyperlink r:id="rId9" w:history="1">
        <w:r w:rsidR="00EA3996">
          <w:t>№</w:t>
        </w:r>
        <w:r w:rsidRPr="00EA3996">
          <w:t xml:space="preserve"> 657-V</w:t>
        </w:r>
      </w:hyperlink>
      <w:r w:rsidRPr="00EA3996">
        <w:t xml:space="preserve">, от 28.09.2016 </w:t>
      </w:r>
      <w:hyperlink r:id="rId10" w:history="1">
        <w:r w:rsidR="00EA3996">
          <w:t>№</w:t>
        </w:r>
        <w:r w:rsidRPr="00EA3996">
          <w:t xml:space="preserve"> 362-VI</w:t>
        </w:r>
      </w:hyperlink>
      <w:r w:rsidRPr="00EA3996">
        <w:t>)</w:t>
      </w: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В соответствии с </w:t>
      </w:r>
      <w:hyperlink r:id="rId11" w:history="1">
        <w:r w:rsidRPr="00EA3996">
          <w:t>главой 26.3</w:t>
        </w:r>
      </w:hyperlink>
      <w:r w:rsidRPr="00EA3996">
        <w:t xml:space="preserve"> </w:t>
      </w:r>
      <w:r w:rsidR="00EA3996">
        <w:t>«</w:t>
      </w:r>
      <w:r w:rsidRPr="00EA3996">
        <w:t>Система налогообложения в виде единого налога на вмененный доход для отдельных видов деятельности</w:t>
      </w:r>
      <w:r w:rsidR="00EA3996">
        <w:t>»</w:t>
      </w:r>
      <w:r w:rsidRPr="00EA3996">
        <w:t xml:space="preserve"> Налогового кодекса Российской Федерации городское Собрание муниципального образования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решило: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1. Ввести на территории муниципального образования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систему налогообложения в виде единого налога на вмененный доход для отдельных видов деятельности.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2. Установить, что система налогообложения в виде единого налога на вмененный доход для отдельных видов деятельности применяется в муниципальном образовании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в отношении следующих видов предпринимательской деятельности: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2) оказания ветеринарных услуг;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3) оказания услуг по ремонту, техническому обслуживанию и мойке автомототранспортных средств;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</w:t>
      </w:r>
      <w:hyperlink r:id="rId12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27.11.2013 </w:t>
      </w:r>
      <w:r w:rsidR="00EA3996">
        <w:t>№</w:t>
      </w:r>
      <w:r w:rsidRPr="00EA3996">
        <w:t xml:space="preserve"> 657-V)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решений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25.09.2008 </w:t>
      </w:r>
      <w:hyperlink r:id="rId13" w:history="1">
        <w:r w:rsidR="00EA3996">
          <w:t>№</w:t>
        </w:r>
        <w:r w:rsidRPr="00EA3996">
          <w:t xml:space="preserve"> 633-IV</w:t>
        </w:r>
      </w:hyperlink>
      <w:r w:rsidRPr="00EA3996">
        <w:t xml:space="preserve">, от 28.09.2016 </w:t>
      </w:r>
      <w:hyperlink r:id="rId14" w:history="1">
        <w:r w:rsidR="00EA3996">
          <w:t>№</w:t>
        </w:r>
        <w:r w:rsidRPr="00EA3996">
          <w:t xml:space="preserve"> 362-VI</w:t>
        </w:r>
      </w:hyperlink>
      <w:r w:rsidRPr="00EA3996">
        <w:t>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</w:t>
      </w:r>
      <w:hyperlink r:id="rId15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27.11.2013 </w:t>
      </w:r>
      <w:r w:rsidR="00EA3996">
        <w:t>№</w:t>
      </w:r>
      <w:r w:rsidRPr="00EA3996">
        <w:t xml:space="preserve"> 657-V)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</w:t>
      </w:r>
      <w:hyperlink r:id="rId16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25.09.2008 </w:t>
      </w:r>
      <w:r w:rsidR="00EA3996">
        <w:t>№</w:t>
      </w:r>
      <w:r w:rsidRPr="00EA3996">
        <w:t xml:space="preserve"> 633-IV)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8) оказания услуг общественного питания, осуществляемых через объекты организации </w:t>
      </w:r>
      <w:r w:rsidRPr="00EA3996"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решений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27.09.2007 </w:t>
      </w:r>
      <w:hyperlink r:id="rId17" w:history="1">
        <w:r w:rsidR="00EA3996">
          <w:t>№</w:t>
        </w:r>
        <w:r w:rsidRPr="00EA3996">
          <w:t xml:space="preserve"> 453-IV</w:t>
        </w:r>
      </w:hyperlink>
      <w:r w:rsidRPr="00EA3996">
        <w:t xml:space="preserve">, от 25.09.2008 </w:t>
      </w:r>
      <w:hyperlink r:id="rId18" w:history="1">
        <w:r w:rsidR="00EA3996">
          <w:t>№</w:t>
        </w:r>
        <w:r w:rsidRPr="00EA3996">
          <w:t xml:space="preserve"> 633-IV</w:t>
        </w:r>
      </w:hyperlink>
      <w:r w:rsidRPr="00EA3996">
        <w:t xml:space="preserve">, от 27.11.2013 </w:t>
      </w:r>
      <w:hyperlink r:id="rId19" w:history="1">
        <w:r w:rsidR="00EA3996">
          <w:t>№</w:t>
        </w:r>
        <w:r w:rsidRPr="00EA3996">
          <w:t xml:space="preserve"> 657-V</w:t>
        </w:r>
      </w:hyperlink>
      <w:r w:rsidRPr="00EA3996">
        <w:t>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10) распространения наружной рекламы с использованием рекламных конструкций;</w:t>
      </w:r>
    </w:p>
    <w:p w:rsidR="00D33FCA" w:rsidRPr="00EA3996" w:rsidRDefault="00D33FCA">
      <w:pPr>
        <w:pStyle w:val="ConsPlusNormal"/>
        <w:jc w:val="both"/>
      </w:pPr>
      <w:r w:rsidRPr="00EA3996">
        <w:t xml:space="preserve">(подп. 10 в ред. </w:t>
      </w:r>
      <w:hyperlink r:id="rId20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25.09.2008 </w:t>
      </w:r>
      <w:r w:rsidR="00EA3996">
        <w:t>№</w:t>
      </w:r>
      <w:r w:rsidRPr="00EA3996">
        <w:t xml:space="preserve"> 633-IV)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11) размещения рекламы с использованием внешних и внутренних поверхностей транспортных средств;</w:t>
      </w:r>
    </w:p>
    <w:p w:rsidR="00D33FCA" w:rsidRPr="00EA3996" w:rsidRDefault="00D33FCA">
      <w:pPr>
        <w:pStyle w:val="ConsPlusNormal"/>
        <w:jc w:val="both"/>
      </w:pPr>
      <w:r w:rsidRPr="00EA3996">
        <w:t xml:space="preserve">(подп. 11 в ред. </w:t>
      </w:r>
      <w:hyperlink r:id="rId21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27.11.2013 </w:t>
      </w:r>
      <w:r w:rsidR="00EA3996">
        <w:t>№</w:t>
      </w:r>
      <w:r w:rsidRPr="00EA3996">
        <w:t xml:space="preserve"> 657-V)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</w:t>
      </w:r>
      <w:hyperlink r:id="rId22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27.09.2007 </w:t>
      </w:r>
      <w:r w:rsidR="00EA3996">
        <w:t>№</w:t>
      </w:r>
      <w:r w:rsidRPr="00EA3996">
        <w:t xml:space="preserve"> 453-IV)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решений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27.09.2007 </w:t>
      </w:r>
      <w:hyperlink r:id="rId23" w:history="1">
        <w:r w:rsidR="00EA3996">
          <w:t>№</w:t>
        </w:r>
        <w:r w:rsidRPr="00EA3996">
          <w:t xml:space="preserve"> 453-IV</w:t>
        </w:r>
      </w:hyperlink>
      <w:r w:rsidRPr="00EA3996">
        <w:t xml:space="preserve">, от 25.09.2008 </w:t>
      </w:r>
      <w:hyperlink r:id="rId24" w:history="1">
        <w:r w:rsidR="00EA3996">
          <w:t>№</w:t>
        </w:r>
        <w:r w:rsidRPr="00EA3996">
          <w:t xml:space="preserve"> 633-IV</w:t>
        </w:r>
      </w:hyperlink>
      <w:r w:rsidRPr="00EA3996">
        <w:t>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33FCA" w:rsidRPr="00EA3996" w:rsidRDefault="00D33FCA">
      <w:pPr>
        <w:pStyle w:val="ConsPlusNormal"/>
        <w:jc w:val="both"/>
      </w:pPr>
      <w:r w:rsidRPr="00EA3996">
        <w:t xml:space="preserve">(подп. 14 в ред. </w:t>
      </w:r>
      <w:hyperlink r:id="rId25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25.09.2008 </w:t>
      </w:r>
      <w:r w:rsidR="00EA3996">
        <w:t>№</w:t>
      </w:r>
      <w:r w:rsidRPr="00EA3996">
        <w:t xml:space="preserve"> 633-IV)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3. Установить, что значения К2 - корректирующего коэффициента базовой доходности,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определяются как произведение К2.1 - корректирующего коэффициента базовой доходности в зависимости от вида деятельности и К2.2 - корректирующего коэффициента в зависимости от дислокации налогоплательщика, при этом значения К2 не могут выходить за пределы, установленные </w:t>
      </w:r>
      <w:hyperlink r:id="rId26" w:history="1">
        <w:r w:rsidRPr="00EA3996">
          <w:t>пунктом 7</w:t>
        </w:r>
      </w:hyperlink>
      <w:r w:rsidRPr="00EA3996">
        <w:t xml:space="preserve"> статьи 346.29 Налогового кодекса Российской Федерации.</w:t>
      </w:r>
    </w:p>
    <w:p w:rsidR="00D33FCA" w:rsidRPr="00EA3996" w:rsidRDefault="00D33FCA">
      <w:pPr>
        <w:pStyle w:val="ConsPlusNormal"/>
        <w:jc w:val="both"/>
      </w:pPr>
      <w:r w:rsidRPr="00EA3996">
        <w:t xml:space="preserve">(в ред. </w:t>
      </w:r>
      <w:hyperlink r:id="rId27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 27.09.2007 </w:t>
      </w:r>
      <w:r w:rsidR="00EA3996">
        <w:t>№</w:t>
      </w:r>
      <w:r w:rsidRPr="00EA3996">
        <w:t xml:space="preserve"> 453-IV)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Налогоплательщики обязаны обеспечить учет полученных доходов от реализации товаров и услуг для обоснования выбора корректирующего коэффициента базовой доходности в зависимости от вида деятельности (К2.1), в случае отсутствия такого учета при расчете суммы налога на вмененный доход применяется максимальный корректирующий коэффициент в зависимости от вида деятельности.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Корректирующие коэффициенты К2.1 и К2.2 устанавливаются согласно </w:t>
      </w:r>
      <w:hyperlink w:anchor="P71" w:history="1">
        <w:r w:rsidRPr="00EA3996">
          <w:t xml:space="preserve">приложениям </w:t>
        </w:r>
        <w:r w:rsidR="00EA3996">
          <w:t>№</w:t>
        </w:r>
        <w:r w:rsidRPr="00EA3996">
          <w:t xml:space="preserve"> 1</w:t>
        </w:r>
      </w:hyperlink>
      <w:r w:rsidRPr="00EA3996">
        <w:t xml:space="preserve"> и </w:t>
      </w:r>
      <w:hyperlink w:anchor="P410" w:history="1">
        <w:r w:rsidR="00EA3996">
          <w:t>№</w:t>
        </w:r>
        <w:r w:rsidRPr="00EA3996">
          <w:t xml:space="preserve"> 2</w:t>
        </w:r>
      </w:hyperlink>
      <w:r w:rsidRPr="00EA3996">
        <w:t xml:space="preserve"> к настоящему решению.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4. Настоящее решение опубликовать в газете </w:t>
      </w:r>
      <w:r w:rsidR="00EA3996">
        <w:t>«</w:t>
      </w:r>
      <w:r w:rsidRPr="00EA3996">
        <w:t>Йошкар-Ола</w:t>
      </w:r>
      <w:r w:rsidR="00EA3996">
        <w:t>»</w:t>
      </w:r>
      <w:r w:rsidRPr="00EA3996">
        <w:t>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5. Настоящее решение вступает в силу с 1 января 2006 года.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6. Направить настоящее решение в Министерство финансов Республики Марий Эл и Инспекцию Федеральной налоговой службы Российской Федерации по городу Йошкар-Оле.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7. Контроль за исполнением настоящего решения возложить на постоянную комиссию по бюджету (Кочнев В.И.).</w:t>
      </w: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right"/>
        <w:rPr>
          <w:i/>
        </w:rPr>
      </w:pPr>
      <w:r w:rsidRPr="00EA3996">
        <w:rPr>
          <w:i/>
        </w:rPr>
        <w:t>Глава</w:t>
      </w:r>
    </w:p>
    <w:p w:rsidR="00D33FCA" w:rsidRPr="00EA3996" w:rsidRDefault="00D33FCA">
      <w:pPr>
        <w:pStyle w:val="ConsPlusNormal"/>
        <w:jc w:val="right"/>
        <w:rPr>
          <w:i/>
        </w:rPr>
      </w:pPr>
      <w:r w:rsidRPr="00EA3996">
        <w:rPr>
          <w:i/>
        </w:rPr>
        <w:t>муниципального образования</w:t>
      </w:r>
    </w:p>
    <w:p w:rsidR="00D33FCA" w:rsidRPr="00EA3996" w:rsidRDefault="00EA3996">
      <w:pPr>
        <w:pStyle w:val="ConsPlusNormal"/>
        <w:jc w:val="right"/>
        <w:rPr>
          <w:i/>
        </w:rPr>
      </w:pPr>
      <w:r w:rsidRPr="00EA3996">
        <w:rPr>
          <w:i/>
        </w:rPr>
        <w:t>«</w:t>
      </w:r>
      <w:r w:rsidR="00D33FCA" w:rsidRPr="00EA3996">
        <w:rPr>
          <w:i/>
        </w:rPr>
        <w:t>Город Йошкар-Ола</w:t>
      </w:r>
      <w:r w:rsidRPr="00EA3996">
        <w:rPr>
          <w:i/>
        </w:rPr>
        <w:t>»</w:t>
      </w:r>
    </w:p>
    <w:p w:rsidR="00D33FCA" w:rsidRPr="00EA3996" w:rsidRDefault="00D33FCA">
      <w:pPr>
        <w:pStyle w:val="ConsPlusNormal"/>
        <w:jc w:val="right"/>
      </w:pPr>
      <w:r w:rsidRPr="00EA3996">
        <w:rPr>
          <w:i/>
        </w:rPr>
        <w:t>Л.О</w:t>
      </w:r>
      <w:r w:rsidR="00EA3996">
        <w:rPr>
          <w:i/>
        </w:rPr>
        <w:t>жиганов</w:t>
      </w:r>
      <w:bookmarkStart w:id="0" w:name="_GoBack"/>
      <w:bookmarkEnd w:id="0"/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sectPr w:rsidR="00D33FCA" w:rsidRPr="00EA3996" w:rsidSect="00076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FCA" w:rsidRPr="00EA3996" w:rsidRDefault="00D33FCA">
      <w:pPr>
        <w:pStyle w:val="ConsPlusNormal"/>
        <w:jc w:val="right"/>
        <w:outlineLvl w:val="0"/>
      </w:pPr>
      <w:r w:rsidRPr="00EA3996">
        <w:lastRenderedPageBreak/>
        <w:t xml:space="preserve">Приложение </w:t>
      </w:r>
      <w:r w:rsidR="00EA3996">
        <w:t>№</w:t>
      </w:r>
      <w:r w:rsidRPr="00EA3996">
        <w:t xml:space="preserve"> 1</w:t>
      </w:r>
    </w:p>
    <w:p w:rsidR="00D33FCA" w:rsidRPr="00EA3996" w:rsidRDefault="00D33FCA">
      <w:pPr>
        <w:pStyle w:val="ConsPlusNormal"/>
        <w:jc w:val="right"/>
      </w:pPr>
      <w:r w:rsidRPr="00EA3996">
        <w:t>к решению</w:t>
      </w:r>
    </w:p>
    <w:p w:rsidR="00D33FCA" w:rsidRPr="00EA3996" w:rsidRDefault="00D33FCA">
      <w:pPr>
        <w:pStyle w:val="ConsPlusNormal"/>
        <w:jc w:val="right"/>
      </w:pPr>
      <w:r w:rsidRPr="00EA3996">
        <w:t>городского Собрания</w:t>
      </w:r>
    </w:p>
    <w:p w:rsidR="00D33FCA" w:rsidRPr="00EA3996" w:rsidRDefault="00D33FCA">
      <w:pPr>
        <w:pStyle w:val="ConsPlusNormal"/>
        <w:jc w:val="right"/>
      </w:pPr>
      <w:r w:rsidRPr="00EA3996">
        <w:t>муниципального образования</w:t>
      </w:r>
    </w:p>
    <w:p w:rsidR="00D33FCA" w:rsidRPr="00EA3996" w:rsidRDefault="00EA3996">
      <w:pPr>
        <w:pStyle w:val="ConsPlusNormal"/>
        <w:jc w:val="right"/>
      </w:pPr>
      <w:r>
        <w:t>«</w:t>
      </w:r>
      <w:r w:rsidR="00D33FCA" w:rsidRPr="00EA3996">
        <w:t>Город Йошкар-Ола</w:t>
      </w:r>
      <w:r>
        <w:t>»</w:t>
      </w:r>
    </w:p>
    <w:p w:rsidR="00D33FCA" w:rsidRPr="00EA3996" w:rsidRDefault="00EA3996">
      <w:pPr>
        <w:pStyle w:val="ConsPlusNormal"/>
        <w:jc w:val="right"/>
      </w:pPr>
      <w:r>
        <w:t>«</w:t>
      </w:r>
      <w:r w:rsidR="00D33FCA" w:rsidRPr="00EA3996">
        <w:t>Об установлении единого</w:t>
      </w:r>
    </w:p>
    <w:p w:rsidR="00D33FCA" w:rsidRPr="00EA3996" w:rsidRDefault="00D33FCA">
      <w:pPr>
        <w:pStyle w:val="ConsPlusNormal"/>
        <w:jc w:val="right"/>
      </w:pPr>
      <w:r w:rsidRPr="00EA3996">
        <w:t>налога на вмененный доход</w:t>
      </w:r>
    </w:p>
    <w:p w:rsidR="00D33FCA" w:rsidRPr="00EA3996" w:rsidRDefault="00D33FCA">
      <w:pPr>
        <w:pStyle w:val="ConsPlusNormal"/>
        <w:jc w:val="right"/>
      </w:pPr>
      <w:r w:rsidRPr="00EA3996">
        <w:t>для отдельных видов деятельности</w:t>
      </w:r>
      <w:r w:rsidR="00EA3996">
        <w:t>»</w:t>
      </w:r>
    </w:p>
    <w:p w:rsidR="00D33FCA" w:rsidRPr="00EA3996" w:rsidRDefault="00D33FCA">
      <w:pPr>
        <w:pStyle w:val="ConsPlusNormal"/>
        <w:jc w:val="right"/>
      </w:pPr>
      <w:r w:rsidRPr="00EA3996">
        <w:t xml:space="preserve">от 25 октября 2005 г. </w:t>
      </w:r>
      <w:r w:rsidR="00EA3996">
        <w:t>№</w:t>
      </w:r>
      <w:r w:rsidRPr="00EA3996">
        <w:t xml:space="preserve"> 152-IV</w:t>
      </w: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Title"/>
        <w:jc w:val="center"/>
      </w:pPr>
      <w:bookmarkStart w:id="1" w:name="P71"/>
      <w:bookmarkEnd w:id="1"/>
      <w:r w:rsidRPr="00EA3996">
        <w:t>КОРРЕКТИРУЮЩИЕ КОЭФФИЦИЕНТЫ</w:t>
      </w:r>
    </w:p>
    <w:p w:rsidR="00D33FCA" w:rsidRPr="00EA3996" w:rsidRDefault="00D33FCA">
      <w:pPr>
        <w:pStyle w:val="ConsPlusTitle"/>
        <w:jc w:val="center"/>
      </w:pPr>
      <w:r w:rsidRPr="00EA3996">
        <w:t>БАЗОВОЙ ДОХОДНОСТИ</w:t>
      </w:r>
    </w:p>
    <w:p w:rsidR="00D33FCA" w:rsidRPr="00EA3996" w:rsidRDefault="00D33FCA">
      <w:pPr>
        <w:pStyle w:val="ConsPlusTitle"/>
        <w:jc w:val="center"/>
      </w:pPr>
      <w:r w:rsidRPr="00EA3996">
        <w:t>В ЗАВИСИМОСТИ ОТ ВИДА</w:t>
      </w:r>
    </w:p>
    <w:p w:rsidR="00D33FCA" w:rsidRPr="00EA3996" w:rsidRDefault="00D33FCA">
      <w:pPr>
        <w:pStyle w:val="ConsPlusTitle"/>
        <w:jc w:val="center"/>
      </w:pPr>
      <w:r w:rsidRPr="00EA3996">
        <w:t>ПРЕДПРИНИМАТЕЛЬСКОЙ ДЕЯТЕЛЬНОСТИ (К2.1)</w:t>
      </w:r>
    </w:p>
    <w:p w:rsidR="00D33FCA" w:rsidRPr="00EA3996" w:rsidRDefault="00D33FCA">
      <w:pPr>
        <w:pStyle w:val="ConsPlusNormal"/>
        <w:jc w:val="center"/>
      </w:pPr>
      <w:r w:rsidRPr="00EA3996">
        <w:t>Список изменяющих документов</w:t>
      </w:r>
    </w:p>
    <w:p w:rsidR="00D33FCA" w:rsidRPr="00EA3996" w:rsidRDefault="00D33FCA">
      <w:pPr>
        <w:pStyle w:val="ConsPlusNormal"/>
        <w:jc w:val="center"/>
      </w:pPr>
      <w:r w:rsidRPr="00EA3996">
        <w:t xml:space="preserve">(в ред. решений Собрания депутатов городского округа </w:t>
      </w:r>
      <w:r w:rsidR="00EA3996">
        <w:t>«</w:t>
      </w:r>
      <w:r w:rsidRPr="00EA3996">
        <w:t>Город</w:t>
      </w:r>
    </w:p>
    <w:p w:rsidR="00D33FCA" w:rsidRPr="00EA3996" w:rsidRDefault="00D33FCA">
      <w:pPr>
        <w:pStyle w:val="ConsPlusNormal"/>
        <w:jc w:val="center"/>
      </w:pPr>
      <w:r w:rsidRPr="00EA3996">
        <w:t>Йошкар-Ола</w:t>
      </w:r>
      <w:r w:rsidR="00EA3996">
        <w:t>»</w:t>
      </w:r>
      <w:r w:rsidRPr="00EA3996">
        <w:t xml:space="preserve"> от 27.09.2007 </w:t>
      </w:r>
      <w:hyperlink r:id="rId28" w:history="1">
        <w:r w:rsidR="00EA3996">
          <w:t>№</w:t>
        </w:r>
        <w:r w:rsidRPr="00EA3996">
          <w:t xml:space="preserve"> 453-IV</w:t>
        </w:r>
      </w:hyperlink>
      <w:r w:rsidRPr="00EA3996">
        <w:t xml:space="preserve">, от 25.09.2008 </w:t>
      </w:r>
      <w:hyperlink r:id="rId29" w:history="1">
        <w:r w:rsidR="00EA3996">
          <w:t>№</w:t>
        </w:r>
        <w:r w:rsidRPr="00EA3996">
          <w:t xml:space="preserve"> 633-IV</w:t>
        </w:r>
      </w:hyperlink>
      <w:r w:rsidRPr="00EA3996">
        <w:t>,</w:t>
      </w:r>
    </w:p>
    <w:p w:rsidR="00D33FCA" w:rsidRPr="00EA3996" w:rsidRDefault="00D33FCA">
      <w:pPr>
        <w:pStyle w:val="ConsPlusNormal"/>
        <w:jc w:val="center"/>
      </w:pPr>
      <w:r w:rsidRPr="00EA3996">
        <w:t xml:space="preserve">от 27.11.2013 </w:t>
      </w:r>
      <w:hyperlink r:id="rId30" w:history="1">
        <w:r w:rsidR="00EA3996">
          <w:t>№</w:t>
        </w:r>
        <w:r w:rsidRPr="00EA3996">
          <w:t xml:space="preserve"> 657-V</w:t>
        </w:r>
      </w:hyperlink>
      <w:r w:rsidRPr="00EA3996">
        <w:t>)</w:t>
      </w:r>
    </w:p>
    <w:p w:rsidR="00D33FCA" w:rsidRPr="00EA3996" w:rsidRDefault="00D3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757"/>
      </w:tblGrid>
      <w:tr w:rsidR="00EA3996" w:rsidRPr="00EA3996"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Вид предпринимательской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Коэффициент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1. Оказание бытовых услуг,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обуви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изделий из меха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металлоизделий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одежды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часов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ювелирных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ремонт и обслуживание бытовой техники, компьютеров и оргтехники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услуги прачечных, химчисток и фотоателье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услуги по чистке обуви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0,1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оказание парикмахерских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окраска обуви и пошив обуви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пошив одежды из всех видов ткани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ремонт, пошив и вязание трикотажных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пошив меховых и кожаных изделий (кроме головных уборов)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и пошив головных уборов из всех видов тканей, кожи и меха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и пошив чехлов, всех видов портьер, штор, драпировок, покрывал, скатертей, накидок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и техническое обслуживание бытовой радиоэлектроаппаратуры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изготовление металлоизделий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ремонт мебели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(в ред. </w:t>
            </w:r>
            <w:hyperlink r:id="rId31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крашение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изготовление ювелирных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услуги проката, кроме бильярдных столов, предметов игр, в том числе компьютерных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0,1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услуги проката бильярдных столов, предметов игр, в том числе компьютерных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0,9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другие виды бытовых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2. Оказание ветеринарных услуг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(в ред. </w:t>
            </w:r>
            <w:hyperlink r:id="rId32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27.11.2013 </w:t>
            </w:r>
            <w:r w:rsidR="00EA3996">
              <w:t>№</w:t>
            </w:r>
            <w:r w:rsidRPr="00EA3996">
              <w:t xml:space="preserve"> 657-V)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(п. 4 в ред. </w:t>
            </w:r>
            <w:hyperlink r:id="rId33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27.11.2013 </w:t>
            </w:r>
            <w:r w:rsidR="00EA3996">
              <w:t>№</w:t>
            </w:r>
            <w:r w:rsidRPr="00EA3996">
              <w:t xml:space="preserve"> 657-V)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5. Оказание автотранспортных услуг по перевозке грузов, в том числе: при грузоподъемности: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до 2 тонн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от 2 до 5 тонн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более 5 тонн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6. Оказание автотранспортных услуг по перевозке пассажиров, в том числе при количестве посадочных мест: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до 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1,0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до 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свыше 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7. Розничная торговля, осуществляемая через объекты стационарной торговой </w:t>
            </w:r>
            <w:r w:rsidRPr="00EA3996">
              <w:lastRenderedPageBreak/>
              <w:t>сети, имеющие торговые залы, в том числе по ассортименту: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 xml:space="preserve">(в ред. </w:t>
            </w:r>
            <w:hyperlink r:id="rId34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продовольственные товары, кроме алкогольной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алкогольная продукция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1,0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пиво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1,0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табачные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изделия из кожи и меха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0,81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электротовары и бытовые машины, фото- и кинотовары, музыкальные товары, оргтехника, средства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галантерейные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мебель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ковры и ковровые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транспортные средства для личного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запасные части к транспортным средствам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хозяйственные товары, средства бытовой химии, чистящие и моющие средства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строительные, отделочные материалы и санитарно-техническое оборудование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аудиовидеопродукция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школьно-письменные и канцелярские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ювелирные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0,81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медикаменты и оптика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предметы ухода за животными, птицами и рыбами, включая корма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произведения искусства и народных промыслов, сувенирные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парфюмерно-косметические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товары для спорта, туризма, рыбной ловли и охоты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семена, саженцы и цветы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обувь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0,72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детские товары, в том числе игрушки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швейные и трикотажные изделия, головные уборы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текстильные изделия, в том числе ткани, нитки, пряжа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печатная продукция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комиссионные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0,27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прочие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 по ассортименту: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(в ред. </w:t>
            </w:r>
            <w:hyperlink r:id="rId35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продовольственные товары, кроме алкогольной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алкогольная продукция (спиртные напитки с содержанием этилового спирта до </w:t>
            </w:r>
            <w:r w:rsidRPr="00EA3996">
              <w:lastRenderedPageBreak/>
              <w:t>15% объема готовой продукции)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lastRenderedPageBreak/>
              <w:t>1,0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пиво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1,0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табачные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изделия из кожи и меха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0,9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электротовары и бытовые машины, фото- и кинотовары, музыкальные товары, оргтехника, средства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галантерейные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мебель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ковры и ковровые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транспортные средства для личного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запасные части к транспортным средствам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хозяйственные товары, средства бытовой химии, чистящие и моющие средства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строительные, отделочные материалы и санитарно-техническое оборудование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аудиовидеопродукция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школьно-письменные и</w:t>
            </w:r>
          </w:p>
          <w:p w:rsidR="00D33FCA" w:rsidRPr="00EA3996" w:rsidRDefault="00D33FCA">
            <w:pPr>
              <w:pStyle w:val="ConsPlusNormal"/>
              <w:jc w:val="both"/>
            </w:pPr>
            <w:r w:rsidRPr="00EA3996">
              <w:t>канцелярские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ювелирные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0,9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медикаменты и оптика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предметы ухода за животными, птицами и рыбами, включая корма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произведения искусства и народных промыслов, сувенирные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парфюмерно-косметические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товары для спорта, туризма, рыбной ловли и охоты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семена, саженцы и цветы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обувь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детские товары, в том числе игрушки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швейные и трикотажные изделия, головные уборы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текстильные изделия, в том числе ткани, нитки, пряжа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печатная продукция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комиссионные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прочие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 по ассортименту: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(в ред. </w:t>
            </w:r>
            <w:hyperlink r:id="rId36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продовольственные товары, кроме алкогольной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алкогольная продукция (спиртные напитки с содержанием этилового спирта до 15% объема готовой продукции)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1,0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пиво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1,0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табачные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изделия из кожи и меха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0,9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электротовары и бытовые машины, фото- и кинотовары, музыкальные товары, оргтехника, средства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галантерейные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мебель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ковры и ковровые изделия транспортные средства для личного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  <w:p w:rsidR="00D33FCA" w:rsidRPr="00EA3996" w:rsidRDefault="00D33FCA">
            <w:pPr>
              <w:pStyle w:val="ConsPlusNormal"/>
              <w:jc w:val="center"/>
            </w:pPr>
            <w:r w:rsidRPr="00EA3996">
              <w:t>0,7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запасные части к транспортным средствам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хозяйственные товары, средства бытовой химии, чистящие и моющие средства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строительные, отделочные материалы и санитарно-техническое оборудование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аудиовидеопродукция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школьно-письменные и канцелярские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ювелирные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0,9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медикаменты и оптика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предметы ухода за животными, птицами 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рыбами, включая корма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произведения искусства и народных промыслов, сувенирные изделия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парфюмерно-косметические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товары для спорта, туризма, рыбной ловли и охоты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семена, саженцы и цветы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обувь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детские товары, в том числе игрушки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швейные и трикотажные изделия,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головные уборы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текстильные изделия, в том числе ткани,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нитки, пряжа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печатная продукция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комиссионные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прочие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10. Развозная и разносная розничная торговля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0,7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(п. 10 в ред. </w:t>
            </w:r>
            <w:hyperlink r:id="rId37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11. 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</w:pP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ресторан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бар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кафе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закусочная, буфет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столовая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>12.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0,4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0,035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(п. 13 в ред. </w:t>
            </w:r>
            <w:hyperlink r:id="rId38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14.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0,03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(в ред. </w:t>
            </w:r>
            <w:hyperlink r:id="rId39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15. Распространение наружной рекламы посредством электронных табло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0,03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(в ред. </w:t>
            </w:r>
            <w:hyperlink r:id="rId40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16.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0,03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(п. 16 в ред. </w:t>
            </w:r>
            <w:hyperlink r:id="rId41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27.11.2013 </w:t>
            </w:r>
            <w:r w:rsidR="00EA3996">
              <w:t>№</w:t>
            </w:r>
            <w:r w:rsidRPr="00EA3996">
              <w:t xml:space="preserve"> 657-V)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17. Оказание услуг по временному размещению и проживанию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0,08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lastRenderedPageBreak/>
              <w:t xml:space="preserve">(в ред. </w:t>
            </w:r>
            <w:hyperlink r:id="rId42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(в ред. </w:t>
            </w:r>
            <w:hyperlink r:id="rId43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(п. 20 в ред. </w:t>
            </w:r>
            <w:hyperlink r:id="rId44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0,5</w:t>
            </w:r>
          </w:p>
        </w:tc>
      </w:tr>
      <w:tr w:rsidR="00EA3996" w:rsidRPr="00EA39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FCA" w:rsidRPr="00EA3996" w:rsidRDefault="00D33FCA">
            <w:pPr>
              <w:pStyle w:val="ConsPlusNormal"/>
              <w:jc w:val="both"/>
            </w:pPr>
            <w:r w:rsidRPr="00EA3996">
              <w:t xml:space="preserve">(п. 21 в ред. </w:t>
            </w:r>
            <w:hyperlink r:id="rId45" w:history="1">
              <w:r w:rsidRPr="00EA3996">
                <w:t>решения</w:t>
              </w:r>
            </w:hyperlink>
            <w:r w:rsidRPr="00EA3996">
              <w:t xml:space="preserve"> Собрания депутатов городского округа </w:t>
            </w:r>
            <w:r w:rsidR="00EA3996">
              <w:t>«</w:t>
            </w:r>
            <w:r w:rsidRPr="00EA3996">
              <w:t>Город Йошкар-Ола</w:t>
            </w:r>
            <w:r w:rsidR="00EA3996">
              <w:t>»</w:t>
            </w:r>
            <w:r w:rsidRPr="00EA3996">
              <w:t xml:space="preserve"> от 25.09.2008 </w:t>
            </w:r>
            <w:r w:rsidR="00EA3996">
              <w:t>№</w:t>
            </w:r>
            <w:r w:rsidRPr="00EA3996">
              <w:t xml:space="preserve"> 633-IV)</w:t>
            </w:r>
          </w:p>
        </w:tc>
      </w:tr>
    </w:tbl>
    <w:p w:rsidR="00D33FCA" w:rsidRPr="00EA3996" w:rsidRDefault="00D33FCA">
      <w:pPr>
        <w:sectPr w:rsidR="00D33FCA" w:rsidRPr="00EA39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ind w:firstLine="540"/>
        <w:jc w:val="both"/>
      </w:pPr>
      <w:r w:rsidRPr="00EA3996">
        <w:t>Примечание: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1. При осуществлении розничной торговли корректирующий коэффициент суммы вмененного дохода в зависимости от продукции применяется по тому виду продукции, удельный вес выручки по которой в общем объеме реализации отчетного периода налогового периода (квартала) составляет не менее 50 процентов;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2. При осуществлении автотранспортных услуг по перевозке грузов в I и IV кварталах финансового года выбранный коэффициент умножается на 0,9.</w:t>
      </w: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right"/>
        <w:outlineLvl w:val="0"/>
      </w:pPr>
      <w:r w:rsidRPr="00EA3996">
        <w:t xml:space="preserve">Приложение </w:t>
      </w:r>
      <w:r w:rsidR="00EA3996">
        <w:t>№</w:t>
      </w:r>
      <w:r w:rsidRPr="00EA3996">
        <w:t xml:space="preserve"> 2</w:t>
      </w:r>
    </w:p>
    <w:p w:rsidR="00D33FCA" w:rsidRPr="00EA3996" w:rsidRDefault="00D33FCA">
      <w:pPr>
        <w:pStyle w:val="ConsPlusNormal"/>
        <w:jc w:val="right"/>
      </w:pPr>
      <w:r w:rsidRPr="00EA3996">
        <w:t>к решению</w:t>
      </w:r>
    </w:p>
    <w:p w:rsidR="00D33FCA" w:rsidRPr="00EA3996" w:rsidRDefault="00D33FCA">
      <w:pPr>
        <w:pStyle w:val="ConsPlusNormal"/>
        <w:jc w:val="right"/>
      </w:pPr>
      <w:r w:rsidRPr="00EA3996">
        <w:t>городского Собрания</w:t>
      </w:r>
    </w:p>
    <w:p w:rsidR="00D33FCA" w:rsidRPr="00EA3996" w:rsidRDefault="00D33FCA">
      <w:pPr>
        <w:pStyle w:val="ConsPlusNormal"/>
        <w:jc w:val="right"/>
      </w:pPr>
      <w:r w:rsidRPr="00EA3996">
        <w:t>муниципального образования</w:t>
      </w:r>
    </w:p>
    <w:p w:rsidR="00D33FCA" w:rsidRPr="00EA3996" w:rsidRDefault="00EA3996">
      <w:pPr>
        <w:pStyle w:val="ConsPlusNormal"/>
        <w:jc w:val="right"/>
      </w:pPr>
      <w:r>
        <w:t>«</w:t>
      </w:r>
      <w:r w:rsidR="00D33FCA" w:rsidRPr="00EA3996">
        <w:t>Город Йошкар-Ола</w:t>
      </w:r>
      <w:r>
        <w:t>»</w:t>
      </w:r>
    </w:p>
    <w:p w:rsidR="00D33FCA" w:rsidRPr="00EA3996" w:rsidRDefault="00EA3996">
      <w:pPr>
        <w:pStyle w:val="ConsPlusNormal"/>
        <w:jc w:val="right"/>
      </w:pPr>
      <w:r>
        <w:t>«</w:t>
      </w:r>
      <w:r w:rsidR="00D33FCA" w:rsidRPr="00EA3996">
        <w:t>Об установлении единого</w:t>
      </w:r>
    </w:p>
    <w:p w:rsidR="00D33FCA" w:rsidRPr="00EA3996" w:rsidRDefault="00D33FCA">
      <w:pPr>
        <w:pStyle w:val="ConsPlusNormal"/>
        <w:jc w:val="right"/>
      </w:pPr>
      <w:r w:rsidRPr="00EA3996">
        <w:t>налога на вмененный доход</w:t>
      </w:r>
    </w:p>
    <w:p w:rsidR="00D33FCA" w:rsidRPr="00EA3996" w:rsidRDefault="00D33FCA">
      <w:pPr>
        <w:pStyle w:val="ConsPlusNormal"/>
        <w:jc w:val="right"/>
      </w:pPr>
      <w:r w:rsidRPr="00EA3996">
        <w:t>для отдельных видов деятельности</w:t>
      </w:r>
      <w:r w:rsidR="00EA3996">
        <w:t>»</w:t>
      </w:r>
    </w:p>
    <w:p w:rsidR="00D33FCA" w:rsidRPr="00EA3996" w:rsidRDefault="00D33FCA">
      <w:pPr>
        <w:pStyle w:val="ConsPlusNormal"/>
        <w:jc w:val="right"/>
      </w:pPr>
      <w:r w:rsidRPr="00EA3996">
        <w:t xml:space="preserve">от 25 октября 2005 г. </w:t>
      </w:r>
      <w:r w:rsidR="00EA3996">
        <w:t>№</w:t>
      </w:r>
      <w:r w:rsidRPr="00EA3996">
        <w:t xml:space="preserve"> 152-IV</w:t>
      </w: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Title"/>
        <w:jc w:val="center"/>
      </w:pPr>
      <w:bookmarkStart w:id="2" w:name="P410"/>
      <w:bookmarkEnd w:id="2"/>
      <w:r w:rsidRPr="00EA3996">
        <w:t>КОРРЕКТИРУЮЩИЕ КОЭФФИЦИЕНТЫ</w:t>
      </w:r>
    </w:p>
    <w:p w:rsidR="00D33FCA" w:rsidRPr="00EA3996" w:rsidRDefault="00D33FCA">
      <w:pPr>
        <w:pStyle w:val="ConsPlusTitle"/>
        <w:jc w:val="center"/>
      </w:pPr>
      <w:r w:rsidRPr="00EA3996">
        <w:t>БАЗОВОЙ ДОХОДНОСТИ В ЗАВИСИМОСТИ ОТ ДИСЛОКАЦИИ</w:t>
      </w:r>
    </w:p>
    <w:p w:rsidR="00D33FCA" w:rsidRPr="00EA3996" w:rsidRDefault="00D33FCA">
      <w:pPr>
        <w:pStyle w:val="ConsPlusTitle"/>
        <w:jc w:val="center"/>
      </w:pPr>
      <w:r w:rsidRPr="00EA3996">
        <w:t>НАЛОГОПЛАТЕЛЬЩИКОВ (К2.2) НА ТЕРРИТОРИИ ГОРОДСКОГО ОКРУГА</w:t>
      </w:r>
    </w:p>
    <w:p w:rsidR="00D33FCA" w:rsidRPr="00EA3996" w:rsidRDefault="00EA3996">
      <w:pPr>
        <w:pStyle w:val="ConsPlusTitle"/>
        <w:jc w:val="center"/>
      </w:pPr>
      <w:r>
        <w:t>«</w:t>
      </w:r>
      <w:r w:rsidR="00D33FCA" w:rsidRPr="00EA3996">
        <w:t>ГОРОД ЙОШКАР-ОЛА</w:t>
      </w:r>
      <w:r>
        <w:t>»</w:t>
      </w:r>
    </w:p>
    <w:p w:rsidR="00D33FCA" w:rsidRPr="00EA3996" w:rsidRDefault="00D33FCA">
      <w:pPr>
        <w:pStyle w:val="ConsPlusNormal"/>
        <w:jc w:val="center"/>
      </w:pPr>
      <w:r w:rsidRPr="00EA3996">
        <w:t>Список изменяющих документов</w:t>
      </w:r>
    </w:p>
    <w:p w:rsidR="00D33FCA" w:rsidRPr="00EA3996" w:rsidRDefault="00D33FCA">
      <w:pPr>
        <w:pStyle w:val="ConsPlusNormal"/>
        <w:jc w:val="center"/>
      </w:pPr>
      <w:r w:rsidRPr="00EA3996">
        <w:t xml:space="preserve">(в ред. </w:t>
      </w:r>
      <w:hyperlink r:id="rId46" w:history="1">
        <w:r w:rsidRPr="00EA3996">
          <w:t>решения</w:t>
        </w:r>
      </w:hyperlink>
      <w:r w:rsidRPr="00EA3996">
        <w:t xml:space="preserve"> Собрания депутатов городского округа </w:t>
      </w:r>
      <w:r w:rsidR="00EA3996">
        <w:t>«</w:t>
      </w:r>
      <w:r w:rsidRPr="00EA3996">
        <w:t>Город Йошкар-Ола</w:t>
      </w:r>
      <w:r w:rsidR="00EA3996">
        <w:t>»</w:t>
      </w:r>
    </w:p>
    <w:p w:rsidR="00D33FCA" w:rsidRPr="00EA3996" w:rsidRDefault="00D33FCA">
      <w:pPr>
        <w:pStyle w:val="ConsPlusNormal"/>
        <w:jc w:val="center"/>
      </w:pPr>
      <w:r w:rsidRPr="00EA3996">
        <w:t xml:space="preserve">от 28.09.2016 </w:t>
      </w:r>
      <w:r w:rsidR="00EA3996">
        <w:t>№</w:t>
      </w:r>
      <w:r w:rsidRPr="00EA3996">
        <w:t xml:space="preserve"> 362-VI)</w:t>
      </w:r>
    </w:p>
    <w:p w:rsidR="00D33FCA" w:rsidRPr="00EA3996" w:rsidRDefault="00D33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082"/>
        <w:gridCol w:w="1361"/>
      </w:tblGrid>
      <w:tr w:rsidR="00EA3996" w:rsidRPr="00EA3996">
        <w:tc>
          <w:tcPr>
            <w:tcW w:w="2891" w:type="dxa"/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Места активной предпринимательской деятельности</w:t>
            </w:r>
          </w:p>
        </w:tc>
        <w:tc>
          <w:tcPr>
            <w:tcW w:w="4082" w:type="dxa"/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Места умеренной (средней) активности предпринимательской деятельности</w:t>
            </w:r>
          </w:p>
        </w:tc>
        <w:tc>
          <w:tcPr>
            <w:tcW w:w="1361" w:type="dxa"/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Прочие места</w:t>
            </w:r>
          </w:p>
        </w:tc>
      </w:tr>
      <w:tr w:rsidR="00D33FCA" w:rsidRPr="00EA3996">
        <w:tc>
          <w:tcPr>
            <w:tcW w:w="2891" w:type="dxa"/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1</w:t>
            </w:r>
          </w:p>
        </w:tc>
        <w:tc>
          <w:tcPr>
            <w:tcW w:w="4082" w:type="dxa"/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0,8</w:t>
            </w:r>
          </w:p>
        </w:tc>
        <w:tc>
          <w:tcPr>
            <w:tcW w:w="1361" w:type="dxa"/>
          </w:tcPr>
          <w:p w:rsidR="00D33FCA" w:rsidRPr="00EA3996" w:rsidRDefault="00D33FCA">
            <w:pPr>
              <w:pStyle w:val="ConsPlusNormal"/>
              <w:jc w:val="center"/>
            </w:pPr>
            <w:r w:rsidRPr="00EA3996">
              <w:t>0,6</w:t>
            </w:r>
          </w:p>
        </w:tc>
      </w:tr>
    </w:tbl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ind w:firstLine="540"/>
        <w:jc w:val="both"/>
      </w:pPr>
      <w:bookmarkStart w:id="3" w:name="P425"/>
      <w:bookmarkEnd w:id="3"/>
      <w:r w:rsidRPr="00EA3996">
        <w:t xml:space="preserve">1. Отнести к местам активной предпринимательской деятельности муниципального образования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следующие территории в границах: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а) улица К.Либкнехта (от Ленинского проспекта до улицы Мира);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Мира (от улицы К.Либкнехта до улицы Кирова);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Кирова (от улицы Мира до улицы Воинов-Интернационалистов);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Воинов-Интернационалистов (от улицы Кирова до Воскресенского проспекта);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Царьградский проспект;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улица Красноармейская (от улицы Вознесенской до дома </w:t>
      </w:r>
      <w:r w:rsidR="00EA3996">
        <w:t>№</w:t>
      </w:r>
      <w:r w:rsidRPr="00EA3996">
        <w:t xml:space="preserve"> 124);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Йывана Кырли;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Строителей (от улицы Й.Кырли до улицы Карла Маркса);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Прохорова (от улицы Строителей до улицы Зеленой);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Зеленая (от улицы Прохорова до Козьмодемьянского тракта);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улица Зеленая, д. </w:t>
      </w:r>
      <w:r w:rsidR="00EA3996">
        <w:t>№№</w:t>
      </w:r>
      <w:r w:rsidRPr="00EA3996">
        <w:t xml:space="preserve"> 1, 1А;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Суворова (от Козьмодемьянского тракта до улицы Первомайской);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Панфилова (от улицы Первомайской до улицы К.Маркса);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К.Маркса (от улицы Панфилова до Ленинского проспекта);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lastRenderedPageBreak/>
        <w:t>улица К.Маркса (от переулка Панфилова до улицы Железнодорожной);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Ленинский проспект (от улицы Карла Маркса до улицы К.Либкнехта);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б) улица Анциферова (от улицы Красноармейской до улицы Подольских курсантов);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Подольских курсантов;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в) улица Советская (от улицы Панфилова до железнодорожного вокзала);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Гончарова;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Яналова;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Ст.Разина (до улицы Карла Маркса).</w:t>
      </w:r>
    </w:p>
    <w:p w:rsidR="00D33FCA" w:rsidRPr="00EA3996" w:rsidRDefault="00D33FCA">
      <w:pPr>
        <w:pStyle w:val="ConsPlusNormal"/>
        <w:ind w:firstLine="540"/>
        <w:jc w:val="both"/>
      </w:pPr>
      <w:bookmarkStart w:id="4" w:name="P448"/>
      <w:bookmarkEnd w:id="4"/>
      <w:r w:rsidRPr="00EA3996">
        <w:t xml:space="preserve">2. Отнести к местам умеренной (средней) активности предпринимательской деятельности муниципального образования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следующие территории в границах: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а) улица Мира;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Лебедева (от улицы Мира до улицы К.Либкнехта);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б) улица Мира (от улицы Кирова до Сернурского тракта);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Водопроводная;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Дружбы (от улицы Машиностроителей до улицы Транспортной);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Транспортная (от улицы Дружба до улицы Димитрова);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Димитрова (от улицы Транспортная до улицы Фестивальной);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Фестивальная (от улицы Димитрова до улицы Й.Кырли);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в) улица Панфилова (от улицы Карла Маркса до улицы Складской);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улица Луначарского;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г) улица Машиностроителей (от улицы Суворова до улицы Чернякова);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д) с. Семеновка.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 xml:space="preserve">3. К прочим местам предпринимательской деятельности муниципального образования </w:t>
      </w:r>
      <w:r w:rsidR="00EA3996">
        <w:t>«</w:t>
      </w:r>
      <w:r w:rsidRPr="00EA3996">
        <w:t>Город Йошкар-Ола</w:t>
      </w:r>
      <w:r w:rsidR="00EA3996">
        <w:t>»</w:t>
      </w:r>
      <w:r w:rsidRPr="00EA3996">
        <w:t xml:space="preserve"> отнести места, не определенные </w:t>
      </w:r>
      <w:hyperlink w:anchor="P425" w:history="1">
        <w:r w:rsidRPr="00EA3996">
          <w:t>пунктами 1</w:t>
        </w:r>
      </w:hyperlink>
      <w:r w:rsidRPr="00EA3996">
        <w:t xml:space="preserve"> и </w:t>
      </w:r>
      <w:hyperlink w:anchor="P448" w:history="1">
        <w:r w:rsidRPr="00EA3996">
          <w:t>2</w:t>
        </w:r>
      </w:hyperlink>
      <w:r w:rsidRPr="00EA3996">
        <w:t>.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4. При определении границ зон дислокации налогоплательщиков по улицам считать как четные, так и нечетные стороны улиц, в том числе с буквенными литерами.</w:t>
      </w: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ind w:firstLine="540"/>
        <w:jc w:val="both"/>
      </w:pPr>
      <w:r w:rsidRPr="00EA3996">
        <w:t>Примечание: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Корректирующие коэффициенты в зависимости от дислокации налогоплательщика (К2.2) принимаются равными единице при осуществлении налогоплательщиками следующих видов деятельности: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распространения и (или) размещения наружной рекламы;</w:t>
      </w:r>
    </w:p>
    <w:p w:rsidR="00D33FCA" w:rsidRPr="00EA3996" w:rsidRDefault="00D33FCA">
      <w:pPr>
        <w:pStyle w:val="ConsPlusNormal"/>
        <w:ind w:firstLine="540"/>
        <w:jc w:val="both"/>
      </w:pPr>
      <w:r w:rsidRPr="00EA3996">
        <w:t>распространения и (или) размещения рекламы на автобусах любых типов, троллейбусах, легковых и грузовых автомобилях, прицепах, полуприцепах и прицепах-роспусках, речных судах.</w:t>
      </w: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jc w:val="both"/>
      </w:pPr>
    </w:p>
    <w:p w:rsidR="00D33FCA" w:rsidRPr="00EA3996" w:rsidRDefault="00D33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BE" w:rsidRPr="00EA3996" w:rsidRDefault="009439BE"/>
    <w:sectPr w:rsidR="009439BE" w:rsidRPr="00EA3996" w:rsidSect="00AB2C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3FCA"/>
    <w:rsid w:val="0018676D"/>
    <w:rsid w:val="00371815"/>
    <w:rsid w:val="00904927"/>
    <w:rsid w:val="009439BE"/>
    <w:rsid w:val="00A22177"/>
    <w:rsid w:val="00B97ABE"/>
    <w:rsid w:val="00D04D34"/>
    <w:rsid w:val="00D12F26"/>
    <w:rsid w:val="00D31E12"/>
    <w:rsid w:val="00D33FCA"/>
    <w:rsid w:val="00E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A4DC2E3CAF571DAE016E2796276CFE25967F5180F6C6B3ECC594D6EA9A18F2FBB1E0F2F8E9A6F866B0DFEbDH" TargetMode="External"/><Relationship Id="rId13" Type="http://schemas.openxmlformats.org/officeDocument/2006/relationships/hyperlink" Target="consultantplus://offline/ref=62EA4DC2E3CAF571DAE016E2796276CFE25967F5180F6C6B3ECC594D6EA9A18F2FBB1E0F2F8E9A6F866B0DFEbFH" TargetMode="External"/><Relationship Id="rId18" Type="http://schemas.openxmlformats.org/officeDocument/2006/relationships/hyperlink" Target="consultantplus://offline/ref=62EA4DC2E3CAF571DAE016E2796276CFE25967F5180F6C6B3ECC594D6EA9A18F2FBB1E0F2F8E9A6F866B0CFEb8H" TargetMode="External"/><Relationship Id="rId26" Type="http://schemas.openxmlformats.org/officeDocument/2006/relationships/hyperlink" Target="consultantplus://offline/ref=62EA4DC2E3CAF571DAE008EF6F0E2AC2E55B31F11D0D643B6093021039A0ABD868F4474A63F8b5H" TargetMode="External"/><Relationship Id="rId39" Type="http://schemas.openxmlformats.org/officeDocument/2006/relationships/hyperlink" Target="consultantplus://offline/ref=62EA4DC2E3CAF571DAE016E2796276CFE25967F5180F6C6B3ECC594D6EA9A18F2FBB1E0F2F8E9A6F866B0FFEb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EA4DC2E3CAF571DAE016E2796276CFE25967F51A0E696E3FCC594D6EA9A18F2FBB1E0F2F8E9A6F866B0CFEb8H" TargetMode="External"/><Relationship Id="rId34" Type="http://schemas.openxmlformats.org/officeDocument/2006/relationships/hyperlink" Target="consultantplus://offline/ref=62EA4DC2E3CAF571DAE016E2796276CFE25967F5180F6C6B3ECC594D6EA9A18F2FBB1E0F2F8E9A6F866B0FFEb9H" TargetMode="External"/><Relationship Id="rId42" Type="http://schemas.openxmlformats.org/officeDocument/2006/relationships/hyperlink" Target="consultantplus://offline/ref=62EA4DC2E3CAF571DAE016E2796276CFE25967F5180F6C6B3ECC594D6EA9A18F2FBB1E0F2F8E9A6F866B0EFEbA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2EA4DC2E3CAF571DAE016E2796276CFE25967F5180C676D3ECC594D6EA9A18F2FBB1E0F2F8E9A6F866B0DFEbDH" TargetMode="External"/><Relationship Id="rId12" Type="http://schemas.openxmlformats.org/officeDocument/2006/relationships/hyperlink" Target="consultantplus://offline/ref=62EA4DC2E3CAF571DAE016E2796276CFE25967F51A0E696E3FCC594D6EA9A18F2FBB1E0F2F8E9A6F866B0DFEbFH" TargetMode="External"/><Relationship Id="rId17" Type="http://schemas.openxmlformats.org/officeDocument/2006/relationships/hyperlink" Target="consultantplus://offline/ref=62EA4DC2E3CAF571DAE016E2796276CFE25967F5180C676D3ECC594D6EA9A18F2FBB1E0F2F8E9A6F866B0DFEbFH" TargetMode="External"/><Relationship Id="rId25" Type="http://schemas.openxmlformats.org/officeDocument/2006/relationships/hyperlink" Target="consultantplus://offline/ref=62EA4DC2E3CAF571DAE016E2796276CFE25967F5180F6C6B3ECC594D6EA9A18F2FBB1E0F2F8E9A6F866B0CFEbDH" TargetMode="External"/><Relationship Id="rId33" Type="http://schemas.openxmlformats.org/officeDocument/2006/relationships/hyperlink" Target="consultantplus://offline/ref=62EA4DC2E3CAF571DAE016E2796276CFE25967F51A0E696E3FCC594D6EA9A18F2FBB1E0F2F8E9A6F866B0CFEbCH" TargetMode="External"/><Relationship Id="rId38" Type="http://schemas.openxmlformats.org/officeDocument/2006/relationships/hyperlink" Target="consultantplus://offline/ref=62EA4DC2E3CAF571DAE016E2796276CFE25967F5180F6C6B3ECC594D6EA9A18F2FBB1E0F2F8E9A6F866B0FFEbEH" TargetMode="External"/><Relationship Id="rId46" Type="http://schemas.openxmlformats.org/officeDocument/2006/relationships/hyperlink" Target="consultantplus://offline/ref=62EA4DC2E3CAF571DAE016E2796276CFE25967F51D0A6E683FCC594D6EA9A18F2FBB1E0F2F8E9A6F866B0DFEb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EA4DC2E3CAF571DAE016E2796276CFE25967F5180F6C6B3ECC594D6EA9A18F2FBB1E0F2F8E9A6F866B0DFEb1H" TargetMode="External"/><Relationship Id="rId20" Type="http://schemas.openxmlformats.org/officeDocument/2006/relationships/hyperlink" Target="consultantplus://offline/ref=62EA4DC2E3CAF571DAE016E2796276CFE25967F5180F6C6B3ECC594D6EA9A18F2FBB1E0F2F8E9A6F866B0CFEbAH" TargetMode="External"/><Relationship Id="rId29" Type="http://schemas.openxmlformats.org/officeDocument/2006/relationships/hyperlink" Target="consultantplus://offline/ref=62EA4DC2E3CAF571DAE016E2796276CFE25967F5180F6C6B3ECC594D6EA9A18F2FBB1E0F2F8E9A6F866B0CFEbFH" TargetMode="External"/><Relationship Id="rId41" Type="http://schemas.openxmlformats.org/officeDocument/2006/relationships/hyperlink" Target="consultantplus://offline/ref=62EA4DC2E3CAF571DAE016E2796276CFE25967F51A0E696E3FCC594D6EA9A18F2FBB1E0F2F8E9A6F866B0CFEb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A4DC2E3CAF571DAE016E2796276CFE25967F51E0C66653791534537A5A38820E4090866829B6F866BF0b8H" TargetMode="External"/><Relationship Id="rId11" Type="http://schemas.openxmlformats.org/officeDocument/2006/relationships/hyperlink" Target="consultantplus://offline/ref=62EA4DC2E3CAF571DAE008EF6F0E2AC2E55B31F11D0D643B6093021039A0ABD868F4474D6D83F9bDH" TargetMode="External"/><Relationship Id="rId24" Type="http://schemas.openxmlformats.org/officeDocument/2006/relationships/hyperlink" Target="consultantplus://offline/ref=62EA4DC2E3CAF571DAE016E2796276CFE25967F5180F6C6B3ECC594D6EA9A18F2FBB1E0F2F8E9A6F866B0CFEbCH" TargetMode="External"/><Relationship Id="rId32" Type="http://schemas.openxmlformats.org/officeDocument/2006/relationships/hyperlink" Target="consultantplus://offline/ref=62EA4DC2E3CAF571DAE016E2796276CFE25967F51A0E696E3FCC594D6EA9A18F2FBB1E0F2F8E9A6F866B0CFEbBH" TargetMode="External"/><Relationship Id="rId37" Type="http://schemas.openxmlformats.org/officeDocument/2006/relationships/hyperlink" Target="consultantplus://offline/ref=62EA4DC2E3CAF571DAE016E2796276CFE25967F5180F6C6B3ECC594D6EA9A18F2FBB1E0F2F8E9A6F866B0FFEbCH" TargetMode="External"/><Relationship Id="rId40" Type="http://schemas.openxmlformats.org/officeDocument/2006/relationships/hyperlink" Target="consultantplus://offline/ref=62EA4DC2E3CAF571DAE016E2796276CFE25967F5180F6C6B3ECC594D6EA9A18F2FBB1E0F2F8E9A6F866B0FFEb1H" TargetMode="External"/><Relationship Id="rId45" Type="http://schemas.openxmlformats.org/officeDocument/2006/relationships/hyperlink" Target="consultantplus://offline/ref=62EA4DC2E3CAF571DAE016E2796276CFE25967F5180F6C6B3ECC594D6EA9A18F2FBB1E0F2F8E9A6F866B0EFEbEH" TargetMode="External"/><Relationship Id="rId5" Type="http://schemas.openxmlformats.org/officeDocument/2006/relationships/hyperlink" Target="consultantplus://offline/ref=62EA4DC2E3CAF571DAE016E2796276CFE25967F51F0A696D3791534537A5A38820E4090866829B6F866BF0b8H" TargetMode="External"/><Relationship Id="rId15" Type="http://schemas.openxmlformats.org/officeDocument/2006/relationships/hyperlink" Target="consultantplus://offline/ref=62EA4DC2E3CAF571DAE016E2796276CFE25967F51A0E696E3FCC594D6EA9A18F2FBB1E0F2F8E9A6F866B0DFEb0H" TargetMode="External"/><Relationship Id="rId23" Type="http://schemas.openxmlformats.org/officeDocument/2006/relationships/hyperlink" Target="consultantplus://offline/ref=62EA4DC2E3CAF571DAE016E2796276CFE25967F5180C676D3ECC594D6EA9A18F2FBB1E0F2F8E9A6F866B0DFEb1H" TargetMode="External"/><Relationship Id="rId28" Type="http://schemas.openxmlformats.org/officeDocument/2006/relationships/hyperlink" Target="consultantplus://offline/ref=62EA4DC2E3CAF571DAE016E2796276CFE25967F5180C676D3ECC594D6EA9A18F2FBB1E0F2F8E9A6F866B0CFEbCH" TargetMode="External"/><Relationship Id="rId36" Type="http://schemas.openxmlformats.org/officeDocument/2006/relationships/hyperlink" Target="consultantplus://offline/ref=62EA4DC2E3CAF571DAE016E2796276CFE25967F5180F6C6B3ECC594D6EA9A18F2FBB1E0F2F8E9A6F866B0FFEbBH" TargetMode="External"/><Relationship Id="rId10" Type="http://schemas.openxmlformats.org/officeDocument/2006/relationships/hyperlink" Target="consultantplus://offline/ref=62EA4DC2E3CAF571DAE016E2796276CFE25967F51D0A6E683FCC594D6EA9A18F2FBB1E0F2F8E9A6F866B0DFEbDH" TargetMode="External"/><Relationship Id="rId19" Type="http://schemas.openxmlformats.org/officeDocument/2006/relationships/hyperlink" Target="consultantplus://offline/ref=62EA4DC2E3CAF571DAE016E2796276CFE25967F51A0E696E3FCC594D6EA9A18F2FBB1E0F2F8E9A6F866B0DFEb1H" TargetMode="External"/><Relationship Id="rId31" Type="http://schemas.openxmlformats.org/officeDocument/2006/relationships/hyperlink" Target="consultantplus://offline/ref=62EA4DC2E3CAF571DAE016E2796276CFE25967F5180F6C6B3ECC594D6EA9A18F2FBB1E0F2F8E9A6F866B0CFEb0H" TargetMode="External"/><Relationship Id="rId44" Type="http://schemas.openxmlformats.org/officeDocument/2006/relationships/hyperlink" Target="consultantplus://offline/ref=62EA4DC2E3CAF571DAE016E2796276CFE25967F5180F6C6B3ECC594D6EA9A18F2FBB1E0F2F8E9A6F866B0EFE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EA4DC2E3CAF571DAE016E2796276CFE25967F51A0E696E3FCC594D6EA9A18F2FBB1E0F2F8E9A6F866B0DFEbDH" TargetMode="External"/><Relationship Id="rId14" Type="http://schemas.openxmlformats.org/officeDocument/2006/relationships/hyperlink" Target="consultantplus://offline/ref=62EA4DC2E3CAF571DAE016E2796276CFE25967F51D0A6E683FCC594D6EA9A18F2FBB1E0F2F8E9A6F866B0DFEbEH" TargetMode="External"/><Relationship Id="rId22" Type="http://schemas.openxmlformats.org/officeDocument/2006/relationships/hyperlink" Target="consultantplus://offline/ref=62EA4DC2E3CAF571DAE016E2796276CFE25967F5180C676D3ECC594D6EA9A18F2FBB1E0F2F8E9A6F866B0DFEb0H" TargetMode="External"/><Relationship Id="rId27" Type="http://schemas.openxmlformats.org/officeDocument/2006/relationships/hyperlink" Target="consultantplus://offline/ref=62EA4DC2E3CAF571DAE016E2796276CFE25967F5180C676D3ECC594D6EA9A18F2FBB1E0F2F8E9A6F866B0CFEbBH" TargetMode="External"/><Relationship Id="rId30" Type="http://schemas.openxmlformats.org/officeDocument/2006/relationships/hyperlink" Target="consultantplus://offline/ref=62EA4DC2E3CAF571DAE016E2796276CFE25967F51A0E696E3FCC594D6EA9A18F2FBB1E0F2F8E9A6F866B0CFEbAH" TargetMode="External"/><Relationship Id="rId35" Type="http://schemas.openxmlformats.org/officeDocument/2006/relationships/hyperlink" Target="consultantplus://offline/ref=62EA4DC2E3CAF571DAE016E2796276CFE25967F5180F6C6B3ECC594D6EA9A18F2FBB1E0F2F8E9A6F866B0FFEbAH" TargetMode="External"/><Relationship Id="rId43" Type="http://schemas.openxmlformats.org/officeDocument/2006/relationships/hyperlink" Target="consultantplus://offline/ref=62EA4DC2E3CAF571DAE016E2796276CFE25967F5180F6C6B3ECC594D6EA9A18F2FBB1E0F2F8E9A6F866B0EFEbB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4121</Words>
  <Characters>23493</Characters>
  <Application>Microsoft Office Word</Application>
  <DocSecurity>0</DocSecurity>
  <Lines>195</Lines>
  <Paragraphs>55</Paragraphs>
  <ScaleCrop>false</ScaleCrop>
  <Company>Grizli777</Company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1200-00-038</dc:creator>
  <cp:keywords/>
  <dc:description/>
  <cp:lastModifiedBy>Егошина Ольга Михайловна</cp:lastModifiedBy>
  <cp:revision>2</cp:revision>
  <dcterms:created xsi:type="dcterms:W3CDTF">2016-12-07T07:27:00Z</dcterms:created>
  <dcterms:modified xsi:type="dcterms:W3CDTF">2016-12-08T12:43:00Z</dcterms:modified>
</cp:coreProperties>
</file>