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8" w:rsidRPr="00077225" w:rsidRDefault="00C2299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077225">
        <w:rPr>
          <w:rFonts w:ascii="Times New Roman" w:hAnsi="Times New Roman" w:cs="Times New Roman"/>
          <w:color w:val="auto"/>
          <w:sz w:val="26"/>
          <w:szCs w:val="26"/>
        </w:rPr>
        <w:t xml:space="preserve">Решение Совета депутатов </w:t>
      </w:r>
      <w:proofErr w:type="spellStart"/>
      <w:r w:rsidRPr="00077225">
        <w:rPr>
          <w:rFonts w:ascii="Times New Roman" w:hAnsi="Times New Roman" w:cs="Times New Roman"/>
          <w:color w:val="auto"/>
          <w:sz w:val="26"/>
          <w:szCs w:val="26"/>
        </w:rPr>
        <w:t>Атюрьевского</w:t>
      </w:r>
      <w:proofErr w:type="spellEnd"/>
      <w:r w:rsidRPr="00077225">
        <w:rPr>
          <w:rFonts w:ascii="Times New Roman" w:hAnsi="Times New Roman" w:cs="Times New Roman"/>
          <w:color w:val="auto"/>
          <w:sz w:val="26"/>
          <w:szCs w:val="26"/>
        </w:rPr>
        <w:t xml:space="preserve"> района</w:t>
      </w:r>
      <w:r w:rsidRPr="00077225">
        <w:rPr>
          <w:rFonts w:ascii="Times New Roman" w:hAnsi="Times New Roman" w:cs="Times New Roman"/>
          <w:color w:val="auto"/>
          <w:sz w:val="26"/>
          <w:szCs w:val="26"/>
        </w:rPr>
        <w:br/>
        <w:t>Республики Мордовия</w:t>
      </w:r>
      <w:r w:rsidRPr="00077225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от 28 октября 2005 г. </w:t>
      </w:r>
      <w:r w:rsidR="00077225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077225">
        <w:rPr>
          <w:rFonts w:ascii="Times New Roman" w:hAnsi="Times New Roman" w:cs="Times New Roman"/>
          <w:color w:val="auto"/>
          <w:sz w:val="26"/>
          <w:szCs w:val="26"/>
        </w:rPr>
        <w:t xml:space="preserve"> 77</w:t>
      </w:r>
      <w:r w:rsidRPr="00077225">
        <w:rPr>
          <w:rFonts w:ascii="Times New Roman" w:hAnsi="Times New Roman" w:cs="Times New Roman"/>
          <w:color w:val="auto"/>
          <w:sz w:val="26"/>
          <w:szCs w:val="26"/>
        </w:rPr>
        <w:br/>
      </w:r>
      <w:r w:rsidR="0007722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077225">
        <w:rPr>
          <w:rFonts w:ascii="Times New Roman" w:hAnsi="Times New Roman" w:cs="Times New Roman"/>
          <w:color w:val="auto"/>
          <w:sz w:val="26"/>
          <w:szCs w:val="26"/>
        </w:rPr>
        <w:t>Об установлении единого налога на вмененный доход для отдельных видов деятельности</w:t>
      </w:r>
      <w:r w:rsidR="00077225">
        <w:rPr>
          <w:rFonts w:ascii="Times New Roman" w:hAnsi="Times New Roman" w:cs="Times New Roman"/>
          <w:color w:val="auto"/>
          <w:sz w:val="26"/>
          <w:szCs w:val="26"/>
        </w:rPr>
        <w:t>»</w:t>
      </w:r>
      <w:bookmarkStart w:id="0" w:name="_GoBack"/>
      <w:bookmarkEnd w:id="0"/>
    </w:p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главой 26.3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Совет депутатов </w:t>
      </w:r>
      <w:proofErr w:type="spellStart"/>
      <w:r w:rsidRPr="00077225">
        <w:rPr>
          <w:rFonts w:ascii="Times New Roman" w:hAnsi="Times New Roman" w:cs="Times New Roman"/>
          <w:sz w:val="26"/>
          <w:szCs w:val="26"/>
        </w:rPr>
        <w:t>Атюрьевского</w:t>
      </w:r>
      <w:proofErr w:type="spellEnd"/>
      <w:r w:rsidRPr="00077225">
        <w:rPr>
          <w:rFonts w:ascii="Times New Roman" w:hAnsi="Times New Roman" w:cs="Times New Roman"/>
          <w:sz w:val="26"/>
          <w:szCs w:val="26"/>
        </w:rPr>
        <w:t xml:space="preserve"> района решил: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077225">
        <w:rPr>
          <w:rFonts w:ascii="Times New Roman" w:hAnsi="Times New Roman" w:cs="Times New Roman"/>
          <w:sz w:val="26"/>
          <w:szCs w:val="26"/>
        </w:rPr>
        <w:t xml:space="preserve">1. Ввести на территории </w:t>
      </w:r>
      <w:proofErr w:type="spellStart"/>
      <w:r w:rsidRPr="00077225">
        <w:rPr>
          <w:rFonts w:ascii="Times New Roman" w:hAnsi="Times New Roman" w:cs="Times New Roman"/>
          <w:sz w:val="26"/>
          <w:szCs w:val="26"/>
        </w:rPr>
        <w:t>Атюрьевского</w:t>
      </w:r>
      <w:proofErr w:type="spellEnd"/>
      <w:r w:rsidRPr="00077225">
        <w:rPr>
          <w:rFonts w:ascii="Times New Roman" w:hAnsi="Times New Roman" w:cs="Times New Roman"/>
          <w:sz w:val="26"/>
          <w:szCs w:val="26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hyperlink r:id="rId6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</w:t>
        </w:r>
        <w:proofErr w:type="gramStart"/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  <w:proofErr w:type="gramEnd"/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hyperlink r:id="rId7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Налоговым кодексом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Российской Федерации, по следующей формуле:</w:t>
      </w:r>
    </w:p>
    <w:bookmarkEnd w:id="1"/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F665FC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C5C117" wp14:editId="3F8D8A9D">
            <wp:extent cx="12382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F665FC">
      <w:pPr>
        <w:rPr>
          <w:rFonts w:ascii="Times New Roman" w:hAnsi="Times New Roman" w:cs="Times New Roman"/>
          <w:sz w:val="26"/>
          <w:szCs w:val="26"/>
        </w:rPr>
      </w:pPr>
      <w:bookmarkStart w:id="2" w:name="sub_542183032"/>
      <w:r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0B7B3C" wp14:editId="37836A3D">
            <wp:extent cx="3238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99F" w:rsidRPr="00077225">
        <w:rPr>
          <w:rFonts w:ascii="Times New Roman" w:hAnsi="Times New Roman" w:cs="Times New Roman"/>
          <w:sz w:val="26"/>
          <w:szCs w:val="26"/>
        </w:rPr>
        <w:t xml:space="preserve">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r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8F7DE7" wp14:editId="66DDD54A">
            <wp:extent cx="323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99F" w:rsidRPr="00077225">
        <w:rPr>
          <w:rFonts w:ascii="Times New Roman" w:hAnsi="Times New Roman" w:cs="Times New Roman"/>
          <w:sz w:val="26"/>
          <w:szCs w:val="26"/>
        </w:rPr>
        <w:t xml:space="preserve"> - учитывающий уровень выплачиваемый</w:t>
      </w:r>
      <w:hyperlink r:id="rId11" w:history="1">
        <w:r w:rsidR="00C2299F"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shd w:val="clear" w:color="auto" w:fill="F0F0F0"/>
          </w:rPr>
          <w:t>#</w:t>
        </w:r>
      </w:hyperlink>
      <w:r w:rsidR="00C2299F" w:rsidRPr="00077225">
        <w:rPr>
          <w:rFonts w:ascii="Times New Roman" w:hAnsi="Times New Roman" w:cs="Times New Roman"/>
          <w:sz w:val="26"/>
          <w:szCs w:val="26"/>
        </w:rPr>
        <w:t xml:space="preserve"> работодателем наемным рабочим среднемесячной заработной платы, </w:t>
      </w:r>
      <w:r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4C77EF" wp14:editId="7BA1F5EB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99F" w:rsidRPr="00077225">
        <w:rPr>
          <w:rFonts w:ascii="Times New Roman" w:hAnsi="Times New Roman" w:cs="Times New Roman"/>
          <w:sz w:val="26"/>
          <w:szCs w:val="26"/>
        </w:rPr>
        <w:t xml:space="preserve"> - показатель, учитывающий режим работы.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3" w:name="sub_2"/>
      <w:bookmarkEnd w:id="2"/>
      <w:r w:rsidRPr="00077225">
        <w:rPr>
          <w:rFonts w:ascii="Times New Roman" w:hAnsi="Times New Roman" w:cs="Times New Roman"/>
          <w:sz w:val="26"/>
          <w:szCs w:val="26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hyperlink r:id="rId13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главой 26.3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4" w:name="sub_3"/>
      <w:bookmarkEnd w:id="3"/>
      <w:r w:rsidRPr="00077225">
        <w:rPr>
          <w:rFonts w:ascii="Times New Roman" w:hAnsi="Times New Roman" w:cs="Times New Roman"/>
          <w:sz w:val="26"/>
          <w:szCs w:val="26"/>
        </w:rPr>
        <w:t>3. Единый налог применяется в отношении следующих видов предпринимательской деятельности: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5" w:name="sub_301"/>
      <w:bookmarkEnd w:id="4"/>
      <w:r w:rsidRPr="00077225">
        <w:rPr>
          <w:rFonts w:ascii="Times New Roman" w:hAnsi="Times New Roman" w:cs="Times New Roman"/>
          <w:sz w:val="26"/>
          <w:szCs w:val="26"/>
        </w:rPr>
        <w:t>1) оказания бытовых услуг;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6" w:name="sub_302"/>
      <w:bookmarkEnd w:id="5"/>
      <w:r w:rsidRPr="00077225">
        <w:rPr>
          <w:rFonts w:ascii="Times New Roman" w:hAnsi="Times New Roman" w:cs="Times New Roman"/>
          <w:sz w:val="26"/>
          <w:szCs w:val="26"/>
        </w:rPr>
        <w:t>2) оказания ветеринарных услуг;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7" w:name="sub_303"/>
      <w:bookmarkEnd w:id="6"/>
      <w:r w:rsidRPr="00077225">
        <w:rPr>
          <w:rFonts w:ascii="Times New Roman" w:hAnsi="Times New Roman" w:cs="Times New Roman"/>
          <w:sz w:val="26"/>
          <w:szCs w:val="26"/>
        </w:rPr>
        <w:t>3) оказания услуг по ремонту, техническому обслуживанию и мойке автотранспортных средств;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8" w:name="sub_304"/>
      <w:bookmarkEnd w:id="7"/>
      <w:r w:rsidRPr="00077225">
        <w:rPr>
          <w:rFonts w:ascii="Times New Roman" w:hAnsi="Times New Roman" w:cs="Times New Roman"/>
          <w:sz w:val="26"/>
          <w:szCs w:val="26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077225">
        <w:rPr>
          <w:rFonts w:ascii="Times New Roman" w:hAnsi="Times New Roman" w:cs="Times New Roman"/>
          <w:sz w:val="26"/>
          <w:szCs w:val="26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9" w:name="sub_305"/>
      <w:bookmarkEnd w:id="8"/>
      <w:r w:rsidRPr="00077225">
        <w:rPr>
          <w:rFonts w:ascii="Times New Roman" w:hAnsi="Times New Roman" w:cs="Times New Roman"/>
          <w:sz w:val="26"/>
          <w:szCs w:val="26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0" w:name="sub_306"/>
      <w:bookmarkEnd w:id="9"/>
      <w:r w:rsidRPr="00077225">
        <w:rPr>
          <w:rFonts w:ascii="Times New Roman" w:hAnsi="Times New Roman" w:cs="Times New Roman"/>
          <w:sz w:val="26"/>
          <w:szCs w:val="26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1" w:name="sub_307"/>
      <w:bookmarkEnd w:id="10"/>
      <w:r w:rsidRPr="00077225">
        <w:rPr>
          <w:rFonts w:ascii="Times New Roman" w:hAnsi="Times New Roman" w:cs="Times New Roman"/>
          <w:sz w:val="26"/>
          <w:szCs w:val="26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2" w:name="sub_308"/>
      <w:bookmarkEnd w:id="11"/>
      <w:r w:rsidRPr="00077225">
        <w:rPr>
          <w:rFonts w:ascii="Times New Roman" w:hAnsi="Times New Roman" w:cs="Times New Roman"/>
          <w:sz w:val="26"/>
          <w:szCs w:val="26"/>
        </w:rPr>
        <w:lastRenderedPageBreak/>
        <w:t>8) распространение наружной рекламы с использованием рекламных конструкций;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3" w:name="sub_309"/>
      <w:bookmarkEnd w:id="12"/>
      <w:r w:rsidRPr="00077225">
        <w:rPr>
          <w:rFonts w:ascii="Times New Roman" w:hAnsi="Times New Roman" w:cs="Times New Roman"/>
          <w:sz w:val="26"/>
          <w:szCs w:val="26"/>
        </w:rPr>
        <w:t>9) размещение рекламы на транспортных средствах;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4" w:name="sub_310"/>
      <w:bookmarkEnd w:id="13"/>
      <w:r w:rsidRPr="00077225">
        <w:rPr>
          <w:rFonts w:ascii="Times New Roman" w:hAnsi="Times New Roman" w:cs="Times New Roman"/>
          <w:sz w:val="26"/>
          <w:szCs w:val="26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5" w:name="sub_311"/>
      <w:bookmarkEnd w:id="14"/>
      <w:r w:rsidRPr="00077225">
        <w:rPr>
          <w:rFonts w:ascii="Times New Roman" w:hAnsi="Times New Roman" w:cs="Times New Roman"/>
          <w:sz w:val="26"/>
          <w:szCs w:val="26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6" w:name="sub_312"/>
      <w:bookmarkEnd w:id="15"/>
      <w:r w:rsidRPr="00077225">
        <w:rPr>
          <w:rFonts w:ascii="Times New Roman" w:hAnsi="Times New Roman" w:cs="Times New Roman"/>
          <w:sz w:val="26"/>
          <w:szCs w:val="26"/>
        </w:rPr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7" w:name="sub_313"/>
      <w:bookmarkEnd w:id="16"/>
      <w:r w:rsidRPr="00077225">
        <w:rPr>
          <w:rFonts w:ascii="Times New Roman" w:hAnsi="Times New Roman" w:cs="Times New Roman"/>
          <w:sz w:val="26"/>
          <w:szCs w:val="26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8" w:name="sub_314"/>
      <w:bookmarkEnd w:id="17"/>
      <w:r w:rsidRPr="00077225">
        <w:rPr>
          <w:rFonts w:ascii="Times New Roman" w:hAnsi="Times New Roman" w:cs="Times New Roman"/>
          <w:sz w:val="26"/>
          <w:szCs w:val="26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19" w:name="sub_4"/>
      <w:bookmarkEnd w:id="18"/>
      <w:r w:rsidRPr="000772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77225">
        <w:rPr>
          <w:rFonts w:ascii="Times New Roman" w:hAnsi="Times New Roman" w:cs="Times New Roman"/>
          <w:sz w:val="26"/>
          <w:szCs w:val="26"/>
        </w:rPr>
        <w:t xml:space="preserve">Единый налог не применяется в отношении видов предпринимательской деятельности, указанных в </w:t>
      </w:r>
      <w:hyperlink w:anchor="sub_3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пункте 3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4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статьей 83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  <w:proofErr w:type="gramEnd"/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0" w:name="sub_5"/>
      <w:bookmarkEnd w:id="19"/>
      <w:r w:rsidRPr="00077225">
        <w:rPr>
          <w:rFonts w:ascii="Times New Roman" w:hAnsi="Times New Roman" w:cs="Times New Roman"/>
          <w:sz w:val="26"/>
          <w:szCs w:val="26"/>
        </w:rPr>
        <w:t xml:space="preserve">5. Для целей настоящего решения применяются следующие значения показателя </w:t>
      </w:r>
      <w:r w:rsidR="00F665FC"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64405F" wp14:editId="140623B4">
            <wp:extent cx="323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225">
        <w:rPr>
          <w:rFonts w:ascii="Times New Roman" w:hAnsi="Times New Roman" w:cs="Times New Roman"/>
          <w:sz w:val="26"/>
          <w:szCs w:val="26"/>
        </w:rPr>
        <w:t xml:space="preserve">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bookmarkEnd w:id="20"/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2020"/>
        <w:gridCol w:w="6"/>
        <w:gridCol w:w="1094"/>
        <w:gridCol w:w="960"/>
        <w:gridCol w:w="960"/>
        <w:gridCol w:w="960"/>
      </w:tblGrid>
      <w:tr w:rsidR="00FA1F4D" w:rsidRPr="00077225" w:rsidTr="009D632C">
        <w:tc>
          <w:tcPr>
            <w:tcW w:w="4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Физические показатели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Базовая доходность в месяц (рублей)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FA1F4D" w:rsidRPr="00077225" w:rsidTr="009D632C">
        <w:tc>
          <w:tcPr>
            <w:tcW w:w="4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до 500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501 до 2500 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2501 до 7000 человек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бытовых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включая индивидуально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Пошив одежды из кожи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Пошив меховых изделий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Ремонт бытовых приборов, домашнего и садового инвентаря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Ремонт электронной бытовой техники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Строительство индивидуальных домов; возведение пристроек 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реконструкция или ремонт существующих жилых и нежилых зданий, ремонт домов и квартир, садовых (дачных) домиков,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пристроек и хозяйственных построек, бань и душевых, а также спортивных сооружений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часов и ювелирных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Выделка шкур животных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Стрижка домашних животных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Граверные работы по металлу, стеклу, фарфору, дереву, керамике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Ремонт и изготовление гончарных изделий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Представление услуг парикмахерскими и салонами красоты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Организация похорон и представление связанных с ними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Прокат грузовых 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 копировально-множительных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Прокат товаров для отдыха и спортивных товаров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Другие виды бытовых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ветеринарных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ремонту,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техническому обслуживанию и мойке автотранспортных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 торгового зала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9463CB" wp14:editId="39C52D73">
                  <wp:extent cx="180975" cy="209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Бытовая техника и оргтехника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мототехника</w:t>
            </w:r>
            <w:proofErr w:type="spell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, запасные части к ней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Сотовые телефоны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Изделия из меха и кожи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Зоотовары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Прочие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торговых мест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6D7249" wp14:editId="6DC64EBB">
                  <wp:extent cx="180975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Овощи и фрукты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Прочие 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Меха и кожа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Сложнобытовая 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Запасные части и сопутствующие товары к автомобилям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Прочие промышленные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0,385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лента) галантерея, товары бытовой химии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Газеты, журналы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зоотоваров</w:t>
            </w:r>
            <w:proofErr w:type="spell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(рыбки, хомяки, попугаи)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Аудио- и видеокассеты, живые цветы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торговых мест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C75192" wp14:editId="58912E9F">
                  <wp:extent cx="180975" cy="209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Овощи и фрукты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Прочие продовольственные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Меха и кожа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0,275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Сложнобытовая техника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Запасные части и сопутствующие товары к автомобилям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Прочие промышленные товары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0,385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0,385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Газеты, журналы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зоотоваров</w:t>
            </w:r>
            <w:proofErr w:type="spell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(рыбки, хомяки, попугаи)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Аудио- и видеокассеты, живые цветы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Развозная и разносная 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включая индивидуально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предпринимателя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Реализация товаров с использованием торговых автоматов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торговых автоматов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грузов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Автотранспорт грузоподъемностью до 5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Автотранспорт грузоподъемностью от 5 до 8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Автотранспорт грузоподъемностью свыше 8 тонн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посадочных мест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Легковой автотранспорт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526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Автобусы свыше 20 мест</w:t>
            </w:r>
            <w:bookmarkEnd w:id="21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Автобусы особо малого класса (Газели)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по представлению во временное владени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Общая площадь стоянки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4B668D8" wp14:editId="74E11390">
                  <wp:extent cx="180975" cy="209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Площадь, предназначенная для нанесения изображения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9B86722" wp14:editId="32596BE1">
                  <wp:extent cx="180975" cy="2095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наружной рекламы с любым способом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нанесения изображения, носящий социальный характер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информационно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поля наружной рекламы с любым способом нанесения изображения, кроме наружной рекламы с автоматической сменой изображения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B8C5934" wp14:editId="4246D7CA">
                  <wp:extent cx="180975" cy="2095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 экспонирующей поверхности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2D12731" wp14:editId="1CD94F3B">
                  <wp:extent cx="180975" cy="209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Распространение рекламы с использованием электронного табло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 светоизлучающей поверхности (в квадратных метрах)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0,005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по временному размещению и проживанию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Общая площадь для временного размещения проживания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7C14866" wp14:editId="2D035336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переданных временное владение и (или) в пользование торговых мест, объектов нестационарной торговой сети, объектов организации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питания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39C1681" wp14:editId="4618558A">
                  <wp:extent cx="180975" cy="2095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Площадь зала обслуживания посетителей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966095" wp14:editId="5A03F89D">
                  <wp:extent cx="180975" cy="209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Ресторан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Бар, кафе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Бар, каф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не осуществляющие реализацию подакцизных товаров)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Закусочная, буфет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Летнее кафе (не осуществляющие реализацию подакцизных товаров)</w:t>
            </w:r>
            <w:proofErr w:type="gramEnd"/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</w:tr>
      <w:tr w:rsidR="00FA1F4D" w:rsidRPr="00077225" w:rsidTr="009D632C">
        <w:tc>
          <w:tcPr>
            <w:tcW w:w="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по передаче во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переданного во временное владение и (или) в пользование земельного участка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07722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565799F" wp14:editId="00F7B9C2">
                  <wp:extent cx="180975" cy="209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4D" w:rsidRPr="00077225" w:rsidRDefault="00FA1F4D" w:rsidP="009D632C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</w:tr>
    </w:tbl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2" w:name="sub_6"/>
      <w:r w:rsidRPr="00077225">
        <w:rPr>
          <w:rFonts w:ascii="Times New Roman" w:hAnsi="Times New Roman" w:cs="Times New Roman"/>
          <w:sz w:val="26"/>
          <w:szCs w:val="26"/>
        </w:rPr>
        <w:t xml:space="preserve">6. Коэффициент </w:t>
      </w:r>
      <w:hyperlink r:id="rId27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</w:t>
        </w:r>
        <w:proofErr w:type="gramStart"/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  <w:proofErr w:type="gramEnd"/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3" w:name="sub_7"/>
      <w:bookmarkEnd w:id="22"/>
      <w:r w:rsidRPr="00077225">
        <w:rPr>
          <w:rFonts w:ascii="Times New Roman" w:hAnsi="Times New Roman" w:cs="Times New Roman"/>
          <w:sz w:val="26"/>
          <w:szCs w:val="26"/>
        </w:rPr>
        <w:t xml:space="preserve">7. Коэффициенты </w:t>
      </w:r>
      <w:hyperlink r:id="rId28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</w:t>
        </w:r>
        <w:proofErr w:type="gramStart"/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  <w:proofErr w:type="gramEnd"/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4" w:name="sub_8"/>
      <w:bookmarkEnd w:id="23"/>
      <w:r w:rsidRPr="00077225">
        <w:rPr>
          <w:rFonts w:ascii="Times New Roman" w:hAnsi="Times New Roman" w:cs="Times New Roman"/>
          <w:sz w:val="26"/>
          <w:szCs w:val="26"/>
        </w:rPr>
        <w:t xml:space="preserve">8. </w:t>
      </w:r>
      <w:hyperlink r:id="rId29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Утратил силу</w:t>
        </w:r>
      </w:hyperlink>
      <w:r w:rsidRPr="00077225">
        <w:rPr>
          <w:rFonts w:ascii="Times New Roman" w:hAnsi="Times New Roman" w:cs="Times New Roman"/>
          <w:sz w:val="26"/>
          <w:szCs w:val="26"/>
        </w:rPr>
        <w:t>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5" w:name="sub_99"/>
      <w:bookmarkEnd w:id="24"/>
      <w:r w:rsidRPr="00077225">
        <w:rPr>
          <w:rFonts w:ascii="Times New Roman" w:hAnsi="Times New Roman" w:cs="Times New Roman"/>
          <w:sz w:val="26"/>
          <w:szCs w:val="26"/>
        </w:rPr>
        <w:t xml:space="preserve">9 Значение показателя </w:t>
      </w:r>
      <w:r w:rsidR="00F665FC"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9DF7A8" wp14:editId="5932BA01">
            <wp:extent cx="3048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5"/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8"/>
        <w:gridCol w:w="3591"/>
      </w:tblGrid>
      <w:tr w:rsidR="00F665FC" w:rsidRPr="00077225"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среднемесячной заработной платы на 1 работника (х-в зависимости от района </w:t>
            </w: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римечание</w:t>
            </w:r>
            <w:proofErr w:type="spell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Кз.п</w:t>
            </w:r>
            <w:proofErr w:type="spell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65FC" w:rsidRPr="00077225"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6000 и менее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665FC" w:rsidRPr="00077225"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(6000+1) до (6000*1,1) (включительно)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F665FC" w:rsidRPr="00077225">
        <w:tc>
          <w:tcPr>
            <w:tcW w:w="6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Более (6000*1,1)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sz w:val="26"/>
          <w:szCs w:val="26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предприниматели, не использующие труд наемных работников, значение показателя </w:t>
      </w:r>
      <w:r w:rsidR="00F665FC" w:rsidRPr="0007722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1692BB" wp14:editId="1F07C5A9">
            <wp:extent cx="3238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225">
        <w:rPr>
          <w:rFonts w:ascii="Times New Roman" w:hAnsi="Times New Roman" w:cs="Times New Roman"/>
          <w:sz w:val="26"/>
          <w:szCs w:val="26"/>
        </w:rPr>
        <w:t xml:space="preserve"> применяют </w:t>
      </w:r>
      <w:proofErr w:type="gramStart"/>
      <w:r w:rsidRPr="00077225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077225">
        <w:rPr>
          <w:rFonts w:ascii="Times New Roman" w:hAnsi="Times New Roman" w:cs="Times New Roman"/>
          <w:sz w:val="26"/>
          <w:szCs w:val="26"/>
        </w:rPr>
        <w:t xml:space="preserve"> единице.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sz w:val="26"/>
          <w:szCs w:val="26"/>
        </w:rPr>
        <w:t xml:space="preserve">При этом </w:t>
      </w:r>
      <w:hyperlink r:id="rId32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К</w:t>
        </w:r>
        <w:proofErr w:type="gramStart"/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  <w:proofErr w:type="gramEnd"/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не может быть более 1.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6" w:name="sub_100"/>
      <w:r w:rsidRPr="00077225">
        <w:rPr>
          <w:rFonts w:ascii="Times New Roman" w:hAnsi="Times New Roman" w:cs="Times New Roman"/>
          <w:sz w:val="26"/>
          <w:szCs w:val="26"/>
        </w:rPr>
        <w:t>10. Значение показателя К</w:t>
      </w:r>
      <w:proofErr w:type="gramStart"/>
      <w:r w:rsidRPr="0007722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bookmarkEnd w:id="26"/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7184"/>
        <w:gridCol w:w="1989"/>
      </w:tblGrid>
      <w:tr w:rsidR="00F665FC" w:rsidRPr="00077225">
        <w:tc>
          <w:tcPr>
            <w:tcW w:w="8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Виды предпринимательской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до 5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5 до 10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10 до 26 дней в месяц (включительно)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свыше 26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до 5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5 до 10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10 до 26 дней в месяц (включительно)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свыше 26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до 5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5 до 10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от 10 до 26 дней в месяц (включительно)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665FC" w:rsidRPr="00077225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B677C8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C8" w:rsidRPr="00077225" w:rsidRDefault="00C2299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свыше 26 дней в месяц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7C8" w:rsidRPr="00077225" w:rsidRDefault="00C2299F">
            <w:pPr>
              <w:pStyle w:val="aff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22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Примечание</w:t>
      </w:r>
      <w:r w:rsidRPr="00077225">
        <w:rPr>
          <w:rFonts w:ascii="Times New Roman" w:hAnsi="Times New Roman" w:cs="Times New Roman"/>
          <w:sz w:val="26"/>
          <w:szCs w:val="26"/>
        </w:rPr>
        <w:t>: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077225">
        <w:rPr>
          <w:rFonts w:ascii="Times New Roman" w:hAnsi="Times New Roman" w:cs="Times New Roman"/>
          <w:sz w:val="26"/>
          <w:szCs w:val="26"/>
        </w:rPr>
        <w:t>Крр</w:t>
      </w:r>
      <w:proofErr w:type="spellEnd"/>
      <w:r w:rsidRPr="00077225">
        <w:rPr>
          <w:rFonts w:ascii="Times New Roman" w:hAnsi="Times New Roman" w:cs="Times New Roman"/>
          <w:sz w:val="26"/>
          <w:szCs w:val="26"/>
        </w:rPr>
        <w:t xml:space="preserve">) принимаются </w:t>
      </w:r>
      <w:proofErr w:type="gramStart"/>
      <w:r w:rsidRPr="00077225">
        <w:rPr>
          <w:rFonts w:ascii="Times New Roman" w:hAnsi="Times New Roman" w:cs="Times New Roman"/>
          <w:sz w:val="26"/>
          <w:szCs w:val="26"/>
        </w:rPr>
        <w:t>равными</w:t>
      </w:r>
      <w:proofErr w:type="gramEnd"/>
      <w:r w:rsidRPr="00077225">
        <w:rPr>
          <w:rFonts w:ascii="Times New Roman" w:hAnsi="Times New Roman" w:cs="Times New Roman"/>
          <w:sz w:val="26"/>
          <w:szCs w:val="26"/>
        </w:rPr>
        <w:t xml:space="preserve"> единице.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sz w:val="26"/>
          <w:szCs w:val="26"/>
        </w:rPr>
        <w:t xml:space="preserve">10. Решение </w:t>
      </w:r>
      <w:hyperlink r:id="rId33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опубликовать</w:t>
        </w:r>
      </w:hyperlink>
      <w:r w:rsidRPr="00077225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информации.</w:t>
      </w:r>
    </w:p>
    <w:p w:rsidR="00B677C8" w:rsidRPr="00077225" w:rsidRDefault="00C2299F">
      <w:pPr>
        <w:rPr>
          <w:rFonts w:ascii="Times New Roman" w:hAnsi="Times New Roman" w:cs="Times New Roman"/>
          <w:sz w:val="26"/>
          <w:szCs w:val="26"/>
        </w:rPr>
      </w:pPr>
      <w:bookmarkStart w:id="27" w:name="sub_10"/>
      <w:r w:rsidRPr="00077225">
        <w:rPr>
          <w:rFonts w:ascii="Times New Roman" w:hAnsi="Times New Roman" w:cs="Times New Roman"/>
          <w:sz w:val="26"/>
          <w:szCs w:val="26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hyperlink r:id="rId34" w:history="1">
        <w:r w:rsidRPr="0007722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077225">
        <w:rPr>
          <w:rFonts w:ascii="Times New Roman" w:hAnsi="Times New Roman" w:cs="Times New Roman"/>
          <w:sz w:val="26"/>
          <w:szCs w:val="26"/>
        </w:rPr>
        <w:t>.</w:t>
      </w:r>
    </w:p>
    <w:p w:rsidR="00931E46" w:rsidRPr="00077225" w:rsidRDefault="00931E46">
      <w:pPr>
        <w:rPr>
          <w:rFonts w:ascii="Times New Roman" w:hAnsi="Times New Roman" w:cs="Times New Roman"/>
          <w:sz w:val="26"/>
          <w:szCs w:val="26"/>
        </w:rPr>
      </w:pPr>
    </w:p>
    <w:p w:rsidR="00931E46" w:rsidRPr="00077225" w:rsidRDefault="00931E46">
      <w:pPr>
        <w:rPr>
          <w:rFonts w:ascii="Times New Roman" w:hAnsi="Times New Roman" w:cs="Times New Roman"/>
          <w:sz w:val="26"/>
          <w:szCs w:val="26"/>
        </w:rPr>
      </w:pPr>
    </w:p>
    <w:p w:rsidR="00931E46" w:rsidRPr="00077225" w:rsidRDefault="00931E46">
      <w:pPr>
        <w:rPr>
          <w:rFonts w:ascii="Times New Roman" w:hAnsi="Times New Roman" w:cs="Times New Roman"/>
          <w:sz w:val="26"/>
          <w:szCs w:val="26"/>
        </w:rPr>
      </w:pPr>
    </w:p>
    <w:p w:rsidR="00931E46" w:rsidRPr="00077225" w:rsidRDefault="00931E46" w:rsidP="00931E4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7225">
        <w:rPr>
          <w:rFonts w:ascii="Times New Roman" w:hAnsi="Times New Roman" w:cs="Times New Roman"/>
          <w:i/>
          <w:sz w:val="26"/>
          <w:szCs w:val="26"/>
        </w:rPr>
        <w:t xml:space="preserve">Председатель </w:t>
      </w:r>
      <w:proofErr w:type="spellStart"/>
      <w:r w:rsidRPr="00077225">
        <w:rPr>
          <w:rFonts w:ascii="Times New Roman" w:hAnsi="Times New Roman" w:cs="Times New Roman"/>
          <w:i/>
          <w:sz w:val="26"/>
          <w:szCs w:val="26"/>
        </w:rPr>
        <w:t>Атюрьевского</w:t>
      </w:r>
      <w:proofErr w:type="spellEnd"/>
      <w:r w:rsidRPr="00077225">
        <w:rPr>
          <w:rFonts w:ascii="Times New Roman" w:hAnsi="Times New Roman" w:cs="Times New Roman"/>
          <w:i/>
          <w:sz w:val="26"/>
          <w:szCs w:val="26"/>
        </w:rPr>
        <w:br/>
        <w:t>районного Совета депутатов</w:t>
      </w:r>
    </w:p>
    <w:p w:rsidR="00931E46" w:rsidRPr="00077225" w:rsidRDefault="00931E46" w:rsidP="00931E46">
      <w:pPr>
        <w:jc w:val="right"/>
        <w:rPr>
          <w:rFonts w:ascii="Times New Roman" w:hAnsi="Times New Roman" w:cs="Times New Roman"/>
          <w:sz w:val="26"/>
          <w:szCs w:val="26"/>
        </w:rPr>
      </w:pPr>
      <w:r w:rsidRPr="00077225">
        <w:rPr>
          <w:rFonts w:ascii="Times New Roman" w:hAnsi="Times New Roman" w:cs="Times New Roman"/>
          <w:i/>
          <w:sz w:val="26"/>
          <w:szCs w:val="26"/>
        </w:rPr>
        <w:t>П.С. Анисимов</w:t>
      </w:r>
    </w:p>
    <w:bookmarkEnd w:id="27"/>
    <w:p w:rsidR="00B677C8" w:rsidRPr="00077225" w:rsidRDefault="00B677C8">
      <w:pPr>
        <w:rPr>
          <w:rFonts w:ascii="Times New Roman" w:hAnsi="Times New Roman" w:cs="Times New Roman"/>
          <w:sz w:val="26"/>
          <w:szCs w:val="26"/>
        </w:rPr>
      </w:pPr>
    </w:p>
    <w:p w:rsidR="00C2299F" w:rsidRPr="00077225" w:rsidRDefault="00C2299F">
      <w:pPr>
        <w:rPr>
          <w:rFonts w:ascii="Times New Roman" w:hAnsi="Times New Roman" w:cs="Times New Roman"/>
          <w:sz w:val="26"/>
          <w:szCs w:val="26"/>
        </w:rPr>
      </w:pPr>
    </w:p>
    <w:sectPr w:rsidR="00C2299F" w:rsidRPr="00077225" w:rsidSect="00077225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C"/>
    <w:rsid w:val="00077225"/>
    <w:rsid w:val="00931E46"/>
    <w:rsid w:val="00B677C8"/>
    <w:rsid w:val="00C2299F"/>
    <w:rsid w:val="00F665FC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FA1F4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A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FA1F4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A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0800200.200263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hyperlink" Target="garantF1://8825720.0" TargetMode="External"/><Relationship Id="rId7" Type="http://schemas.openxmlformats.org/officeDocument/2006/relationships/hyperlink" Target="garantF1://10800200.10042962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garantF1://8825720.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garantF1://8825161.1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346276" TargetMode="External"/><Relationship Id="rId11" Type="http://schemas.openxmlformats.org/officeDocument/2006/relationships/hyperlink" Target="garantF1://3000000.0" TargetMode="External"/><Relationship Id="rId24" Type="http://schemas.openxmlformats.org/officeDocument/2006/relationships/image" Target="media/image14.emf"/><Relationship Id="rId32" Type="http://schemas.openxmlformats.org/officeDocument/2006/relationships/hyperlink" Target="garantF1://10800200.346276" TargetMode="External"/><Relationship Id="rId5" Type="http://schemas.openxmlformats.org/officeDocument/2006/relationships/hyperlink" Target="garantF1://10800200.200263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garantF1://10800200.34627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31" Type="http://schemas.openxmlformats.org/officeDocument/2006/relationships/image" Target="media/image1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garantF1://10800200.83" TargetMode="External"/><Relationship Id="rId22" Type="http://schemas.openxmlformats.org/officeDocument/2006/relationships/image" Target="media/image12.emf"/><Relationship Id="rId27" Type="http://schemas.openxmlformats.org/officeDocument/2006/relationships/hyperlink" Target="garantF1://10800200.346276" TargetMode="External"/><Relationship Id="rId30" Type="http://schemas.openxmlformats.org/officeDocument/2006/relationships/image" Target="media/image1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Кривова</cp:lastModifiedBy>
  <cp:revision>5</cp:revision>
  <dcterms:created xsi:type="dcterms:W3CDTF">2017-03-15T08:23:00Z</dcterms:created>
  <dcterms:modified xsi:type="dcterms:W3CDTF">2017-08-01T08:50:00Z</dcterms:modified>
</cp:coreProperties>
</file>