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D" w:rsidRPr="00B912F0" w:rsidRDefault="00610BF6">
      <w:pPr>
        <w:pStyle w:val="1"/>
        <w:rPr>
          <w:rFonts w:ascii="Times New Roman" w:hAnsi="Times New Roman" w:cs="Times New Roman"/>
          <w:b w:val="0"/>
          <w:color w:val="auto"/>
        </w:rPr>
      </w:pPr>
      <w:r w:rsidRPr="00B912F0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B912F0">
        <w:rPr>
          <w:rStyle w:val="a4"/>
          <w:rFonts w:ascii="Times New Roman" w:hAnsi="Times New Roman" w:cs="Times New Roman"/>
          <w:b/>
          <w:color w:val="auto"/>
        </w:rPr>
        <w:t>Темниковского</w:t>
      </w:r>
      <w:proofErr w:type="spellEnd"/>
      <w:r w:rsidRPr="00B912F0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29 ноября 2018 г. </w:t>
      </w:r>
      <w:r w:rsidR="006A7B4C" w:rsidRPr="00B912F0">
        <w:rPr>
          <w:rStyle w:val="a4"/>
          <w:rFonts w:ascii="Times New Roman" w:hAnsi="Times New Roman" w:cs="Times New Roman"/>
          <w:b/>
          <w:color w:val="auto"/>
        </w:rPr>
        <w:t>№</w:t>
      </w:r>
      <w:r w:rsidRPr="00B912F0">
        <w:rPr>
          <w:rStyle w:val="a4"/>
          <w:rFonts w:ascii="Times New Roman" w:hAnsi="Times New Roman" w:cs="Times New Roman"/>
          <w:b/>
          <w:color w:val="auto"/>
        </w:rPr>
        <w:t> 107</w:t>
      </w:r>
      <w:r w:rsidRPr="00B912F0">
        <w:rPr>
          <w:rStyle w:val="a4"/>
          <w:rFonts w:ascii="Times New Roman" w:hAnsi="Times New Roman" w:cs="Times New Roman"/>
          <w:b/>
          <w:color w:val="auto"/>
        </w:rPr>
        <w:br/>
      </w:r>
      <w:r w:rsidR="00B912F0">
        <w:rPr>
          <w:rStyle w:val="a4"/>
          <w:rFonts w:ascii="Times New Roman" w:hAnsi="Times New Roman" w:cs="Times New Roman"/>
          <w:b/>
          <w:color w:val="auto"/>
        </w:rPr>
        <w:t>«</w:t>
      </w:r>
      <w:r w:rsidRPr="00B912F0"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решение Совета депутатов </w:t>
      </w:r>
      <w:proofErr w:type="spellStart"/>
      <w:r w:rsidRPr="00B912F0">
        <w:rPr>
          <w:rStyle w:val="a4"/>
          <w:rFonts w:ascii="Times New Roman" w:hAnsi="Times New Roman" w:cs="Times New Roman"/>
          <w:b/>
          <w:color w:val="auto"/>
        </w:rPr>
        <w:t>Темниковского</w:t>
      </w:r>
      <w:proofErr w:type="spellEnd"/>
      <w:r w:rsidRPr="00B912F0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26 октября 2005 года </w:t>
      </w:r>
      <w:r w:rsidR="006A7B4C" w:rsidRPr="00B912F0">
        <w:rPr>
          <w:rStyle w:val="a4"/>
          <w:rFonts w:ascii="Times New Roman" w:hAnsi="Times New Roman" w:cs="Times New Roman"/>
          <w:b/>
          <w:color w:val="auto"/>
        </w:rPr>
        <w:t>№</w:t>
      </w:r>
      <w:r w:rsidRPr="00B912F0">
        <w:rPr>
          <w:rStyle w:val="a4"/>
          <w:rFonts w:ascii="Times New Roman" w:hAnsi="Times New Roman" w:cs="Times New Roman"/>
          <w:b/>
          <w:color w:val="auto"/>
        </w:rPr>
        <w:t xml:space="preserve"> 14 </w:t>
      </w:r>
      <w:r w:rsidR="00B912F0">
        <w:rPr>
          <w:rStyle w:val="a4"/>
          <w:rFonts w:ascii="Times New Roman" w:hAnsi="Times New Roman" w:cs="Times New Roman"/>
          <w:b/>
          <w:color w:val="auto"/>
        </w:rPr>
        <w:t>«</w:t>
      </w:r>
      <w:r w:rsidRPr="00B912F0">
        <w:rPr>
          <w:rStyle w:val="a4"/>
          <w:rFonts w:ascii="Times New Roman" w:hAnsi="Times New Roman" w:cs="Times New Roman"/>
          <w:b/>
          <w:color w:val="auto"/>
        </w:rPr>
        <w:t>Об установлении единого налога на вмененный доход для отдельных видов деятельности</w:t>
      </w:r>
      <w:r w:rsidR="00B912F0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3C6EDD" w:rsidRPr="006A7B4C" w:rsidRDefault="003C6EDD">
      <w:pPr>
        <w:rPr>
          <w:rFonts w:ascii="Times New Roman" w:hAnsi="Times New Roman" w:cs="Times New Roman"/>
        </w:rPr>
      </w:pPr>
    </w:p>
    <w:p w:rsidR="003C6EDD" w:rsidRPr="00B912F0" w:rsidRDefault="00610BF6">
      <w:pPr>
        <w:rPr>
          <w:rFonts w:ascii="Times New Roman" w:hAnsi="Times New Roman" w:cs="Times New Roman"/>
        </w:rPr>
      </w:pPr>
      <w:r w:rsidRPr="00B912F0">
        <w:rPr>
          <w:rFonts w:ascii="Times New Roman" w:hAnsi="Times New Roman" w:cs="Times New Roman"/>
        </w:rPr>
        <w:t xml:space="preserve">В соответствии с 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B912F0">
        <w:rPr>
          <w:rFonts w:ascii="Times New Roman" w:hAnsi="Times New Roman" w:cs="Times New Roman"/>
        </w:rPr>
        <w:t xml:space="preserve"> Налогового кодекса Российской Федерации, Совет депутатов </w:t>
      </w:r>
      <w:proofErr w:type="spellStart"/>
      <w:r w:rsidRPr="00B912F0">
        <w:rPr>
          <w:rFonts w:ascii="Times New Roman" w:hAnsi="Times New Roman" w:cs="Times New Roman"/>
        </w:rPr>
        <w:t>Темниковского</w:t>
      </w:r>
      <w:proofErr w:type="spellEnd"/>
      <w:r w:rsidRPr="00B912F0">
        <w:rPr>
          <w:rFonts w:ascii="Times New Roman" w:hAnsi="Times New Roman" w:cs="Times New Roman"/>
        </w:rPr>
        <w:t xml:space="preserve"> муниципального района решил:</w:t>
      </w:r>
    </w:p>
    <w:p w:rsidR="003C6EDD" w:rsidRPr="00B912F0" w:rsidRDefault="00610BF6">
      <w:pPr>
        <w:rPr>
          <w:rFonts w:ascii="Times New Roman" w:hAnsi="Times New Roman" w:cs="Times New Roman"/>
        </w:rPr>
      </w:pPr>
      <w:bookmarkStart w:id="0" w:name="sub_1"/>
      <w:r w:rsidRPr="00B912F0">
        <w:rPr>
          <w:rFonts w:ascii="Times New Roman" w:hAnsi="Times New Roman" w:cs="Times New Roman"/>
        </w:rPr>
        <w:t xml:space="preserve">1. </w:t>
      </w:r>
      <w:proofErr w:type="gramStart"/>
      <w:r w:rsidRPr="00B912F0">
        <w:rPr>
          <w:rFonts w:ascii="Times New Roman" w:hAnsi="Times New Roman" w:cs="Times New Roman"/>
        </w:rPr>
        <w:t xml:space="preserve">Внести в 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B912F0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B912F0">
        <w:rPr>
          <w:rFonts w:ascii="Times New Roman" w:hAnsi="Times New Roman" w:cs="Times New Roman"/>
        </w:rPr>
        <w:t>Темниковского</w:t>
      </w:r>
      <w:proofErr w:type="spellEnd"/>
      <w:r w:rsidRPr="00B912F0">
        <w:rPr>
          <w:rFonts w:ascii="Times New Roman" w:hAnsi="Times New Roman" w:cs="Times New Roman"/>
        </w:rPr>
        <w:t xml:space="preserve"> муниципального района от 26 октября 2005 года N 14 "Об установлении единого налога на вмененный доход для отдельных видов деятельности" (с изменениями, внесенными решениями Совета депутатов от 11 сентября 2007 года N 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113</w:t>
      </w:r>
      <w:r w:rsidRPr="00B912F0">
        <w:rPr>
          <w:rFonts w:ascii="Times New Roman" w:hAnsi="Times New Roman" w:cs="Times New Roman"/>
        </w:rPr>
        <w:t>, 10 декабря 2008 года N 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59</w:t>
      </w:r>
      <w:r w:rsidRPr="00B912F0">
        <w:rPr>
          <w:rFonts w:ascii="Times New Roman" w:hAnsi="Times New Roman" w:cs="Times New Roman"/>
        </w:rPr>
        <w:t>, 2 апреля 2009 года N 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74</w:t>
      </w:r>
      <w:r w:rsidRPr="00B912F0">
        <w:rPr>
          <w:rFonts w:ascii="Times New Roman" w:hAnsi="Times New Roman" w:cs="Times New Roman"/>
        </w:rPr>
        <w:t>, 20 июля 2010 года N 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138</w:t>
      </w:r>
      <w:r w:rsidRPr="00B912F0">
        <w:rPr>
          <w:rFonts w:ascii="Times New Roman" w:hAnsi="Times New Roman" w:cs="Times New Roman"/>
        </w:rPr>
        <w:t>, 29 ноября 2016</w:t>
      </w:r>
      <w:proofErr w:type="gramEnd"/>
      <w:r w:rsidRPr="00B912F0">
        <w:rPr>
          <w:rFonts w:ascii="Times New Roman" w:hAnsi="Times New Roman" w:cs="Times New Roman"/>
        </w:rPr>
        <w:t xml:space="preserve"> года N 22, 23 марта 2017 года N 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41</w:t>
      </w:r>
      <w:r w:rsidRPr="00B912F0">
        <w:rPr>
          <w:rFonts w:ascii="Times New Roman" w:hAnsi="Times New Roman" w:cs="Times New Roman"/>
        </w:rPr>
        <w:t>) следующие изменения:</w:t>
      </w:r>
    </w:p>
    <w:p w:rsidR="003C6EDD" w:rsidRPr="00B912F0" w:rsidRDefault="00610BF6">
      <w:pPr>
        <w:rPr>
          <w:rFonts w:ascii="Times New Roman" w:hAnsi="Times New Roman" w:cs="Times New Roman"/>
        </w:rPr>
      </w:pPr>
      <w:bookmarkStart w:id="1" w:name="sub_11"/>
      <w:bookmarkEnd w:id="0"/>
      <w:r w:rsidRPr="00B912F0">
        <w:rPr>
          <w:rFonts w:ascii="Times New Roman" w:hAnsi="Times New Roman" w:cs="Times New Roman"/>
        </w:rPr>
        <w:t xml:space="preserve">1) в пункте 5 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таблицу</w:t>
      </w:r>
      <w:r w:rsidRPr="00B912F0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1"/>
    <w:p w:rsidR="003C6EDD" w:rsidRPr="00B912F0" w:rsidRDefault="003C6ED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1120"/>
        <w:gridCol w:w="1120"/>
        <w:gridCol w:w="1120"/>
        <w:gridCol w:w="1260"/>
      </w:tblGrid>
      <w:tr w:rsidR="006A7B4C" w:rsidRPr="00B912F0">
        <w:tc>
          <w:tcPr>
            <w:tcW w:w="5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51"/>
            <w:r w:rsidRPr="00B912F0">
              <w:rPr>
                <w:rFonts w:ascii="Times New Roman" w:hAnsi="Times New Roman" w:cs="Times New Roman"/>
              </w:rPr>
              <w:t>Вид деятельности</w:t>
            </w:r>
            <w:bookmarkEnd w:id="2"/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К</w:t>
            </w:r>
            <w:proofErr w:type="gramStart"/>
            <w:r w:rsidRPr="00B912F0">
              <w:rPr>
                <w:rFonts w:ascii="Times New Roman" w:hAnsi="Times New Roman" w:cs="Times New Roman"/>
              </w:rPr>
              <w:t>2</w:t>
            </w:r>
            <w:proofErr w:type="gramEnd"/>
            <w:r w:rsidRPr="00B912F0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6A7B4C" w:rsidRPr="00B912F0">
        <w:tc>
          <w:tcPr>
            <w:tcW w:w="5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от 7001 до 20000 чело век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912F0">
              <w:rPr>
                <w:rFonts w:ascii="Times New Roman" w:hAnsi="Times New Roman" w:cs="Times New Roman"/>
              </w:rPr>
              <w:t xml:space="preserve"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</w:t>
            </w:r>
            <w:r w:rsidRPr="00B912F0">
              <w:rPr>
                <w:rFonts w:ascii="Times New Roman" w:hAnsi="Times New Roman" w:cs="Times New Roman"/>
              </w:rPr>
              <w:lastRenderedPageBreak/>
              <w:t>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B912F0">
              <w:rPr>
                <w:rFonts w:ascii="Times New Roman" w:hAnsi="Times New Roman" w:cs="Times New Roman"/>
              </w:rPr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Ремонт часов и ювелирных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Прокат грузовых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Деятельность по оказанию услуг копировально-множительных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Авт</w:t>
            </w:r>
            <w:proofErr w:type="gramStart"/>
            <w:r w:rsidRPr="00B912F0">
              <w:rPr>
                <w:rFonts w:ascii="Times New Roman" w:hAnsi="Times New Roman" w:cs="Times New Roman"/>
              </w:rPr>
              <w:t>о-</w:t>
            </w:r>
            <w:proofErr w:type="gramEnd"/>
            <w:r w:rsidRPr="00B912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12F0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B912F0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912F0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0,75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0,75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1,0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0,45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912F0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B912F0">
              <w:rPr>
                <w:rFonts w:ascii="Times New Roman" w:hAnsi="Times New Roman" w:cs="Times New Roman"/>
              </w:rPr>
              <w:t>зоотоваров</w:t>
            </w:r>
            <w:proofErr w:type="spellEnd"/>
            <w:r w:rsidRPr="00B912F0">
              <w:rPr>
                <w:rFonts w:ascii="Times New Roman" w:hAnsi="Times New Roman" w:cs="Times New Roman"/>
              </w:rPr>
              <w:t xml:space="preserve"> (рыбки, хомяки, попугаи)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</w:t>
            </w:r>
            <w:proofErr w:type="gramStart"/>
            <w:r w:rsidRPr="00B912F0">
              <w:rPr>
                <w:rFonts w:ascii="Times New Roman" w:hAnsi="Times New Roman" w:cs="Times New Roman"/>
              </w:rPr>
              <w:t>сети</w:t>
            </w:r>
            <w:proofErr w:type="gramEnd"/>
            <w:r w:rsidRPr="00B912F0">
              <w:rPr>
                <w:rFonts w:ascii="Times New Roman" w:hAnsi="Times New Roman" w:cs="Times New Roman"/>
              </w:rPr>
              <w:t xml:space="preserve">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0,75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0,75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1,0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Прочие промышленные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912F0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B912F0">
              <w:rPr>
                <w:rFonts w:ascii="Times New Roman" w:hAnsi="Times New Roman" w:cs="Times New Roman"/>
              </w:rPr>
              <w:t>зоотоваров</w:t>
            </w:r>
            <w:proofErr w:type="spellEnd"/>
            <w:r w:rsidRPr="00B912F0">
              <w:rPr>
                <w:rFonts w:ascii="Times New Roman" w:hAnsi="Times New Roman" w:cs="Times New Roman"/>
              </w:rPr>
              <w:t xml:space="preserve"> (рыбки, хомяки, попугаи)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Развозная торговля, осуществляемая индивидуальными предпринимателям</w:t>
            </w:r>
            <w:proofErr w:type="gramStart"/>
            <w:r w:rsidRPr="00B912F0">
              <w:rPr>
                <w:rFonts w:ascii="Times New Roman" w:hAnsi="Times New Roman" w:cs="Times New Roman"/>
              </w:rPr>
              <w:t>и(</w:t>
            </w:r>
            <w:proofErr w:type="gramEnd"/>
            <w:r w:rsidRPr="00B912F0">
              <w:rPr>
                <w:rFonts w:ascii="Times New Roman" w:hAnsi="Times New Roman" w:cs="Times New Roman"/>
              </w:rPr>
              <w:t>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0,78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1,0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bookmarkStart w:id="3" w:name="sub_5047"/>
            <w:r w:rsidRPr="00B912F0">
              <w:rPr>
                <w:rFonts w:ascii="Times New Roman" w:hAnsi="Times New Roman" w:cs="Times New Roman"/>
              </w:rPr>
              <w:t>Автобусы свыше 20 мест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Распространение рекламы с использованием электронных табло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0,01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bookmarkStart w:id="4" w:name="sub_5061"/>
            <w:r w:rsidRPr="00B912F0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1,0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3C6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0,56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912F0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 *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bookmarkStart w:id="5" w:name="sub_5050"/>
            <w:r w:rsidRPr="00B912F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      </w:r>
            <w:r w:rsidRPr="00B912F0">
              <w:rPr>
                <w:rFonts w:ascii="Times New Roman" w:hAnsi="Times New Roman" w:cs="Times New Roman"/>
              </w:rPr>
              <w:lastRenderedPageBreak/>
              <w:t>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0,22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</w:tr>
      <w:tr w:rsidR="006A7B4C" w:rsidRPr="00B912F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EDD" w:rsidRPr="00B912F0" w:rsidRDefault="00610B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12F0">
              <w:rPr>
                <w:rFonts w:ascii="Times New Roman" w:hAnsi="Times New Roman" w:cs="Times New Roman"/>
              </w:rPr>
              <w:t>0,88</w:t>
            </w:r>
          </w:p>
        </w:tc>
      </w:tr>
    </w:tbl>
    <w:p w:rsidR="003C6EDD" w:rsidRPr="00B912F0" w:rsidRDefault="003C6EDD">
      <w:pPr>
        <w:rPr>
          <w:rFonts w:ascii="Times New Roman" w:hAnsi="Times New Roman" w:cs="Times New Roman"/>
        </w:rPr>
      </w:pPr>
    </w:p>
    <w:p w:rsidR="003C6EDD" w:rsidRPr="00B912F0" w:rsidRDefault="00610BF6">
      <w:pPr>
        <w:rPr>
          <w:rFonts w:ascii="Times New Roman" w:hAnsi="Times New Roman" w:cs="Times New Roman"/>
        </w:rPr>
      </w:pPr>
      <w:bookmarkStart w:id="7" w:name="sub_2"/>
      <w:r w:rsidRPr="00B912F0">
        <w:rPr>
          <w:rFonts w:ascii="Times New Roman" w:hAnsi="Times New Roman" w:cs="Times New Roman"/>
        </w:rPr>
        <w:t xml:space="preserve">2. Решение 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B912F0">
        <w:rPr>
          <w:rFonts w:ascii="Times New Roman" w:hAnsi="Times New Roman" w:cs="Times New Roman"/>
        </w:rPr>
        <w:t xml:space="preserve"> в средствах массовой информации.</w:t>
      </w:r>
    </w:p>
    <w:p w:rsidR="003C6EDD" w:rsidRPr="00B912F0" w:rsidRDefault="00610BF6">
      <w:pPr>
        <w:rPr>
          <w:rFonts w:ascii="Times New Roman" w:hAnsi="Times New Roman" w:cs="Times New Roman"/>
        </w:rPr>
      </w:pPr>
      <w:bookmarkStart w:id="8" w:name="sub_3"/>
      <w:bookmarkEnd w:id="7"/>
      <w:r w:rsidRPr="00B912F0">
        <w:rPr>
          <w:rFonts w:ascii="Times New Roman" w:hAnsi="Times New Roman" w:cs="Times New Roman"/>
        </w:rPr>
        <w:t xml:space="preserve">3. Настоящее решение вступает в силу со дня его </w:t>
      </w:r>
      <w:r w:rsidRPr="00B912F0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B912F0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1 января 2019 года.</w:t>
      </w:r>
    </w:p>
    <w:p w:rsidR="006A7B4C" w:rsidRPr="006A7B4C" w:rsidRDefault="006A7B4C">
      <w:pPr>
        <w:rPr>
          <w:rFonts w:ascii="Times New Roman" w:hAnsi="Times New Roman" w:cs="Times New Roman"/>
        </w:rPr>
      </w:pPr>
    </w:p>
    <w:p w:rsidR="006A7B4C" w:rsidRPr="006A7B4C" w:rsidRDefault="006A7B4C">
      <w:pPr>
        <w:rPr>
          <w:rFonts w:ascii="Times New Roman" w:hAnsi="Times New Roman" w:cs="Times New Roman"/>
        </w:rPr>
      </w:pPr>
    </w:p>
    <w:p w:rsidR="006A7B4C" w:rsidRPr="006A7B4C" w:rsidRDefault="006A7B4C">
      <w:pPr>
        <w:rPr>
          <w:rFonts w:ascii="Times New Roman" w:hAnsi="Times New Roman" w:cs="Times New Roman"/>
        </w:rPr>
      </w:pP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  <w:proofErr w:type="spellStart"/>
      <w:r w:rsidRPr="006A7B4C">
        <w:rPr>
          <w:rFonts w:ascii="Times New Roman" w:hAnsi="Times New Roman" w:cs="Times New Roman"/>
          <w:i/>
        </w:rPr>
        <w:t>И.о</w:t>
      </w:r>
      <w:proofErr w:type="spellEnd"/>
      <w:r w:rsidRPr="006A7B4C">
        <w:rPr>
          <w:rFonts w:ascii="Times New Roman" w:hAnsi="Times New Roman" w:cs="Times New Roman"/>
          <w:i/>
        </w:rPr>
        <w:t xml:space="preserve">. главы </w:t>
      </w:r>
      <w:proofErr w:type="spellStart"/>
      <w:r w:rsidRPr="006A7B4C">
        <w:rPr>
          <w:rFonts w:ascii="Times New Roman" w:hAnsi="Times New Roman" w:cs="Times New Roman"/>
          <w:i/>
        </w:rPr>
        <w:t>Темниковского</w:t>
      </w:r>
      <w:proofErr w:type="spellEnd"/>
      <w:r w:rsidRPr="006A7B4C">
        <w:rPr>
          <w:rFonts w:ascii="Times New Roman" w:hAnsi="Times New Roman" w:cs="Times New Roman"/>
          <w:i/>
        </w:rPr>
        <w:t xml:space="preserve"> муниципального района</w:t>
      </w: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  <w:r w:rsidRPr="006A7B4C">
        <w:rPr>
          <w:rFonts w:ascii="Times New Roman" w:hAnsi="Times New Roman" w:cs="Times New Roman"/>
          <w:i/>
        </w:rPr>
        <w:t>Г.А. Бабина</w:t>
      </w: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</w:p>
    <w:p w:rsidR="006A7B4C" w:rsidRPr="006A7B4C" w:rsidRDefault="006A7B4C" w:rsidP="006A7B4C">
      <w:pPr>
        <w:jc w:val="right"/>
        <w:rPr>
          <w:rFonts w:ascii="Times New Roman" w:hAnsi="Times New Roman" w:cs="Times New Roman"/>
          <w:i/>
        </w:rPr>
      </w:pPr>
      <w:r w:rsidRPr="006A7B4C">
        <w:rPr>
          <w:rFonts w:ascii="Times New Roman" w:hAnsi="Times New Roman" w:cs="Times New Roman"/>
          <w:i/>
        </w:rPr>
        <w:t>Председатель Совета депутатов</w:t>
      </w:r>
    </w:p>
    <w:p w:rsidR="006A7B4C" w:rsidRPr="006A7B4C" w:rsidRDefault="006A7B4C" w:rsidP="006A7B4C">
      <w:pPr>
        <w:jc w:val="right"/>
        <w:rPr>
          <w:rFonts w:ascii="Times New Roman" w:hAnsi="Times New Roman" w:cs="Times New Roman"/>
        </w:rPr>
      </w:pPr>
      <w:r w:rsidRPr="006A7B4C">
        <w:rPr>
          <w:rFonts w:ascii="Times New Roman" w:hAnsi="Times New Roman" w:cs="Times New Roman"/>
          <w:i/>
        </w:rPr>
        <w:t>И.П. Васин</w:t>
      </w:r>
    </w:p>
    <w:p w:rsidR="006A7B4C" w:rsidRPr="006A7B4C" w:rsidRDefault="006A7B4C">
      <w:pPr>
        <w:rPr>
          <w:rFonts w:ascii="Times New Roman" w:hAnsi="Times New Roman" w:cs="Times New Roman"/>
        </w:rPr>
      </w:pPr>
    </w:p>
    <w:bookmarkEnd w:id="8"/>
    <w:p w:rsidR="003C6EDD" w:rsidRPr="006A7B4C" w:rsidRDefault="003C6EDD">
      <w:pPr>
        <w:rPr>
          <w:rFonts w:ascii="Times New Roman" w:hAnsi="Times New Roman" w:cs="Times New Roman"/>
        </w:rPr>
      </w:pPr>
    </w:p>
    <w:p w:rsidR="003C6EDD" w:rsidRPr="006A7B4C" w:rsidRDefault="003C6EDD">
      <w:pPr>
        <w:rPr>
          <w:rFonts w:ascii="Times New Roman" w:hAnsi="Times New Roman" w:cs="Times New Roman"/>
        </w:rPr>
      </w:pPr>
    </w:p>
    <w:p w:rsidR="00610BF6" w:rsidRPr="006A7B4C" w:rsidRDefault="00610BF6">
      <w:pPr>
        <w:rPr>
          <w:rFonts w:ascii="Times New Roman" w:hAnsi="Times New Roman" w:cs="Times New Roman"/>
        </w:rPr>
      </w:pPr>
    </w:p>
    <w:sectPr w:rsidR="00610BF6" w:rsidRPr="006A7B4C" w:rsidSect="00B912F0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80" w:rsidRDefault="00896280" w:rsidP="00B912F0">
      <w:r>
        <w:separator/>
      </w:r>
    </w:p>
  </w:endnote>
  <w:endnote w:type="continuationSeparator" w:id="0">
    <w:p w:rsidR="00896280" w:rsidRDefault="00896280" w:rsidP="00B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80" w:rsidRDefault="00896280" w:rsidP="00B912F0">
      <w:r>
        <w:separator/>
      </w:r>
    </w:p>
  </w:footnote>
  <w:footnote w:type="continuationSeparator" w:id="0">
    <w:p w:rsidR="00896280" w:rsidRDefault="00896280" w:rsidP="00B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7282"/>
      <w:docPartObj>
        <w:docPartGallery w:val="Page Numbers (Top of Page)"/>
        <w:docPartUnique/>
      </w:docPartObj>
    </w:sdtPr>
    <w:sdtContent>
      <w:p w:rsidR="00B912F0" w:rsidRDefault="00B912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912F0" w:rsidRDefault="00B91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4C"/>
    <w:rsid w:val="003C6EDD"/>
    <w:rsid w:val="00610BF6"/>
    <w:rsid w:val="006A7B4C"/>
    <w:rsid w:val="00896280"/>
    <w:rsid w:val="00B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12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2F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1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F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12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2F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1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2019-01-11T12:31:00Z</dcterms:created>
  <dcterms:modified xsi:type="dcterms:W3CDTF">2019-01-14T09:46:00Z</dcterms:modified>
</cp:coreProperties>
</file>