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E5" w:rsidRPr="005D454F" w:rsidRDefault="009575E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5D454F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Закон Республики Мордовия от 13 ноября 2017 г. </w:t>
      </w:r>
      <w:r w:rsidR="004038D4" w:rsidRPr="005D454F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№ </w:t>
      </w:r>
      <w:r w:rsidRPr="005D454F">
        <w:rPr>
          <w:rStyle w:val="a4"/>
          <w:rFonts w:ascii="Times New Roman" w:hAnsi="Times New Roman"/>
          <w:bCs w:val="0"/>
          <w:color w:val="auto"/>
          <w:sz w:val="26"/>
          <w:szCs w:val="26"/>
        </w:rPr>
        <w:t>80-З</w:t>
      </w:r>
      <w:r w:rsidRPr="005D454F">
        <w:rPr>
          <w:rStyle w:val="a4"/>
          <w:rFonts w:ascii="Times New Roman" w:hAnsi="Times New Roman"/>
          <w:bCs w:val="0"/>
          <w:color w:val="auto"/>
          <w:sz w:val="26"/>
          <w:szCs w:val="26"/>
        </w:rPr>
        <w:br/>
      </w:r>
      <w:r w:rsidR="004038D4" w:rsidRPr="005D454F">
        <w:rPr>
          <w:rStyle w:val="a4"/>
          <w:rFonts w:ascii="Times New Roman" w:hAnsi="Times New Roman"/>
          <w:bCs w:val="0"/>
          <w:color w:val="auto"/>
          <w:sz w:val="26"/>
          <w:szCs w:val="26"/>
        </w:rPr>
        <w:t>«</w:t>
      </w:r>
      <w:r w:rsidRPr="005D454F">
        <w:rPr>
          <w:rStyle w:val="a4"/>
          <w:rFonts w:ascii="Times New Roman" w:hAnsi="Times New Roman"/>
          <w:bCs w:val="0"/>
          <w:color w:val="auto"/>
          <w:sz w:val="26"/>
          <w:szCs w:val="26"/>
        </w:rPr>
        <w:t>О внесении изменений в отдел</w:t>
      </w:r>
      <w:r w:rsidR="004038D4" w:rsidRPr="005D454F">
        <w:rPr>
          <w:rStyle w:val="a4"/>
          <w:rFonts w:ascii="Times New Roman" w:hAnsi="Times New Roman"/>
          <w:bCs w:val="0"/>
          <w:color w:val="auto"/>
          <w:sz w:val="26"/>
          <w:szCs w:val="26"/>
        </w:rPr>
        <w:t>ьные законы Республики Мордовия»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4038D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Статья 1</w:t>
      </w:r>
    </w:p>
    <w:bookmarkEnd w:id="0"/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038D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4038D4">
        <w:rPr>
          <w:rStyle w:val="a4"/>
          <w:rFonts w:ascii="Times New Roman" w:hAnsi="Times New Roman"/>
          <w:color w:val="auto"/>
          <w:sz w:val="26"/>
          <w:szCs w:val="26"/>
        </w:rPr>
        <w:t>статью 1</w:t>
      </w:r>
      <w:r w:rsidRPr="004038D4">
        <w:rPr>
          <w:rFonts w:ascii="Times New Roman" w:hAnsi="Times New Roman" w:cs="Times New Roman"/>
          <w:sz w:val="26"/>
          <w:szCs w:val="26"/>
        </w:rPr>
        <w:t xml:space="preserve"> Закона Республики Мордовия от 25 ноября 2004 года N 77-З "О снижении ставок по налогу на прибыль организаций" (Известия Мордовии, 26 ноября 2004 года, N 180; 22 июля 2005 года, N 105-14; 23 мая 2006 года, N 72-14; 30 ноября 2006 года, N 180; 12 июля 2007 года, N 103-24;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2 октября 2008 года, N 149-26; 28 ноября 2008 года, N 181-34; 27 ноября 2009 года, N 179-43; 18 июня 2010 года, N 88-27; 28 декабря 2010 года, N 195-61; 22 ноября 2011 года, N 176-61; 29 ноября 2013 года, N 178; 6 марта 2014 года, N 32-13; 12 сентября 2014 года, N 124-50;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28 ноября 2014 года, N 156-64; 16 июня 2015 года, N 64-29; 27 ноября 2015 года, N 134-59; 30 ноября 2016 года, N 134-60) следующие изменения:</w:t>
      </w:r>
      <w:proofErr w:type="gramEnd"/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bookmarkStart w:id="1" w:name="sub_101"/>
      <w:r w:rsidRPr="004038D4">
        <w:rPr>
          <w:rFonts w:ascii="Times New Roman" w:hAnsi="Times New Roman" w:cs="Times New Roman"/>
          <w:sz w:val="26"/>
          <w:szCs w:val="26"/>
        </w:rPr>
        <w:t xml:space="preserve">1) дополнить </w:t>
      </w:r>
      <w:r w:rsidRPr="004038D4">
        <w:rPr>
          <w:rStyle w:val="a4"/>
          <w:rFonts w:ascii="Times New Roman" w:hAnsi="Times New Roman"/>
          <w:color w:val="auto"/>
          <w:sz w:val="26"/>
          <w:szCs w:val="26"/>
        </w:rPr>
        <w:t>пунктом 1.1</w:t>
      </w:r>
      <w:r w:rsidRPr="004038D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bookmarkStart w:id="2" w:name="sub_10111"/>
      <w:bookmarkEnd w:id="1"/>
      <w:r w:rsidRPr="004038D4">
        <w:rPr>
          <w:rFonts w:ascii="Times New Roman" w:hAnsi="Times New Roman" w:cs="Times New Roman"/>
          <w:sz w:val="26"/>
          <w:szCs w:val="26"/>
        </w:rPr>
        <w:t xml:space="preserve">"1.1.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 xml:space="preserve">Налог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Мордовия, уплачивается организациями, получившими статус резидентов территории опережающего социально-экономического развития в соответствии с Федеральным законом от 29 декабря 2014 года N 473-ФЗ "О территориях опережающего социально-экономического развития в Российской Федерации", созданными на территориях </w:t>
      </w:r>
      <w:proofErr w:type="spellStart"/>
      <w:r w:rsidRPr="004038D4"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  <w:r w:rsidRPr="004038D4">
        <w:rPr>
          <w:rFonts w:ascii="Times New Roman" w:hAnsi="Times New Roman" w:cs="Times New Roman"/>
          <w:sz w:val="26"/>
          <w:szCs w:val="26"/>
        </w:rPr>
        <w:t xml:space="preserve"> муниципальных образований (моногородов) Республики Мордовия (далее - резиденты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ТОСЭР),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устанавливается и применяется в соответствии с требованиями и условиями,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предусмотренными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статьей 284.4 Налогового кодекса Российской Федерации, в размере:</w:t>
      </w:r>
    </w:p>
    <w:bookmarkEnd w:id="2"/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>5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>10 процентов - с шестого по десятый налоговый период включительно,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038D4">
        <w:rPr>
          <w:rFonts w:ascii="Times New Roman" w:hAnsi="Times New Roman" w:cs="Times New Roman"/>
          <w:sz w:val="26"/>
          <w:szCs w:val="26"/>
        </w:rPr>
        <w:t>В случае, если резидент ТОСЭР не получил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течение трех налоговых периодов, начиная с налогового периода, в котором такой налогоплательщик был включен в реестр резидентов ТОСЭР, сроки, предусмотренные частью 1 настоящего пункта, начинают исчисляться с четвертого налогового периода, считая с того налогового периода, в котором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такой участник был включен в реестр резидентов ТОСЭР.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 xml:space="preserve">Право на применение сниженной налоговой ставки резидентом ТОСЭР утрачивается с начала того квартала, в котором он был исключен из реестра резидентов </w:t>
      </w:r>
      <w:r w:rsidRPr="004038D4">
        <w:rPr>
          <w:rFonts w:ascii="Times New Roman" w:hAnsi="Times New Roman" w:cs="Times New Roman"/>
          <w:sz w:val="26"/>
          <w:szCs w:val="26"/>
        </w:rPr>
        <w:lastRenderedPageBreak/>
        <w:t>ТОСЭР.";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bookmarkStart w:id="3" w:name="sub_102"/>
      <w:r w:rsidRPr="004038D4">
        <w:rPr>
          <w:rFonts w:ascii="Times New Roman" w:hAnsi="Times New Roman" w:cs="Times New Roman"/>
          <w:sz w:val="26"/>
          <w:szCs w:val="26"/>
        </w:rPr>
        <w:t xml:space="preserve">2) </w:t>
      </w:r>
      <w:r w:rsidRPr="004038D4">
        <w:rPr>
          <w:rStyle w:val="a4"/>
          <w:rFonts w:ascii="Times New Roman" w:hAnsi="Times New Roman"/>
          <w:color w:val="auto"/>
          <w:sz w:val="26"/>
          <w:szCs w:val="26"/>
        </w:rPr>
        <w:t>пункт 2</w:t>
      </w:r>
      <w:r w:rsidRPr="004038D4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Pr="004038D4">
        <w:rPr>
          <w:rStyle w:val="a4"/>
          <w:rFonts w:ascii="Times New Roman" w:hAnsi="Times New Roman"/>
          <w:color w:val="auto"/>
          <w:sz w:val="26"/>
          <w:szCs w:val="26"/>
        </w:rPr>
        <w:t>частью третьей</w:t>
      </w:r>
      <w:r w:rsidRPr="004038D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bookmarkEnd w:id="3"/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>"Обязательными условиями предоставления налоговых льгот организациям, указанным в пункте 1.1 настоящей статьи, являются: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 xml:space="preserve">для налогов, у которых не установлен отчетный период, - по состоянию на первое число второго месяца, следующего за истекшим налоговым периодом. 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 xml:space="preserve">2)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расчетного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периодов;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bookmarkStart w:id="4" w:name="sub_2"/>
      <w:r w:rsidRPr="004038D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Статья 2</w:t>
      </w:r>
    </w:p>
    <w:bookmarkEnd w:id="4"/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038D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4038D4">
        <w:rPr>
          <w:rStyle w:val="a4"/>
          <w:rFonts w:ascii="Times New Roman" w:hAnsi="Times New Roman"/>
          <w:color w:val="auto"/>
          <w:sz w:val="26"/>
          <w:szCs w:val="26"/>
        </w:rPr>
        <w:t>статью 3</w:t>
      </w:r>
      <w:r w:rsidRPr="004038D4">
        <w:rPr>
          <w:rFonts w:ascii="Times New Roman" w:hAnsi="Times New Roman" w:cs="Times New Roman"/>
          <w:sz w:val="26"/>
          <w:szCs w:val="26"/>
        </w:rPr>
        <w:t xml:space="preserve"> Закона Республики Мордовия от 27 ноября 2003 года N 54-З "О налоге на имущество организаций" (Известия Мордовии, 28 ноября 2003 года, N 180; 26 марта 2004 года, N 44-7; 3 июня 2004 года, N 80-13; 8 июля 2004 года, N 99; 26 ноября 2004 года, N 180;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22 июля 2005 года, N 105-14; 29 ноября 2005 года, N 177-21; 30 ноября 2006 года, N 180; 12 июля 2007 года, N 103-24; 2 октября 2008 года, N 149-26; 28 ноября 2008 года, N 181-34; 13 марта 2009 года, N 35-7; 27 ноября 2009 года, N 179-43; 18 июня 2010 года, N 88-27;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6 июля 2010 года, N 97-31; 28 декабря 2010 года, N 195-61; 30 декабря 2010 года, N 197-62; 30 декабря 2011 года, N 199-69; 16 мая 2012 года, N 70-22; 30 августа 2012 года, N 131-48; 31 января 2013 года, N 14-4; 20 ноября 2013 года, N 172-63; 29 ноября 2013 года, N 178;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12 сентября 2014 года, N 124-50; 28 ноября 2014 года, N 156-64; 19 декабря 2014 года, N 165-67; 16 июня 2015 года, N 64-29; 5 августа 2015 года, N 86-38; 27 ноября 2015 года, N 134-59; 29 марта 2016 года, N 32-15; 1 июня 2016 года, N 58-26; 30 ноября 2016 года, N 134-60;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6 апреля 2017 года, N 36-16; 5 июня 2017 года, N 60-26; 1 июля 2017 года, N 70-31) следующие изменения:</w:t>
      </w:r>
      <w:proofErr w:type="gramEnd"/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bookmarkStart w:id="5" w:name="sub_201"/>
      <w:r w:rsidRPr="004038D4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Pr="004038D4">
        <w:rPr>
          <w:rStyle w:val="a4"/>
          <w:rFonts w:ascii="Times New Roman" w:hAnsi="Times New Roman"/>
          <w:color w:val="auto"/>
          <w:sz w:val="26"/>
          <w:szCs w:val="26"/>
        </w:rPr>
        <w:t>пункт 1</w:t>
      </w:r>
      <w:r w:rsidRPr="004038D4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Pr="004038D4">
        <w:rPr>
          <w:rStyle w:val="a4"/>
          <w:rFonts w:ascii="Times New Roman" w:hAnsi="Times New Roman"/>
          <w:color w:val="auto"/>
          <w:sz w:val="26"/>
          <w:szCs w:val="26"/>
        </w:rPr>
        <w:t>подпунктом 15</w:t>
      </w:r>
      <w:r w:rsidRPr="004038D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bookmarkStart w:id="6" w:name="sub_30115"/>
      <w:bookmarkEnd w:id="5"/>
      <w:r w:rsidRPr="004038D4">
        <w:rPr>
          <w:rFonts w:ascii="Times New Roman" w:hAnsi="Times New Roman" w:cs="Times New Roman"/>
          <w:sz w:val="26"/>
          <w:szCs w:val="26"/>
        </w:rPr>
        <w:t xml:space="preserve">"15) организации-резиденты территории опережающего социально-экономического развития, созданной на территории </w:t>
      </w:r>
      <w:proofErr w:type="spellStart"/>
      <w:r w:rsidRPr="004038D4">
        <w:rPr>
          <w:rFonts w:ascii="Times New Roman" w:hAnsi="Times New Roman" w:cs="Times New Roman"/>
          <w:sz w:val="26"/>
          <w:szCs w:val="26"/>
        </w:rPr>
        <w:t>монопрофильного</w:t>
      </w:r>
      <w:proofErr w:type="spellEnd"/>
      <w:r w:rsidRPr="004038D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(моногорода) Республики Мордовия, - в отношении имущества, используемого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развития. Льгота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предоставляется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начиная с 1 числа месяца, следующего за месяцем принятия указанного имущества на учет в качестве объектов основных средств (при условии, что имущество было создано (приобретено) не ранее 1 января 2017 года), но не ранее даты включения соответствующей организации в реестр резидентов территории опережающего социально-экономического развития, на срок действия соглашения об осуществлении деятельности на территории опережающего социально-экономического развития, но не более чем на 10 лет. Право на применение налоговой льготы утрачивается с начала того квартала, в котором организация была исключена из реестра резидентов ТОСЭР.";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bookmarkStart w:id="7" w:name="sub_202"/>
      <w:bookmarkEnd w:id="6"/>
      <w:r w:rsidRPr="004038D4">
        <w:rPr>
          <w:rFonts w:ascii="Times New Roman" w:hAnsi="Times New Roman" w:cs="Times New Roman"/>
          <w:sz w:val="26"/>
          <w:szCs w:val="26"/>
        </w:rPr>
        <w:t xml:space="preserve">2) дополнить </w:t>
      </w:r>
      <w:r w:rsidRPr="004038D4">
        <w:rPr>
          <w:rStyle w:val="a4"/>
          <w:rFonts w:ascii="Times New Roman" w:hAnsi="Times New Roman"/>
          <w:color w:val="auto"/>
          <w:sz w:val="26"/>
          <w:szCs w:val="26"/>
        </w:rPr>
        <w:t>пунктом 2.5</w:t>
      </w:r>
      <w:r w:rsidRPr="004038D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bookmarkStart w:id="8" w:name="sub_3025"/>
      <w:bookmarkEnd w:id="7"/>
      <w:r w:rsidRPr="004038D4">
        <w:rPr>
          <w:rFonts w:ascii="Times New Roman" w:hAnsi="Times New Roman" w:cs="Times New Roman"/>
          <w:sz w:val="26"/>
          <w:szCs w:val="26"/>
        </w:rPr>
        <w:t>"2.5. Обязательными условиями предоставления налоговых льгот организациям, указанным в подпункте 15 пункта 1 настоящей статьи, являются:</w:t>
      </w:r>
    </w:p>
    <w:bookmarkEnd w:id="8"/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апреля года, следующего за отчетным годом;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 xml:space="preserve">для налогов, у которых не установлен отчетный период, - по состоянию на первое число второго месяца, следующего за истекшим налоговым периодом. 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 xml:space="preserve">2)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расчетного</w:t>
      </w:r>
      <w:proofErr w:type="gramEnd"/>
      <w:r w:rsidRPr="004038D4">
        <w:rPr>
          <w:rFonts w:ascii="Times New Roman" w:hAnsi="Times New Roman" w:cs="Times New Roman"/>
          <w:sz w:val="26"/>
          <w:szCs w:val="26"/>
        </w:rPr>
        <w:t xml:space="preserve"> периодов;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 xml:space="preserve">5) ведение раздельного учета имущества, используемого в целях осуществления деятельности в соответствии с соглашением об осуществлении деятельности на </w:t>
      </w:r>
      <w:r w:rsidRPr="004038D4">
        <w:rPr>
          <w:rFonts w:ascii="Times New Roman" w:hAnsi="Times New Roman" w:cs="Times New Roman"/>
          <w:sz w:val="26"/>
          <w:szCs w:val="26"/>
        </w:rPr>
        <w:lastRenderedPageBreak/>
        <w:t>территории опережающего социально-экономического развития, и иного имущества</w:t>
      </w:r>
      <w:proofErr w:type="gramStart"/>
      <w:r w:rsidRPr="004038D4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bookmarkStart w:id="9" w:name="sub_3"/>
      <w:r w:rsidRPr="004038D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Статья 3</w:t>
      </w:r>
    </w:p>
    <w:bookmarkEnd w:id="9"/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 xml:space="preserve">Настоящий Закон вступает в силу со дня его </w:t>
      </w:r>
      <w:r w:rsidRPr="004038D4">
        <w:rPr>
          <w:rStyle w:val="a4"/>
          <w:rFonts w:ascii="Times New Roman" w:hAnsi="Times New Roman"/>
          <w:color w:val="auto"/>
          <w:sz w:val="26"/>
          <w:szCs w:val="26"/>
        </w:rPr>
        <w:t>официального опубликования</w:t>
      </w:r>
      <w:r w:rsidRPr="004038D4">
        <w:rPr>
          <w:rFonts w:ascii="Times New Roman" w:hAnsi="Times New Roman" w:cs="Times New Roman"/>
          <w:sz w:val="26"/>
          <w:szCs w:val="26"/>
        </w:rPr>
        <w:t>.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</w:p>
    <w:p w:rsidR="009575E5" w:rsidRPr="006155DD" w:rsidRDefault="009575E5">
      <w:pPr>
        <w:rPr>
          <w:rFonts w:ascii="Times New Roman" w:hAnsi="Times New Roman" w:cs="Times New Roman"/>
          <w:sz w:val="26"/>
          <w:szCs w:val="26"/>
        </w:rPr>
      </w:pPr>
    </w:p>
    <w:p w:rsidR="004038D4" w:rsidRPr="006155DD" w:rsidRDefault="004038D4">
      <w:pPr>
        <w:rPr>
          <w:rFonts w:ascii="Times New Roman" w:hAnsi="Times New Roman" w:cs="Times New Roman"/>
          <w:sz w:val="26"/>
          <w:szCs w:val="26"/>
        </w:rPr>
      </w:pPr>
    </w:p>
    <w:p w:rsidR="004038D4" w:rsidRPr="006155DD" w:rsidRDefault="004038D4">
      <w:pPr>
        <w:rPr>
          <w:rFonts w:ascii="Times New Roman" w:hAnsi="Times New Roman" w:cs="Times New Roman"/>
          <w:sz w:val="26"/>
          <w:szCs w:val="26"/>
        </w:rPr>
      </w:pPr>
    </w:p>
    <w:p w:rsidR="004038D4" w:rsidRPr="004038D4" w:rsidRDefault="004038D4" w:rsidP="004038D4">
      <w:pPr>
        <w:jc w:val="right"/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>Глава Республики Мордовия</w:t>
      </w:r>
    </w:p>
    <w:p w:rsidR="004038D4" w:rsidRPr="004038D4" w:rsidRDefault="004038D4" w:rsidP="004038D4">
      <w:pPr>
        <w:jc w:val="right"/>
        <w:rPr>
          <w:rFonts w:ascii="Times New Roman" w:hAnsi="Times New Roman" w:cs="Times New Roman"/>
          <w:sz w:val="26"/>
          <w:szCs w:val="26"/>
        </w:rPr>
      </w:pPr>
      <w:r w:rsidRPr="004038D4">
        <w:rPr>
          <w:rFonts w:ascii="Times New Roman" w:hAnsi="Times New Roman" w:cs="Times New Roman"/>
          <w:sz w:val="26"/>
          <w:szCs w:val="26"/>
        </w:rPr>
        <w:t>В.Д. Волков</w:t>
      </w:r>
    </w:p>
    <w:p w:rsidR="009575E5" w:rsidRPr="004038D4" w:rsidRDefault="009575E5">
      <w:pPr>
        <w:rPr>
          <w:rFonts w:ascii="Times New Roman" w:hAnsi="Times New Roman" w:cs="Times New Roman"/>
          <w:sz w:val="26"/>
          <w:szCs w:val="26"/>
        </w:rPr>
      </w:pPr>
      <w:bookmarkStart w:id="10" w:name="_GoBack"/>
      <w:bookmarkEnd w:id="10"/>
    </w:p>
    <w:sectPr w:rsidR="009575E5" w:rsidRPr="004038D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54"/>
    <w:rsid w:val="004038D4"/>
    <w:rsid w:val="005D454F"/>
    <w:rsid w:val="006155DD"/>
    <w:rsid w:val="009575E5"/>
    <w:rsid w:val="00A17844"/>
    <w:rsid w:val="00B45654"/>
    <w:rsid w:val="00C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Кривова</cp:lastModifiedBy>
  <cp:revision>4</cp:revision>
  <dcterms:created xsi:type="dcterms:W3CDTF">2017-12-05T06:34:00Z</dcterms:created>
  <dcterms:modified xsi:type="dcterms:W3CDTF">2017-12-05T08:15:00Z</dcterms:modified>
</cp:coreProperties>
</file>