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FF" w:rsidRPr="00E872FF" w:rsidRDefault="00E872F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72FF" w:rsidRPr="00E872FF" w:rsidRDefault="00E872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ЗАКОН</w:t>
      </w:r>
    </w:p>
    <w:p w:rsidR="00E872FF" w:rsidRPr="00E872FF" w:rsidRDefault="00E872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72FF" w:rsidRPr="00E872FF" w:rsidRDefault="00E872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E872FF" w:rsidRPr="00E872FF" w:rsidRDefault="00E872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72FF" w:rsidRPr="00E872FF" w:rsidRDefault="00E872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</w:p>
    <w:p w:rsidR="00E872FF" w:rsidRPr="00E872FF" w:rsidRDefault="00E872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ЗАКОНЫ РЕСПУБЛИКИ МОРДОВИЯ О НАЛОГАХ</w:t>
      </w:r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2FF" w:rsidRPr="00E872FF" w:rsidRDefault="00E872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Статья 1</w:t>
      </w:r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2FF" w:rsidRPr="00E872FF" w:rsidRDefault="00E87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2FF">
        <w:rPr>
          <w:rFonts w:ascii="Times New Roman" w:hAnsi="Times New Roman" w:cs="Times New Roman"/>
          <w:sz w:val="24"/>
          <w:szCs w:val="24"/>
        </w:rPr>
        <w:t>Внести в статью 3 Закона Республики Мордовия от 27 ноября 2003 года N 54-З "О налоге на имущество организаций" (Известия Мордовии, 28 ноября 2003 года, N 180; 26 марта 2004 года, N 44-7; 3 июня 2004 года, N 80-13; 8 июля 2004 года, N 99; 26 ноября 2004 года, N 180;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22 июля 2005 года, N 105-14; 29 ноября 2005 года, N 177-21; 30 ноября 2006 года, N 180; 12 июля 2007 года, N 103-24; 2 октября 2008 года, N 149-26; 28 ноября 2008 года, N 181-34; 13 марта 2009 года, N 35-7; 27 ноября 2009 года, N 179-43; 18 июня 2010 года, N 88-27;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6 июля 2010 года, N 97-31; 28 декабря 2010 года, N 195-61; 30 декабря 2010 года, N 197-62; 30 декабря 2011 года, N 199-69; 16 мая 2012 года, N 70-22; 30 августа 2012 года, N 131-48; 31 января 2013 года, N 14-4; 20 ноября 2013 года, N 172-63; 29 ноября 2013 года, N 178;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12 сентября 2014 года, N 124-50; 28 ноября 2014 года, N 156-64; 19 декабря 2014 года, N 165-67; 16 июня 2015 года, N 64-29; 5 августа 2015 года, N 86-38; 27 ноября 2015 года, N 134-59; 29 марта 2016 года, N 32-15; 1 июня 2016 года, N 58-26; 30 ноября 2016 года, N 134-60;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6 апреля 2017 года, N 36-16; 5 июня 2017 года, N 60-26; 1 июля 2017 года, N 70-31; 14 ноября 2017 года, N 127-56) следующие изменения:</w:t>
      </w:r>
      <w:proofErr w:type="gramEnd"/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Подпункт 1 статьи 1 вступает в силу с 1 января 2018 года, но не ранее чем по истечении одного месяца со дня его официального опубликования (пункт 1 статьи 3 данного документа).</w:t>
      </w:r>
    </w:p>
    <w:p w:rsidR="00E872FF" w:rsidRPr="00E872FF" w:rsidRDefault="00E87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 w:rsidRPr="00E872FF">
        <w:rPr>
          <w:rFonts w:ascii="Times New Roman" w:hAnsi="Times New Roman" w:cs="Times New Roman"/>
          <w:sz w:val="24"/>
          <w:szCs w:val="24"/>
        </w:rPr>
        <w:t>1) подпункт 12 пункта 1 признать утратившим силу;</w:t>
      </w:r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Действие подпункта 2 статьи 1 распространяется на правоотношения, возникшие с 1 января 2017 года.</w:t>
      </w:r>
    </w:p>
    <w:p w:rsidR="00E872FF" w:rsidRPr="00E872FF" w:rsidRDefault="00E87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"/>
      <w:bookmarkEnd w:id="2"/>
      <w:r w:rsidRPr="00E872FF">
        <w:rPr>
          <w:rFonts w:ascii="Times New Roman" w:hAnsi="Times New Roman" w:cs="Times New Roman"/>
          <w:sz w:val="24"/>
          <w:szCs w:val="24"/>
        </w:rPr>
        <w:t>2) в пункте 2: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"Обязательными условиями предоставления налоговых льгот организациям, указанным в пункте 3 статьи 2, в подпунктах 3, 5 - 8 и в пункте 1.1 настоящей статьи, являются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>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подпункт 1 изложить в следующей редакции: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"1)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Федерации, по состоянию на следующие даты: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для налогов, у которых установлен отчетный период, а также страховых взносов в бюджеты государственных внебюджетных фондов Российской Федерации - по состоянию на 1 мая, 1 августа, 1 ноября отчетного года и 1 апреля года, следующего за отчетным годом;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lastRenderedPageBreak/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>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подпункты 2, 7 и 8 признать утратившими силу;</w:t>
      </w:r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 xml:space="preserve">Действие подпункта 3 статьи 1 </w:t>
      </w:r>
      <w:hyperlink w:anchor="P131" w:history="1">
        <w:r w:rsidRPr="00E872FF">
          <w:rPr>
            <w:rFonts w:ascii="Times New Roman" w:hAnsi="Times New Roman" w:cs="Times New Roman"/>
            <w:sz w:val="24"/>
            <w:szCs w:val="24"/>
          </w:rPr>
          <w:t>распространяется</w:t>
        </w:r>
      </w:hyperlink>
      <w:r w:rsidRPr="00E872FF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января 2017 года.</w:t>
      </w:r>
    </w:p>
    <w:p w:rsidR="00E872FF" w:rsidRPr="00E872FF" w:rsidRDefault="00E87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3) в пункте 2.1: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подпункт 1 изложить в следующей редакции: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"1) отсутствие по состоянию на 1 апреля года, следующего за отчетным годом,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>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подпункт 2 признать утратившим силу;</w:t>
      </w:r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Действие подпункта 4 статьи 1 распространяется на правоотношения, возникшие с 1 января 2017 года.</w:t>
      </w:r>
    </w:p>
    <w:p w:rsidR="00E872FF" w:rsidRPr="00E872FF" w:rsidRDefault="00E87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4) в пункте 2.2: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подпункт 1 изложить в следующей редакции: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"1)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Федерации, по состоянию на следующие даты: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для налогов, у которых установлен отчетный период, а также страховых взносов в бюджеты государственных внебюджетных фондов Российской Федерации - по состоянию на 1 мая, 1 августа, 1 ноября отчетного года и 1 апреля года, следующего за отчетным годом;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>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подпункт 2 признать утратившим силу;</w:t>
      </w:r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Действие подпункта 5 статьи 1 распространяется на правоотношения, возникшие с 1 января 2017 года.</w:t>
      </w:r>
    </w:p>
    <w:p w:rsidR="00E872FF" w:rsidRPr="00E872FF" w:rsidRDefault="00E87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5) в пункте 2.3: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подпункт 1 изложить в следующей редакции: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"1)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lastRenderedPageBreak/>
        <w:t>для налогов, у которых установлен отчетный период, - по состоянию на 1 апреля года, следующего за отчетным годом;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>;</w:t>
      </w:r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Действие подпункта 6 статьи 1 распространяется на правоотношения, возникшие с 1 января 2017 года.</w:t>
      </w:r>
    </w:p>
    <w:p w:rsidR="00E872FF" w:rsidRPr="00E872FF" w:rsidRDefault="00E87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6) в пункте 2.4: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подпункт 1 изложить в следующей редакции: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"1)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Федерации, по состоянию на следующие даты: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для налогов, у которых установлен отчетный период, а также страховых взносов в бюджеты государственных внебюджетных фондов Российской Федерации - по состоянию на 1 мая, 1 августа, 1 ноября отчетного года и 1 апреля года, следующего за отчетным годом;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>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подпункт 2 признать утратившим силу;</w:t>
      </w:r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Действие подпункта 7 статьи 1 распространяется на правоотношения, возникшие с 1 января 2017 года.</w:t>
      </w:r>
    </w:p>
    <w:p w:rsidR="00E872FF" w:rsidRPr="00E872FF" w:rsidRDefault="00E87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7) в пункте 2.5: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подпункт 1 изложить в следующей редакции: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"1) отсутствие по состоянию на 1 апреля года, следующего за отчетным годом,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>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подпункт 2 признать утратившим силу;</w:t>
      </w:r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Действие подпункта 8 статьи 1 распространяется на правоотношения, возникшие с 1 января 2017 года.</w:t>
      </w:r>
    </w:p>
    <w:p w:rsidR="00E872FF" w:rsidRPr="00E872FF" w:rsidRDefault="00E87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 w:rsidRPr="00E872FF">
        <w:rPr>
          <w:rFonts w:ascii="Times New Roman" w:hAnsi="Times New Roman" w:cs="Times New Roman"/>
          <w:sz w:val="24"/>
          <w:szCs w:val="24"/>
        </w:rPr>
        <w:t>8) дополнить пунктом 2.6 следующего содержания: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 xml:space="preserve">"2.6. Обязательными условиями предоставления налоговых льгот организациям, </w:t>
      </w:r>
      <w:r w:rsidRPr="00E872FF">
        <w:rPr>
          <w:rFonts w:ascii="Times New Roman" w:hAnsi="Times New Roman" w:cs="Times New Roman"/>
          <w:sz w:val="24"/>
          <w:szCs w:val="24"/>
        </w:rPr>
        <w:lastRenderedPageBreak/>
        <w:t>указанным в подпунктах 10 - 11 пункта 1 настоящей статьи, являются: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1) отсутствие по состоянию на 1 апреля года, следующего за отчетным годом,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 xml:space="preserve">3)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 xml:space="preserve"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  <w:proofErr w:type="gramEnd"/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5) при наличии в предыдущем налоговом периоде положительной динамики не менее чем по двум из следующих показателей: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доходов от реализации товаров (работ, услуг) не менее чем на 5 процентов;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налоговых платежей, уплаченных в консолидированный бюджет Республики Мордовия;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среднесписочной численности работников;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среднемесячной номинальной начисленной заработной платы работников.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В отношении вновь зарегистрированных организаций данное условие не применяется;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6) соответствие индустриального (промышленного) парка и его управляющей компании требованиям, установленным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7) ведение раздельного учета недвижимого имущества, предоставленного резидентам индустриальных (промышленных) парков по гражданско-правовым сделкам для осуществления их деятельности, и иного недвижимого имущества, учитываемого на балансе этих организаций (для организаций, указанных в подпункте 11 пункта 1 настоящей статьи)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>.</w:t>
      </w:r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lastRenderedPageBreak/>
        <w:t>Действие статьи 2 распространяется на правоотношения, возникшие с 1 января 2017 года.</w:t>
      </w:r>
    </w:p>
    <w:p w:rsidR="00E872FF" w:rsidRPr="00E872FF" w:rsidRDefault="00E872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84"/>
      <w:bookmarkEnd w:id="4"/>
      <w:r w:rsidRPr="00E872FF">
        <w:rPr>
          <w:rFonts w:ascii="Times New Roman" w:hAnsi="Times New Roman" w:cs="Times New Roman"/>
          <w:sz w:val="24"/>
          <w:szCs w:val="24"/>
        </w:rPr>
        <w:t>Статья 2</w:t>
      </w:r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2FF" w:rsidRPr="00E872FF" w:rsidRDefault="00E87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2FF">
        <w:rPr>
          <w:rFonts w:ascii="Times New Roman" w:hAnsi="Times New Roman" w:cs="Times New Roman"/>
          <w:sz w:val="24"/>
          <w:szCs w:val="24"/>
        </w:rPr>
        <w:t>Внести в статью 1 Закона Республики Мордовия от 25 ноября 2004 года N 77-З "О снижении ставок по налогу на прибыль организаций" (Известия Мордовии, 26 ноября 2004 года, N 180; 22 июля 2005 года, N 105-14; 23 мая 2006 года, N 72-14; 30 ноября 2006 года, N 180; 12 июля 2007 года, N 103-24;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2 октября 2008 года, N 149-26; 28 ноября 2008 года, N 181-34; 27 ноября 2009 года, N 179-43; 18 июня 2010 года, N 88-27; 28 декабря 2010 года, N 195-61; 22 ноября 2011 года, N 176-61; 29 ноября 2013 года, N 178; 6 марта 2014 года, N 32-13; 12 сентября 2014 года, N 124-50;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28 ноября 2014 года, N 156-64; 16 июня 2015 года, N 64-29; 27 ноября 2015 года, N 134-59; 30 ноября 2016 года, N 134-60; 14 ноября 2017 года, N 127-56) изменение, изложив пункт 2 в следующей редакции:</w:t>
      </w:r>
      <w:proofErr w:type="gramEnd"/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"2. Обязательными условиями предоставления налоговых льгот организациям, указанным в подпункте 1 пункта 1 настоящей статьи, являются: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1) отсутствие по состоянию на 1 апреля года, следующего за отчетным годом,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 xml:space="preserve">3)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5) соответствие фактических результатов реализации инвестиционного проекта бизнес-плану (организация дополнительно представляет в налоговый орган по месту учета заключение уполномоченного Правительством Республики Мордовия исполнительного органа государственной власти Республики Мордовия о ходе реализации приоритетного инвестиционного проекта Республики Мордовия).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Обязательными условиями предоставления налоговых льгот организациям, указанным в подпунктах 2 - 4 пункта 1 настоящей статьи, являются: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 xml:space="preserve"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</w:t>
      </w:r>
      <w:r w:rsidRPr="00E872FF">
        <w:rPr>
          <w:rFonts w:ascii="Times New Roman" w:hAnsi="Times New Roman" w:cs="Times New Roman"/>
          <w:sz w:val="24"/>
          <w:szCs w:val="24"/>
        </w:rPr>
        <w:lastRenderedPageBreak/>
        <w:t>Республики Мордовия, а также страховым взносам в бюджеты государственных внебюджетных фондов Российской Федерации, по состоянию на следующие даты: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для налогов, у которых установлен отчетный период, а также страховых взносов в бюджеты государственных внебюджетных фондов Российской Федерации - по состоянию на 1 мая, 1 августа, 1 ноября отчетного года и 1 апреля года, следующего за отчетным годом;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 xml:space="preserve">3)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 xml:space="preserve"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  <w:proofErr w:type="gramEnd"/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5) при наличии в предыдущем налоговом периоде положительной динамики не менее чем по двум из следующих показателей: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доходов от реализации товаров (работ, услуг) не менее чем на 5 процентов;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налоговых платежей, уплаченных в консолидированный бюджет Республики Мордовия;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среднесписочной численности работников;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среднемесячной номинальной начисленной заработной платы работников.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В отношении вновь зарегистрированных организаций данное условие не применяется.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Обязательными условиями предоставления налоговых льгот организациям, указанным в подпунктах 5 - 6 пункта 1 настоящей статьи, являются: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1) отсутствие по состоянию на 1 апреля года, следующего за отчетным годом,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lastRenderedPageBreak/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 xml:space="preserve">3) размер среднемесячной заработной платы за отчетный (налоговый) период в расчете на одного работника должен составлять не менее трех минимальных 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E872FF">
        <w:rPr>
          <w:rFonts w:ascii="Times New Roman" w:hAnsi="Times New Roman" w:cs="Times New Roman"/>
          <w:sz w:val="24"/>
          <w:szCs w:val="24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 xml:space="preserve"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  <w:proofErr w:type="gramEnd"/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5) при наличии в предыдущем налоговом периоде положительной динамики не менее чем по двум из следующих показателей: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доходов от реализации товаров (работ, услуг) не менее чем на 5 процентов;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налоговых платежей, уплаченных в консолидированный бюджет Республики Мордовия;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среднесписочной численности работников;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среднемесячной номинальной начисленной заработной платы работников.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В отношении вновь зарегистрированных организаций данное условие не применяется;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6) соответствие индустриального (промышленного) парка и его управляющей компании требованиям, установленным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7) ведение раздельного бухгалтерского учета обязательств и хозяйственных операций в отношении деятельности, осуществляемой на территории индустриального (промышленного) парка в Республике Мордовия (для организаций, указанных в подпункте 6 пункта 1 настоящей статьи).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Обязательными условиями предоставления налоговых льгот организациям, указанным в пункте 1.1 настоящей статьи, являются: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1) отсутствие по состоянию на 1 апреля года, следующего за отчетным годом,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а также страховым взносам в бюджеты государственных внебюджетных фондов Российской Федерации.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lastRenderedPageBreak/>
        <w:t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2)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ликвидации;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3)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</w:t>
      </w:r>
      <w:proofErr w:type="gramStart"/>
      <w:r w:rsidRPr="00E872FF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2FF" w:rsidRPr="00E872FF" w:rsidRDefault="00E872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72FF">
        <w:rPr>
          <w:rFonts w:ascii="Times New Roman" w:hAnsi="Times New Roman" w:cs="Times New Roman"/>
          <w:sz w:val="24"/>
          <w:szCs w:val="24"/>
        </w:rPr>
        <w:t>Статья 3</w:t>
      </w:r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2FF" w:rsidRPr="00E872FF" w:rsidRDefault="00E872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0"/>
      <w:bookmarkEnd w:id="5"/>
      <w:r w:rsidRPr="00E872FF">
        <w:rPr>
          <w:rFonts w:ascii="Times New Roman" w:hAnsi="Times New Roman" w:cs="Times New Roman"/>
          <w:sz w:val="24"/>
          <w:szCs w:val="24"/>
        </w:rPr>
        <w:t>1. Подпункт 1 статьи 1 настоящего Закона вступает в силу с 1 января 2018 года, но не ранее чем по истечении одного месяца со дня его официального опубликования.</w:t>
      </w:r>
    </w:p>
    <w:p w:rsidR="00E872FF" w:rsidRPr="00E872FF" w:rsidRDefault="00E872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1"/>
      <w:bookmarkEnd w:id="6"/>
      <w:r w:rsidRPr="00E872FF">
        <w:rPr>
          <w:rFonts w:ascii="Times New Roman" w:hAnsi="Times New Roman" w:cs="Times New Roman"/>
          <w:sz w:val="24"/>
          <w:szCs w:val="24"/>
        </w:rPr>
        <w:t xml:space="preserve">2. Подпункты 2 - </w:t>
      </w:r>
      <w:hyperlink w:anchor="P67" w:history="1">
        <w:r w:rsidRPr="00E872FF">
          <w:rPr>
            <w:rFonts w:ascii="Times New Roman" w:hAnsi="Times New Roman" w:cs="Times New Roman"/>
            <w:sz w:val="24"/>
            <w:szCs w:val="24"/>
          </w:rPr>
          <w:t>8 статьи 1</w:t>
        </w:r>
      </w:hyperlink>
      <w:r w:rsidRPr="00E872FF">
        <w:rPr>
          <w:rFonts w:ascii="Times New Roman" w:hAnsi="Times New Roman" w:cs="Times New Roman"/>
          <w:sz w:val="24"/>
          <w:szCs w:val="24"/>
        </w:rPr>
        <w:t>, статья 2 настоящего Закона вступают в силу с 1 января 2018 года и распространяют свое действие на правоотношения, возникшие с 1 января 2017 года.</w:t>
      </w:r>
    </w:p>
    <w:p w:rsidR="00E872FF" w:rsidRPr="00E872FF" w:rsidRDefault="00E872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2FF" w:rsidRPr="00E872FF" w:rsidRDefault="00E872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2FF" w:rsidRPr="00E872FF" w:rsidRDefault="00E872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2FF" w:rsidRPr="00E872FF" w:rsidRDefault="00E872F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72FF">
        <w:rPr>
          <w:rFonts w:ascii="Times New Roman" w:hAnsi="Times New Roman" w:cs="Times New Roman"/>
          <w:i/>
          <w:sz w:val="24"/>
          <w:szCs w:val="24"/>
        </w:rPr>
        <w:t>Глава Республики Мордовия</w:t>
      </w:r>
    </w:p>
    <w:p w:rsidR="00E872FF" w:rsidRPr="00E872FF" w:rsidRDefault="00E872F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72FF">
        <w:rPr>
          <w:rFonts w:ascii="Times New Roman" w:hAnsi="Times New Roman" w:cs="Times New Roman"/>
          <w:i/>
          <w:sz w:val="24"/>
          <w:szCs w:val="24"/>
        </w:rPr>
        <w:t>В.Д. Волков</w:t>
      </w:r>
    </w:p>
    <w:p w:rsidR="00933316" w:rsidRPr="00E872FF" w:rsidRDefault="00E872FF">
      <w:pPr>
        <w:rPr>
          <w:rFonts w:ascii="Times New Roman" w:hAnsi="Times New Roman" w:cs="Times New Roman"/>
          <w:sz w:val="24"/>
          <w:szCs w:val="24"/>
        </w:rPr>
      </w:pPr>
    </w:p>
    <w:sectPr w:rsidR="00933316" w:rsidRPr="00E872FF" w:rsidSect="001F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FF"/>
    <w:rsid w:val="00A651C7"/>
    <w:rsid w:val="00AC5405"/>
    <w:rsid w:val="00E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7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2018-01-12T08:26:00Z</dcterms:created>
  <dcterms:modified xsi:type="dcterms:W3CDTF">2018-01-12T08:34:00Z</dcterms:modified>
</cp:coreProperties>
</file>