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F3" w:rsidRPr="00DC3AF3" w:rsidRDefault="00DC3AF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br/>
      </w:r>
    </w:p>
    <w:p w:rsidR="00DC3AF3" w:rsidRPr="00DC3AF3" w:rsidRDefault="00DC3AF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3AF3" w:rsidRPr="00DC3A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30 июня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AF3" w:rsidRPr="00DC3AF3" w:rsidRDefault="00DC3A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 52-З</w:t>
            </w:r>
          </w:p>
        </w:tc>
      </w:tr>
    </w:tbl>
    <w:p w:rsidR="00DC3AF3" w:rsidRPr="00DC3AF3" w:rsidRDefault="00DC3A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ЗАКОН</w:t>
      </w: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О внесении изменения в приложение 2 к закону</w:t>
      </w: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Республики Мордовия «Об установлении налоговой</w:t>
      </w: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Ставки в размере 0 процентов для отдельных категорий</w:t>
      </w: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налогоплательщиков - индивидуальных предпринимателей</w:t>
      </w: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</w:t>
      </w: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и патентной системы налогообложения</w:t>
      </w:r>
    </w:p>
    <w:p w:rsidR="00DC3AF3" w:rsidRPr="00DC3AF3" w:rsidRDefault="00DC3A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в Республике Мордовия»</w:t>
      </w:r>
    </w:p>
    <w:p w:rsidR="00DC3AF3" w:rsidRP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Статья 1</w:t>
      </w:r>
    </w:p>
    <w:p w:rsidR="00DC3AF3" w:rsidRP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AF3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DC3AF3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DC3AF3">
        <w:rPr>
          <w:rFonts w:ascii="Times New Roman" w:hAnsi="Times New Roman" w:cs="Times New Roman"/>
          <w:sz w:val="24"/>
          <w:szCs w:val="24"/>
        </w:rPr>
        <w:t xml:space="preserve"> к Закону Республики Мордовия от 22 декабря 2015 года № 97-З «Об установлении налоговой ставки в размере 0 процентов для отдельных категорий налогоплательщиков - индивидуальных предпринимателей при применении упрощенной системы налогообложения и патентной системы налогообложения в Республике Мордовия» (Известия Мордовии, 23 декабря 2015 года, N 145-65) изменение, изложив его в следующей редакции:</w:t>
      </w:r>
      <w:proofErr w:type="gramEnd"/>
    </w:p>
    <w:p w:rsidR="00DC3AF3" w:rsidRP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к Закону Республики Мордовия</w:t>
      </w: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«Об установлении налоговой ставки</w:t>
      </w: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 xml:space="preserve">в размере 0 процентов </w:t>
      </w:r>
      <w:proofErr w:type="gramStart"/>
      <w:r w:rsidRPr="00DC3AF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C3AF3">
        <w:rPr>
          <w:rFonts w:ascii="Times New Roman" w:hAnsi="Times New Roman" w:cs="Times New Roman"/>
          <w:sz w:val="24"/>
          <w:szCs w:val="24"/>
        </w:rPr>
        <w:t xml:space="preserve"> отдельных</w:t>
      </w: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категорий налогоплательщиков -</w:t>
      </w: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при применении упрощенной системы</w:t>
      </w: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 xml:space="preserve">налогообложения и </w:t>
      </w:r>
      <w:proofErr w:type="gramStart"/>
      <w:r w:rsidRPr="00DC3AF3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системы налогообложения</w:t>
      </w: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в Республике Мордовия»</w:t>
      </w:r>
    </w:p>
    <w:p w:rsidR="00DC3AF3" w:rsidRP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ВИДЫ</w:t>
      </w:r>
    </w:p>
    <w:p w:rsidR="00DC3AF3" w:rsidRPr="00DC3AF3" w:rsidRDefault="00DC3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DC3A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AF3"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</w:p>
    <w:p w:rsidR="00DC3AF3" w:rsidRPr="00DC3AF3" w:rsidRDefault="00DC3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 xml:space="preserve">И СОЦИАЛЬНОЙ </w:t>
      </w:r>
      <w:proofErr w:type="gramStart"/>
      <w:r w:rsidRPr="00DC3AF3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DC3AF3">
        <w:rPr>
          <w:rFonts w:ascii="Times New Roman" w:hAnsi="Times New Roman" w:cs="Times New Roman"/>
          <w:sz w:val="24"/>
          <w:szCs w:val="24"/>
        </w:rPr>
        <w:t>, В ОТНОШЕНИИ КОТОРЫХ УСТАНАВЛИВАЕТСЯ</w:t>
      </w:r>
    </w:p>
    <w:p w:rsidR="00DC3AF3" w:rsidRPr="00DC3AF3" w:rsidRDefault="00DC3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НАЛОГОВАЯ СТАВКА В РАЗМЕРЕ 0 ПРОЦЕНТОВ ПРИ ПРИМЕНЕНИИ</w:t>
      </w:r>
    </w:p>
    <w:p w:rsidR="00DC3AF3" w:rsidRPr="00DC3AF3" w:rsidRDefault="00DC3A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ПАТЕНТНОЙ СИСТЕМЫ НАЛОГООБЛОЖЕНИЯ В РЕСПУБЛИКЕ МОРДОВИЯ</w:t>
      </w:r>
    </w:p>
    <w:p w:rsidR="00DC3AF3" w:rsidRP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61"/>
        <w:gridCol w:w="3515"/>
        <w:gridCol w:w="2020"/>
      </w:tblGrid>
      <w:tr w:rsidR="00DC3AF3" w:rsidRPr="00DC3AF3">
        <w:tc>
          <w:tcPr>
            <w:tcW w:w="46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 в соответствии с Законом Республики Мордовия "О патентной системе налогообложения в Республике Мордовия"</w:t>
            </w:r>
          </w:p>
        </w:tc>
        <w:tc>
          <w:tcPr>
            <w:tcW w:w="3515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 в соответствии с Общероссийским классификатором видов экономической деятельности</w:t>
            </w:r>
          </w:p>
        </w:tc>
        <w:tc>
          <w:tcPr>
            <w:tcW w:w="202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классификатору видов экономической деятельности </w:t>
            </w: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 029-2014</w:t>
            </w:r>
          </w:p>
        </w:tc>
      </w:tr>
      <w:tr w:rsidR="00DC3AF3" w:rsidRPr="00DC3AF3">
        <w:tc>
          <w:tcPr>
            <w:tcW w:w="9056" w:type="dxa"/>
            <w:gridSpan w:val="4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Производственная сфера</w:t>
            </w:r>
          </w:p>
        </w:tc>
      </w:tr>
      <w:tr w:rsidR="00DC3AF3" w:rsidRPr="00DC3AF3">
        <w:tc>
          <w:tcPr>
            <w:tcW w:w="46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515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одежды; выделка и крашение меха</w:t>
            </w:r>
          </w:p>
        </w:tc>
        <w:tc>
          <w:tcPr>
            <w:tcW w:w="202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14; 15.11.1</w:t>
            </w:r>
          </w:p>
        </w:tc>
      </w:tr>
      <w:tr w:rsidR="00DC3AF3" w:rsidRPr="00DC3AF3">
        <w:tc>
          <w:tcPr>
            <w:tcW w:w="46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3515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202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DC3AF3" w:rsidRPr="00DC3AF3">
        <w:tc>
          <w:tcPr>
            <w:tcW w:w="46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</w:t>
            </w: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визитных карточек и пригласительных билетов на семейные торжества;</w:t>
            </w:r>
            <w:proofErr w:type="gramEnd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515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 в области растениеводства;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из мяса убойных животных и мяса птицы;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жиров;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текстильных волокон;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керамических изделий;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персональных услуг, не включенных в другие группировки;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обуви;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оборудования для сельского хозяйства, садоводства, лесного хозяйства, птицеводства или пчеловодства, не включенного в другие группировки;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туристского оборудования;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прочих деревянных изделий; производство изделий из пробки, соломки и материалов для плетения;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прочие виды полиграфической деятельности;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деятельность брошюровочно-переплетная и отделочная и сопутствующие услуги;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часов;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изделий;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прочие;</w:t>
            </w:r>
          </w:p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  <w:tc>
          <w:tcPr>
            <w:tcW w:w="202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01.61; 10.13; 10.31; 10.41; 10.61; 13.10; 15.11; 23.49; 96.09; 15.20; 28.30.89; </w:t>
            </w:r>
            <w:hyperlink r:id="rId6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25.61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30.12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33.15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95.29.9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95.29.2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16.29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18.12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18.14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95.22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95.25.1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95.29.3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58.19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47.78.22</w:t>
              </w:r>
            </w:hyperlink>
            <w:proofErr w:type="gramEnd"/>
          </w:p>
        </w:tc>
      </w:tr>
      <w:tr w:rsidR="00DC3AF3" w:rsidRPr="00DC3AF3">
        <w:tc>
          <w:tcPr>
            <w:tcW w:w="46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3515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изделий. Реставрация ковровых изделий</w:t>
            </w:r>
          </w:p>
        </w:tc>
        <w:tc>
          <w:tcPr>
            <w:tcW w:w="202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13.93</w:t>
              </w:r>
            </w:hyperlink>
          </w:p>
        </w:tc>
      </w:tr>
      <w:tr w:rsidR="00DC3AF3" w:rsidRPr="00DC3AF3">
        <w:tc>
          <w:tcPr>
            <w:tcW w:w="9056" w:type="dxa"/>
            <w:gridSpan w:val="4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Раздел 2. Социальная сфера</w:t>
            </w:r>
          </w:p>
        </w:tc>
      </w:tr>
      <w:tr w:rsidR="00DC3AF3" w:rsidRPr="00DC3AF3">
        <w:tc>
          <w:tcPr>
            <w:tcW w:w="46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3515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202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93.19</w:t>
              </w:r>
            </w:hyperlink>
          </w:p>
        </w:tc>
      </w:tr>
      <w:tr w:rsidR="00DC3AF3" w:rsidRPr="00DC3AF3">
        <w:tc>
          <w:tcPr>
            <w:tcW w:w="46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3515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02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85.41.9</w:t>
              </w:r>
            </w:hyperlink>
          </w:p>
        </w:tc>
      </w:tr>
      <w:tr w:rsidR="00DC3AF3" w:rsidRPr="00DC3AF3">
        <w:tc>
          <w:tcPr>
            <w:tcW w:w="46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3515" w:type="dxa"/>
          </w:tcPr>
          <w:p w:rsidR="00DC3AF3" w:rsidRPr="00DC3AF3" w:rsidRDefault="00DC3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AF3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детьми; предоставление социальных услуг без обеспечения проживания престарелым и инвалидам</w:t>
            </w:r>
          </w:p>
        </w:tc>
        <w:tc>
          <w:tcPr>
            <w:tcW w:w="2020" w:type="dxa"/>
          </w:tcPr>
          <w:p w:rsidR="00DC3AF3" w:rsidRPr="00DC3AF3" w:rsidRDefault="00DC3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  <w:r w:rsidRPr="00DC3AF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3" w:history="1">
              <w:r w:rsidRPr="00DC3AF3">
                <w:rPr>
                  <w:rFonts w:ascii="Times New Roman" w:hAnsi="Times New Roman" w:cs="Times New Roman"/>
                  <w:sz w:val="24"/>
                  <w:szCs w:val="24"/>
                </w:rPr>
                <w:t>88.10</w:t>
              </w:r>
            </w:hyperlink>
          </w:p>
        </w:tc>
      </w:tr>
    </w:tbl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DC3AF3">
        <w:rPr>
          <w:rFonts w:ascii="Times New Roman" w:hAnsi="Times New Roman" w:cs="Times New Roman"/>
          <w:sz w:val="24"/>
          <w:szCs w:val="24"/>
        </w:rPr>
        <w:t>.</w:t>
      </w:r>
    </w:p>
    <w:p w:rsidR="00DC3AF3" w:rsidRPr="00DC3AF3" w:rsidRDefault="00DC3AF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Статья 2</w:t>
      </w:r>
    </w:p>
    <w:p w:rsidR="00DC3AF3" w:rsidRP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AF3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3AF3">
        <w:rPr>
          <w:rFonts w:ascii="Times New Roman" w:hAnsi="Times New Roman" w:cs="Times New Roman"/>
          <w:i/>
          <w:sz w:val="24"/>
          <w:szCs w:val="24"/>
        </w:rPr>
        <w:t xml:space="preserve">Временно </w:t>
      </w:r>
      <w:proofErr w:type="gramStart"/>
      <w:r w:rsidRPr="00DC3AF3">
        <w:rPr>
          <w:rFonts w:ascii="Times New Roman" w:hAnsi="Times New Roman" w:cs="Times New Roman"/>
          <w:i/>
          <w:sz w:val="24"/>
          <w:szCs w:val="24"/>
        </w:rPr>
        <w:t>исполняющий</w:t>
      </w:r>
      <w:proofErr w:type="gramEnd"/>
      <w:r w:rsidRPr="00DC3AF3">
        <w:rPr>
          <w:rFonts w:ascii="Times New Roman" w:hAnsi="Times New Roman" w:cs="Times New Roman"/>
          <w:i/>
          <w:sz w:val="24"/>
          <w:szCs w:val="24"/>
        </w:rPr>
        <w:t xml:space="preserve"> обязанности</w:t>
      </w:r>
    </w:p>
    <w:p w:rsidR="00DC3AF3" w:rsidRPr="00DC3AF3" w:rsidRDefault="00DC3AF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3AF3">
        <w:rPr>
          <w:rFonts w:ascii="Times New Roman" w:hAnsi="Times New Roman" w:cs="Times New Roman"/>
          <w:i/>
          <w:sz w:val="24"/>
          <w:szCs w:val="24"/>
        </w:rPr>
        <w:t>Главы Республики Мордовия</w:t>
      </w:r>
    </w:p>
    <w:p w:rsidR="00DC3AF3" w:rsidRPr="00DC3AF3" w:rsidRDefault="00DC3AF3" w:rsidP="00DC3AF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3AF3">
        <w:rPr>
          <w:rFonts w:ascii="Times New Roman" w:hAnsi="Times New Roman" w:cs="Times New Roman"/>
          <w:i/>
          <w:sz w:val="24"/>
          <w:szCs w:val="24"/>
        </w:rPr>
        <w:t>В.Д. Волков</w:t>
      </w:r>
    </w:p>
    <w:p w:rsidR="00933316" w:rsidRPr="00DC3AF3" w:rsidRDefault="00DC3AF3">
      <w:pPr>
        <w:rPr>
          <w:rFonts w:ascii="Times New Roman" w:hAnsi="Times New Roman" w:cs="Times New Roman"/>
          <w:sz w:val="24"/>
          <w:szCs w:val="24"/>
        </w:rPr>
      </w:pPr>
    </w:p>
    <w:sectPr w:rsidR="00933316" w:rsidRPr="00DC3AF3" w:rsidSect="00DC3A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F3"/>
    <w:rsid w:val="00A651C7"/>
    <w:rsid w:val="00AC5405"/>
    <w:rsid w:val="00D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165A7FC2EDB8D603E26CD8FA93781FB6599E8219E3CA045E44ADC32B28B96B34469D333A745B6qAs0I" TargetMode="External"/><Relationship Id="rId13" Type="http://schemas.openxmlformats.org/officeDocument/2006/relationships/hyperlink" Target="consultantplus://offline/ref=A08165A7FC2EDB8D603E26CD8FA93781FB6599E8219E3CA045E44ADC32B28B96B34469D333A044B9qAs2I" TargetMode="External"/><Relationship Id="rId18" Type="http://schemas.openxmlformats.org/officeDocument/2006/relationships/hyperlink" Target="consultantplus://offline/ref=A08165A7FC2EDB8D603E26CD8FA93781FB6599E8219E3CA045E44ADC32B28B96B34469D333A04BBEqAs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8165A7FC2EDB8D603E26CD8FA93781FB6599E8219E3CA045E44ADC32B28B96B34469D333A045BCqAsFI" TargetMode="External"/><Relationship Id="rId7" Type="http://schemas.openxmlformats.org/officeDocument/2006/relationships/hyperlink" Target="consultantplus://offline/ref=A08165A7FC2EDB8D603E26CD8FA93781FB6599E8219E3CA045E44ADC32B28B96B34469D333A746BDqAs3I" TargetMode="External"/><Relationship Id="rId12" Type="http://schemas.openxmlformats.org/officeDocument/2006/relationships/hyperlink" Target="consultantplus://offline/ref=A08165A7FC2EDB8D603E26CD8FA93781FB6599E8219E3CA045E44ADC32B28B96B34469D333A447BDqAs3I" TargetMode="External"/><Relationship Id="rId17" Type="http://schemas.openxmlformats.org/officeDocument/2006/relationships/hyperlink" Target="consultantplus://offline/ref=A08165A7FC2EDB8D603E26CD8FA93781FB6599E8219E3CA045E44ADC32B28B96B34469D333A04BBEqAs3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8165A7FC2EDB8D603E26CD8FA93781FB6599E8219E3CA045E44ADC32B28B96B34469D333A04BBBqAs3I" TargetMode="External"/><Relationship Id="rId20" Type="http://schemas.openxmlformats.org/officeDocument/2006/relationships/hyperlink" Target="consultantplus://offline/ref=A08165A7FC2EDB8D603E26CD8FA93781FB6599E8219E3CA045E44ADC32B28B96B34469D333A046BEqAs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165A7FC2EDB8D603E26CD8FA93781FB6599E8219E3CA045E44ADC32B28B96B34469D333A44ABDqAsEI" TargetMode="External"/><Relationship Id="rId11" Type="http://schemas.openxmlformats.org/officeDocument/2006/relationships/hyperlink" Target="consultantplus://offline/ref=A08165A7FC2EDB8D603E26CD8FA93781FB6599E8219E3CA045E44ADC32B28B96B34469D333A044BAqAsF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08165A7FC2EDB8D603E38C099C56A8DFD6FC6E7209434F51FBB118165BB81C1F40B309177A842BFA67E92qCs7I" TargetMode="External"/><Relationship Id="rId15" Type="http://schemas.openxmlformats.org/officeDocument/2006/relationships/hyperlink" Target="consultantplus://offline/ref=A08165A7FC2EDB8D603E26CD8FA93781FB6599E8219E3CA045E44ADC32B28B96B34469D333A046B7qAs6I" TargetMode="External"/><Relationship Id="rId23" Type="http://schemas.openxmlformats.org/officeDocument/2006/relationships/hyperlink" Target="consultantplus://offline/ref=A08165A7FC2EDB8D603E26CD8FA93781FB6599E8219E3CA045E44ADC32B28B96B34469D333A04BBDqAs7I" TargetMode="External"/><Relationship Id="rId10" Type="http://schemas.openxmlformats.org/officeDocument/2006/relationships/hyperlink" Target="consultantplus://offline/ref=A08165A7FC2EDB8D603E26CD8FA93781FB6599E8219E3CA045E44ADC32B28B96B34469D333A046B7qAsEI" TargetMode="External"/><Relationship Id="rId19" Type="http://schemas.openxmlformats.org/officeDocument/2006/relationships/hyperlink" Target="consultantplus://offline/ref=A08165A7FC2EDB8D603E26CD8FA93781FB6599E8219E3CA045E44ADC32B28B96B34469D333A442BBqAs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165A7FC2EDB8D603E26CD8FA93781FB6599E8219E3CA045E44ADC32B28B96B34469D333A04BB9qAs7I" TargetMode="External"/><Relationship Id="rId14" Type="http://schemas.openxmlformats.org/officeDocument/2006/relationships/hyperlink" Target="consultantplus://offline/ref=A08165A7FC2EDB8D603E26CD8FA93781FB6599E8219E3CA045E44ADC32B28B96B34469D333A04BBDqAs1I" TargetMode="External"/><Relationship Id="rId22" Type="http://schemas.openxmlformats.org/officeDocument/2006/relationships/hyperlink" Target="consultantplus://offline/ref=A08165A7FC2EDB8D603E26CD8FA93781FB6599E8219E3CA045E44ADC32B28B96B34469D333A047BCqA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2017-07-10T08:44:00Z</dcterms:created>
  <dcterms:modified xsi:type="dcterms:W3CDTF">2017-07-10T08:49:00Z</dcterms:modified>
</cp:coreProperties>
</file>