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ХУРАЛ ПРЕДСТАВИТЕЛЕЙ </w:t>
      </w:r>
      <w:r w:rsidR="008B17CF">
        <w:rPr>
          <w:rFonts w:ascii="Times New Roman" w:hAnsi="Times New Roman" w:cs="Times New Roman"/>
          <w:b/>
          <w:bCs/>
          <w:sz w:val="24"/>
          <w:szCs w:val="24"/>
        </w:rPr>
        <w:t>ЭРЗИНСКОГО</w:t>
      </w:r>
      <w:r w:rsidR="009965F5">
        <w:rPr>
          <w:rFonts w:ascii="Times New Roman" w:hAnsi="Times New Roman" w:cs="Times New Roman"/>
          <w:b/>
          <w:bCs/>
          <w:sz w:val="24"/>
          <w:szCs w:val="24"/>
        </w:rPr>
        <w:t xml:space="preserve"> КОЖУУНА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6C7" w:rsidRPr="009965F5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395854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О СИСТЕМЕ НАЛОГООБЛОЖЕНИЯ В ВИДЕ ЕДИНОГО НАЛОГА НА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ВМЕНЕННЫЙ ДОХОД ДЛЯ ОТДЕЛЬНЫХ ВИДОВ ДЕЯТЕЛЬНОСТИ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8B17CF">
        <w:rPr>
          <w:rFonts w:ascii="Times New Roman" w:hAnsi="Times New Roman" w:cs="Times New Roman"/>
          <w:b/>
          <w:bCs/>
          <w:sz w:val="24"/>
          <w:szCs w:val="24"/>
        </w:rPr>
        <w:t>ЭРЗИНСКОГО</w:t>
      </w:r>
      <w:r w:rsidR="009965F5">
        <w:rPr>
          <w:rFonts w:ascii="Times New Roman" w:hAnsi="Times New Roman" w:cs="Times New Roman"/>
          <w:b/>
          <w:bCs/>
          <w:sz w:val="24"/>
          <w:szCs w:val="24"/>
        </w:rPr>
        <w:t xml:space="preserve"> КОЖУУНА</w:t>
      </w:r>
    </w:p>
    <w:p w:rsidR="002A46C7" w:rsidRPr="006400AE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РЕСПУБЛИКИ ТЫВА"</w:t>
      </w:r>
    </w:p>
    <w:p w:rsidR="006400AE" w:rsidRPr="006400AE" w:rsidRDefault="006400AE" w:rsidP="0064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11.11.2014г</w:t>
      </w:r>
      <w:r w:rsidRPr="006400AE">
        <w:rPr>
          <w:rFonts w:ascii="Times New Roman" w:hAnsi="Times New Roman" w:cs="Times New Roman"/>
          <w:sz w:val="24"/>
          <w:szCs w:val="24"/>
        </w:rPr>
        <w:tab/>
      </w:r>
      <w:r w:rsidRPr="006400AE">
        <w:rPr>
          <w:rFonts w:ascii="Times New Roman" w:hAnsi="Times New Roman" w:cs="Times New Roman"/>
          <w:sz w:val="24"/>
          <w:szCs w:val="24"/>
        </w:rPr>
        <w:tab/>
      </w:r>
      <w:r w:rsidRPr="006400AE">
        <w:rPr>
          <w:rFonts w:ascii="Times New Roman" w:hAnsi="Times New Roman" w:cs="Times New Roman"/>
          <w:sz w:val="24"/>
          <w:szCs w:val="24"/>
        </w:rPr>
        <w:tab/>
      </w:r>
      <w:r w:rsidRPr="006400AE">
        <w:rPr>
          <w:rFonts w:ascii="Times New Roman" w:hAnsi="Times New Roman" w:cs="Times New Roman"/>
          <w:sz w:val="24"/>
          <w:szCs w:val="24"/>
        </w:rPr>
        <w:tab/>
      </w:r>
      <w:r w:rsidRPr="006400AE">
        <w:rPr>
          <w:rFonts w:ascii="Times New Roman" w:hAnsi="Times New Roman" w:cs="Times New Roman"/>
          <w:sz w:val="24"/>
          <w:szCs w:val="24"/>
        </w:rPr>
        <w:tab/>
      </w:r>
      <w:r w:rsidRPr="006400AE">
        <w:rPr>
          <w:rFonts w:ascii="Times New Roman" w:hAnsi="Times New Roman" w:cs="Times New Roman"/>
          <w:sz w:val="24"/>
          <w:szCs w:val="24"/>
        </w:rPr>
        <w:tab/>
      </w:r>
      <w:r w:rsidRPr="006400AE">
        <w:rPr>
          <w:rFonts w:ascii="Times New Roman" w:hAnsi="Times New Roman" w:cs="Times New Roman"/>
          <w:sz w:val="24"/>
          <w:szCs w:val="24"/>
        </w:rPr>
        <w:tab/>
      </w:r>
      <w:r w:rsidRPr="006400AE">
        <w:rPr>
          <w:rFonts w:ascii="Times New Roman" w:hAnsi="Times New Roman" w:cs="Times New Roman"/>
          <w:sz w:val="24"/>
          <w:szCs w:val="24"/>
        </w:rPr>
        <w:tab/>
      </w:r>
      <w:r w:rsidRPr="006400AE">
        <w:rPr>
          <w:rFonts w:ascii="Times New Roman" w:hAnsi="Times New Roman" w:cs="Times New Roman"/>
          <w:sz w:val="24"/>
          <w:szCs w:val="24"/>
        </w:rPr>
        <w:tab/>
      </w:r>
      <w:r w:rsidRPr="006400AE">
        <w:rPr>
          <w:rFonts w:ascii="Times New Roman" w:hAnsi="Times New Roman" w:cs="Times New Roman"/>
          <w:sz w:val="24"/>
          <w:szCs w:val="24"/>
        </w:rPr>
        <w:tab/>
      </w:r>
      <w:r w:rsidRPr="00640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№56</w:t>
      </w:r>
    </w:p>
    <w:p w:rsidR="006400AE" w:rsidRPr="006400AE" w:rsidRDefault="006400AE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6C7" w:rsidRPr="00294830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внесением Федеральными законами от 17.05.2007 </w:t>
      </w:r>
      <w:hyperlink r:id="rId6" w:history="1">
        <w:r w:rsidRPr="002948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85-ФЗ</w:t>
        </w:r>
      </w:hyperlink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22.07.2008 </w:t>
      </w:r>
      <w:hyperlink r:id="rId7" w:history="1">
        <w:r w:rsidRPr="002948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155-ФЗ</w:t>
        </w:r>
      </w:hyperlink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и дополнений в главу 26.3 части второй Налогового кодекса Российской Федерации, в соответствии с </w:t>
      </w:r>
      <w:hyperlink r:id="rId8" w:history="1">
        <w:r w:rsidRPr="002948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346.26</w:t>
        </w:r>
      </w:hyperlink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 Хурал представителей </w:t>
      </w:r>
      <w:proofErr w:type="spellStart"/>
      <w:r w:rsidR="008B17CF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Эрзинского</w:t>
      </w:r>
      <w:proofErr w:type="spellEnd"/>
      <w:r w:rsidR="004D37D3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37D3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кожууна</w:t>
      </w:r>
      <w:proofErr w:type="spellEnd"/>
      <w:r w:rsidR="004D37D3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</w:t>
      </w: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Start w:id="1" w:name="_GoBack"/>
      <w:bookmarkEnd w:id="1"/>
    </w:p>
    <w:p w:rsidR="002A46C7" w:rsidRPr="00294830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CB2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</w:t>
      </w:r>
      <w:hyperlink w:anchor="Par54" w:history="1">
        <w:r w:rsidRPr="002948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виды предпринимательской деятельности</w:t>
        </w:r>
      </w:hyperlink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отношении которых вводится единый налог на вмененный доход на территории </w:t>
      </w:r>
      <w:proofErr w:type="spellStart"/>
      <w:r w:rsidR="008B17CF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Эрзинского</w:t>
      </w:r>
      <w:proofErr w:type="spellEnd"/>
      <w:r w:rsidR="00DE6CB1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37D3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кожууна</w:t>
      </w:r>
      <w:proofErr w:type="spellEnd"/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приложению 1.</w:t>
      </w:r>
    </w:p>
    <w:p w:rsidR="00A8426E" w:rsidRPr="00294830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8426E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корректирующий </w:t>
      </w:r>
      <w:hyperlink r:id="rId9" w:history="1">
        <w:r w:rsidR="00A8426E" w:rsidRPr="002948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</w:t>
        </w:r>
      </w:hyperlink>
      <w:r w:rsidR="00A8426E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базовой доходности К2, учитывающий совокупность особенностей ведения предпринимательской деятельности, определяется как произведение следующих показателей:</w:t>
      </w:r>
    </w:p>
    <w:p w:rsidR="00A8426E" w:rsidRPr="00294830" w:rsidRDefault="00E46A7C" w:rsidP="006400A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К2-1</w:t>
      </w:r>
      <w:r w:rsidR="002A46C7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8426E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показатель, учитывающий величину доходов по видам предпринимательской деятельности;</w:t>
      </w:r>
    </w:p>
    <w:p w:rsidR="00A8426E" w:rsidRPr="00294830" w:rsidRDefault="00A8426E" w:rsidP="006400AE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К2-2- показатель,</w:t>
      </w:r>
      <w:r w:rsidR="00B45F40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учитывающий уровень выплачиваемой</w:t>
      </w:r>
      <w:r w:rsidR="00E46A7C" w:rsidRPr="00294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налогоплательщиками заработной </w:t>
      </w:r>
      <w:r w:rsidRPr="00294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платы</w:t>
      </w:r>
    </w:p>
    <w:p w:rsidR="002A46C7" w:rsidRPr="00294830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произведение показателей будет менее 0,005 - корректирующий коэффициент К2 принимается равным 0,005. В случае, если произведение показателей будет более 1, коэффициент К2 принимается равным 1.</w:t>
      </w:r>
    </w:p>
    <w:p w:rsidR="002A46C7" w:rsidRPr="00294830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2.1. Установить значения показателя К2-1,</w:t>
      </w:r>
      <w:r w:rsidR="00B45F40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</w:t>
      </w:r>
      <w:r w:rsidR="00407338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338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величину доходов по видам деятельности</w:t>
      </w: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hyperlink w:anchor="Par89" w:history="1">
        <w:r w:rsidRPr="002948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2</w:t>
        </w:r>
      </w:hyperlink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46C7" w:rsidRPr="00294830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2.2. При оказании нескольких видов бытовых услуг на одной точке, для которых определены разные значения показателя К2-1, в качестве показателя К2-1 применяется максимальный показатель К2-1.</w:t>
      </w:r>
    </w:p>
    <w:p w:rsidR="002A46C7" w:rsidRPr="00294830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2.3. Установить значен</w:t>
      </w:r>
      <w:r w:rsidR="0000612D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ия показателя К2-2, учитывающий уровень выплачиваемой налогоплательщиками заработной платы;</w:t>
      </w: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251" w:history="1">
        <w:r w:rsidRPr="002948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3</w:t>
        </w:r>
      </w:hyperlink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7338" w:rsidRPr="00294830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407338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Налогоплательщики обязаны самостоятельно вести учет показателей, необходимых для исчисления корректирующего коэффициента К2.</w:t>
      </w:r>
    </w:p>
    <w:p w:rsidR="002F0EAA" w:rsidRPr="00294830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2F0EAA" w:rsidRPr="00294830">
        <w:rPr>
          <w:rFonts w:ascii="Times New Roman" w:hAnsi="Times New Roman" w:cs="Times New Roman"/>
          <w:color w:val="000000" w:themeColor="text1"/>
          <w:sz w:val="24"/>
          <w:szCs w:val="24"/>
        </w:rPr>
        <w:t>При сдаче налоговой декларации налогоплательщики представляют в налоговые органы расчет коэффициента К2 с обязательным приложением:</w:t>
      </w:r>
    </w:p>
    <w:p w:rsidR="002F0EAA" w:rsidRPr="00BD7D4A" w:rsidRDefault="002F0EAA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A">
        <w:rPr>
          <w:rFonts w:ascii="Times New Roman" w:hAnsi="Times New Roman" w:cs="Times New Roman"/>
          <w:sz w:val="24"/>
          <w:szCs w:val="24"/>
        </w:rPr>
        <w:t>- перечня товаров (по товарным группам) по каждой торговой точке;</w:t>
      </w:r>
    </w:p>
    <w:p w:rsidR="002F0EAA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2.6. </w:t>
      </w:r>
      <w:r w:rsidR="002F0EAA" w:rsidRPr="002A46C7">
        <w:rPr>
          <w:rFonts w:ascii="Times New Roman" w:hAnsi="Times New Roman" w:cs="Times New Roman"/>
          <w:sz w:val="24"/>
          <w:szCs w:val="24"/>
        </w:rPr>
        <w:t>При сдаче "нулевой" налоговой декларации налогоплательщики представляют в налоговые органы подтверждающие документы (ксерокопии книги кассира-</w:t>
      </w:r>
      <w:proofErr w:type="spellStart"/>
      <w:r w:rsidR="002F0EAA" w:rsidRPr="002A46C7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="002F0EAA" w:rsidRPr="002A46C7">
        <w:rPr>
          <w:rFonts w:ascii="Times New Roman" w:hAnsi="Times New Roman" w:cs="Times New Roman"/>
          <w:sz w:val="24"/>
          <w:szCs w:val="24"/>
        </w:rPr>
        <w:t>, договора аренды и т.п.).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Решения считать утратившими силу Решения </w:t>
      </w:r>
      <w:proofErr w:type="spellStart"/>
      <w:r w:rsidR="008B17CF"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 w:rsidR="008B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Хурала представителей от </w:t>
      </w:r>
      <w:r w:rsidR="00FF25C3">
        <w:rPr>
          <w:rFonts w:ascii="Times New Roman" w:hAnsi="Times New Roman" w:cs="Times New Roman"/>
          <w:sz w:val="24"/>
          <w:szCs w:val="24"/>
        </w:rPr>
        <w:t>04</w:t>
      </w:r>
      <w:r w:rsidR="00BD7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25C3" w:rsidRPr="00FF25C3">
        <w:rPr>
          <w:rFonts w:ascii="Times New Roman" w:hAnsi="Times New Roman" w:cs="Times New Roman"/>
          <w:sz w:val="24"/>
          <w:szCs w:val="24"/>
        </w:rPr>
        <w:t>июня</w:t>
      </w:r>
      <w:r w:rsidR="00FF2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7D4A">
        <w:rPr>
          <w:rFonts w:ascii="Times New Roman" w:hAnsi="Times New Roman" w:cs="Times New Roman"/>
          <w:sz w:val="24"/>
          <w:szCs w:val="24"/>
        </w:rPr>
        <w:t>20</w:t>
      </w:r>
      <w:r w:rsidR="008B17CF">
        <w:rPr>
          <w:rFonts w:ascii="Times New Roman" w:hAnsi="Times New Roman" w:cs="Times New Roman"/>
          <w:sz w:val="24"/>
          <w:szCs w:val="24"/>
        </w:rPr>
        <w:t>08</w:t>
      </w:r>
      <w:r w:rsidRPr="00BD7D4A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10" w:history="1">
        <w:r w:rsidRPr="00BD7D4A">
          <w:rPr>
            <w:rFonts w:ascii="Times New Roman" w:hAnsi="Times New Roman" w:cs="Times New Roman"/>
            <w:sz w:val="24"/>
            <w:szCs w:val="24"/>
          </w:rPr>
          <w:t xml:space="preserve">N </w:t>
        </w:r>
      </w:hyperlink>
      <w:r w:rsidR="00FF25C3">
        <w:rPr>
          <w:rFonts w:ascii="Times New Roman" w:hAnsi="Times New Roman" w:cs="Times New Roman"/>
          <w:sz w:val="24"/>
          <w:szCs w:val="24"/>
        </w:rPr>
        <w:t>43</w:t>
      </w:r>
      <w:r w:rsidRPr="00BD7D4A">
        <w:rPr>
          <w:rFonts w:ascii="Times New Roman" w:hAnsi="Times New Roman" w:cs="Times New Roman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 xml:space="preserve">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1C7D03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="001C7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Республики Тыва",</w:t>
      </w:r>
      <w:r w:rsidR="00E46A7C">
        <w:rPr>
          <w:rFonts w:ascii="Times New Roman" w:hAnsi="Times New Roman" w:cs="Times New Roman"/>
          <w:sz w:val="24"/>
          <w:szCs w:val="24"/>
        </w:rPr>
        <w:t xml:space="preserve">№ </w:t>
      </w:r>
      <w:r w:rsidR="00FF25C3">
        <w:rPr>
          <w:rFonts w:ascii="Times New Roman" w:hAnsi="Times New Roman" w:cs="Times New Roman"/>
          <w:sz w:val="24"/>
          <w:szCs w:val="24"/>
        </w:rPr>
        <w:t>1</w:t>
      </w:r>
      <w:r w:rsidR="00E46A7C">
        <w:rPr>
          <w:rFonts w:ascii="Times New Roman" w:hAnsi="Times New Roman" w:cs="Times New Roman"/>
          <w:sz w:val="24"/>
          <w:szCs w:val="24"/>
        </w:rPr>
        <w:t xml:space="preserve"> от </w:t>
      </w:r>
      <w:r w:rsidR="00FF25C3">
        <w:rPr>
          <w:rFonts w:ascii="Times New Roman" w:hAnsi="Times New Roman" w:cs="Times New Roman"/>
          <w:sz w:val="24"/>
          <w:szCs w:val="24"/>
        </w:rPr>
        <w:t>24.</w:t>
      </w:r>
      <w:r w:rsidR="0000438F">
        <w:rPr>
          <w:rFonts w:ascii="Times New Roman" w:hAnsi="Times New Roman" w:cs="Times New Roman"/>
          <w:sz w:val="24"/>
          <w:szCs w:val="24"/>
        </w:rPr>
        <w:t>0</w:t>
      </w:r>
      <w:r w:rsidR="00FF25C3">
        <w:rPr>
          <w:rFonts w:ascii="Times New Roman" w:hAnsi="Times New Roman" w:cs="Times New Roman"/>
          <w:sz w:val="24"/>
          <w:szCs w:val="24"/>
        </w:rPr>
        <w:t>1</w:t>
      </w:r>
      <w:r w:rsidR="00E46A7C">
        <w:rPr>
          <w:rFonts w:ascii="Times New Roman" w:hAnsi="Times New Roman" w:cs="Times New Roman"/>
          <w:sz w:val="24"/>
          <w:szCs w:val="24"/>
        </w:rPr>
        <w:t>.200</w:t>
      </w:r>
      <w:r w:rsidR="0000438F">
        <w:rPr>
          <w:rFonts w:ascii="Times New Roman" w:hAnsi="Times New Roman" w:cs="Times New Roman"/>
          <w:sz w:val="24"/>
          <w:szCs w:val="24"/>
        </w:rPr>
        <w:t>8</w:t>
      </w:r>
      <w:r w:rsidR="00E46A7C">
        <w:rPr>
          <w:rFonts w:ascii="Times New Roman" w:hAnsi="Times New Roman" w:cs="Times New Roman"/>
          <w:sz w:val="24"/>
          <w:szCs w:val="24"/>
        </w:rPr>
        <w:t>г</w:t>
      </w:r>
      <w:r w:rsidRPr="008E3C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 xml:space="preserve">"О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FF25C3"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 w:rsidR="001C7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Республики Тыва".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4. Решение опубликовать в средствах массовой информации.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lastRenderedPageBreak/>
        <w:t xml:space="preserve">5. Контроль за исполнением решения возложить на Комитет по бюджету и экономической реформе Хурала представителей </w:t>
      </w:r>
      <w:proofErr w:type="spellStart"/>
      <w:r w:rsidR="00FF25C3"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 w:rsidR="001C7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8E3C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25C3">
        <w:rPr>
          <w:rFonts w:ascii="Times New Roman" w:hAnsi="Times New Roman" w:cs="Times New Roman"/>
          <w:sz w:val="24"/>
          <w:szCs w:val="24"/>
        </w:rPr>
        <w:t>А.Д.Кур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>).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6. Решение вступает в силу</w:t>
      </w:r>
      <w:r w:rsidR="00294830">
        <w:rPr>
          <w:rFonts w:ascii="Times New Roman" w:hAnsi="Times New Roman" w:cs="Times New Roman"/>
          <w:sz w:val="24"/>
          <w:szCs w:val="24"/>
        </w:rPr>
        <w:t xml:space="preserve"> с 01.01.2015</w:t>
      </w:r>
      <w:r w:rsidRPr="008E3C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>года, но не ранее чем по истечении одного месяца со дня его официального опубликования.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7. В течение пяти дней с момента принятия направить настоящее решение в Управление Федеральной налоговой службы России по Республике Тыва и Межрайонную инспекцию Федеральной налоговой службы России N </w:t>
      </w:r>
      <w:r w:rsidR="008E3C77">
        <w:rPr>
          <w:rFonts w:ascii="Times New Roman" w:hAnsi="Times New Roman" w:cs="Times New Roman"/>
          <w:sz w:val="24"/>
          <w:szCs w:val="24"/>
        </w:rPr>
        <w:t>3</w:t>
      </w:r>
      <w:r w:rsidRPr="002A46C7">
        <w:rPr>
          <w:rFonts w:ascii="Times New Roman" w:hAnsi="Times New Roman" w:cs="Times New Roman"/>
          <w:sz w:val="24"/>
          <w:szCs w:val="24"/>
        </w:rPr>
        <w:t xml:space="preserve"> по Республике Тыва.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6C7" w:rsidRPr="002A46C7" w:rsidRDefault="0000438F" w:rsidP="006400AE">
      <w:pPr>
        <w:widowControl w:val="0"/>
        <w:autoSpaceDE w:val="0"/>
        <w:autoSpaceDN w:val="0"/>
        <w:adjustRightInd w:val="0"/>
        <w:spacing w:after="0" w:line="240" w:lineRule="auto"/>
        <w:ind w:left="4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C7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Председатель Хурала представителей</w:t>
      </w:r>
      <w:r w:rsidR="00FF2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FF25C3"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 w:rsidR="00FF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5C3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A46C7" w:rsidRPr="002A46C7" w:rsidRDefault="00FF25C3" w:rsidP="006400A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А.Д.</w:t>
      </w:r>
      <w:r w:rsidR="00640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0AE" w:rsidRDefault="006400AE" w:rsidP="006400AE">
      <w:pPr>
        <w:widowControl w:val="0"/>
        <w:autoSpaceDE w:val="0"/>
        <w:autoSpaceDN w:val="0"/>
        <w:adjustRightInd w:val="0"/>
        <w:spacing w:after="10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Par50"/>
      <w:bookmarkEnd w:id="2"/>
    </w:p>
    <w:p w:rsidR="006400AE" w:rsidRDefault="006400AE" w:rsidP="006400AE">
      <w:pPr>
        <w:widowControl w:val="0"/>
        <w:autoSpaceDE w:val="0"/>
        <w:autoSpaceDN w:val="0"/>
        <w:adjustRightInd w:val="0"/>
        <w:spacing w:after="10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54"/>
      <w:bookmarkEnd w:id="3"/>
      <w:r w:rsidRPr="002A46C7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деятельности,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в отношении которых вводится единый налог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на вмененный доход на территории </w:t>
      </w:r>
      <w:proofErr w:type="spellStart"/>
      <w:r w:rsidR="00FF25C3" w:rsidRPr="00FF25C3">
        <w:rPr>
          <w:rFonts w:ascii="Times New Roman" w:hAnsi="Times New Roman" w:cs="Times New Roman"/>
          <w:b/>
          <w:sz w:val="24"/>
          <w:szCs w:val="24"/>
        </w:rPr>
        <w:t>Эрзинского</w:t>
      </w:r>
      <w:proofErr w:type="spellEnd"/>
      <w:r w:rsidR="00FF25C3" w:rsidRPr="00FF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D03" w:rsidRPr="00FF2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b/>
          <w:bCs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Тыва"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0612D">
          <w:rPr>
            <w:rFonts w:ascii="Times New Roman" w:hAnsi="Times New Roman" w:cs="Times New Roman"/>
            <w:sz w:val="24"/>
            <w:szCs w:val="24"/>
          </w:rPr>
          <w:t>Ре</w:t>
        </w:r>
        <w:r w:rsidRPr="004974F0">
          <w:rPr>
            <w:rFonts w:ascii="Times New Roman" w:hAnsi="Times New Roman" w:cs="Times New Roman"/>
            <w:sz w:val="24"/>
            <w:szCs w:val="24"/>
          </w:rPr>
          <w:t>шени</w:t>
        </w:r>
      </w:hyperlink>
      <w:r w:rsidR="0000612D">
        <w:rPr>
          <w:rFonts w:ascii="Times New Roman" w:hAnsi="Times New Roman" w:cs="Times New Roman"/>
          <w:sz w:val="24"/>
          <w:szCs w:val="24"/>
        </w:rPr>
        <w:t>е</w:t>
      </w:r>
      <w:r w:rsidRPr="002A46C7">
        <w:rPr>
          <w:rFonts w:ascii="Times New Roman" w:hAnsi="Times New Roman" w:cs="Times New Roman"/>
          <w:sz w:val="24"/>
          <w:szCs w:val="24"/>
        </w:rPr>
        <w:t xml:space="preserve"> Хурала представителей </w:t>
      </w:r>
      <w:proofErr w:type="spellStart"/>
      <w:r w:rsidR="00FF25C3"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 w:rsidR="001C7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395854" w:rsidRPr="004974F0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F0">
        <w:rPr>
          <w:rFonts w:ascii="Times New Roman" w:hAnsi="Times New Roman" w:cs="Times New Roman"/>
          <w:sz w:val="24"/>
          <w:szCs w:val="24"/>
        </w:rPr>
        <w:t xml:space="preserve">от </w:t>
      </w:r>
      <w:r w:rsidR="00294830">
        <w:rPr>
          <w:rFonts w:ascii="Times New Roman" w:hAnsi="Times New Roman" w:cs="Times New Roman"/>
          <w:sz w:val="24"/>
          <w:szCs w:val="24"/>
        </w:rPr>
        <w:t>11.11.2014г №56</w:t>
      </w:r>
    </w:p>
    <w:p w:rsidR="002A46C7" w:rsidRPr="008E3C7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FF25C3"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 w:rsidR="001C7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Республики Тыва" единый налог на вмененный доход вводится в отношении следующих видов предпринимательской деятельности: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1) оказание </w:t>
      </w:r>
      <w:hyperlink r:id="rId12" w:history="1">
        <w:r w:rsidRPr="004974F0">
          <w:rPr>
            <w:rFonts w:ascii="Times New Roman" w:hAnsi="Times New Roman" w:cs="Times New Roman"/>
            <w:sz w:val="24"/>
            <w:szCs w:val="24"/>
          </w:rPr>
          <w:t>бытовых услуг</w:t>
        </w:r>
      </w:hyperlink>
      <w:r w:rsidRPr="004974F0">
        <w:rPr>
          <w:rFonts w:ascii="Times New Roman" w:hAnsi="Times New Roman" w:cs="Times New Roman"/>
          <w:sz w:val="24"/>
          <w:szCs w:val="24"/>
        </w:rPr>
        <w:t>;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3)</w:t>
      </w:r>
      <w:r w:rsidR="008F2C2D">
        <w:rPr>
          <w:rFonts w:ascii="Times New Roman" w:hAnsi="Times New Roman" w:cs="Times New Roman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>оказание услуг по ремонту, техническому обслуживанию и мойке автомототранспортных средств;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7) розничная торговля, осуществляемая через объекты стационарной торговой сети, не имеющей торговых залов, а также объек</w:t>
      </w:r>
      <w:r w:rsidR="00BD3781">
        <w:rPr>
          <w:rFonts w:ascii="Times New Roman" w:hAnsi="Times New Roman" w:cs="Times New Roman"/>
          <w:sz w:val="24"/>
          <w:szCs w:val="24"/>
        </w:rPr>
        <w:t xml:space="preserve">ты нестационарной торговой сети, 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9) оказание услуг </w:t>
      </w:r>
      <w:hyperlink r:id="rId13" w:history="1">
        <w:r w:rsidRPr="004974F0">
          <w:rPr>
            <w:rFonts w:ascii="Times New Roman" w:hAnsi="Times New Roman" w:cs="Times New Roman"/>
            <w:sz w:val="24"/>
            <w:szCs w:val="24"/>
          </w:rPr>
          <w:t>общественного питания</w:t>
        </w:r>
      </w:hyperlink>
      <w:r w:rsidRPr="002A46C7">
        <w:rPr>
          <w:rFonts w:ascii="Times New Roman" w:hAnsi="Times New Roman" w:cs="Times New Roman"/>
          <w:sz w:val="24"/>
          <w:szCs w:val="24"/>
        </w:rPr>
        <w:t>, осуществляемых через объекты организации общественного питания, не имеющие зала обслуживания посетителей;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lastRenderedPageBreak/>
        <w:t>11) размещения рекламы с использованием внешних и внутренних поверхностей транспортных средств;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A46C7" w:rsidRPr="002A46C7" w:rsidRDefault="002A46C7" w:rsidP="006400AE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E36" w:rsidRDefault="00394E36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E36" w:rsidRDefault="00394E36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E36" w:rsidRPr="002A46C7" w:rsidRDefault="00394E36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  <w:r w:rsidRPr="002A46C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26E" w:rsidRPr="00BD7D4A" w:rsidRDefault="00A8426E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1"/>
        <w:gridCol w:w="7185"/>
        <w:gridCol w:w="1106"/>
        <w:gridCol w:w="615"/>
      </w:tblGrid>
      <w:tr w:rsidR="007757DF" w:rsidTr="00294830">
        <w:trPr>
          <w:trHeight w:val="876"/>
          <w:jc w:val="center"/>
        </w:trPr>
        <w:tc>
          <w:tcPr>
            <w:tcW w:w="1091" w:type="dxa"/>
          </w:tcPr>
          <w:p w:rsidR="007757DF" w:rsidRPr="00664EB7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89"/>
            <w:bookmarkEnd w:id="5"/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85" w:type="dxa"/>
          </w:tcPr>
          <w:p w:rsidR="007757DF" w:rsidRPr="00664EB7" w:rsidRDefault="007757DF" w:rsidP="008F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</w:tcPr>
          <w:p w:rsidR="00B70FBA" w:rsidRDefault="007757DF" w:rsidP="0029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  <w:p w:rsidR="007757DF" w:rsidRPr="00664EB7" w:rsidRDefault="007757DF" w:rsidP="0029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К2-1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  <w:tcBorders>
              <w:bottom w:val="single" w:sz="4" w:space="0" w:color="auto"/>
            </w:tcBorders>
          </w:tcPr>
          <w:p w:rsidR="007757DF" w:rsidRPr="00664EB7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1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бытовых услуг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94830">
        <w:trPr>
          <w:jc w:val="center"/>
        </w:trPr>
        <w:tc>
          <w:tcPr>
            <w:tcW w:w="1091" w:type="dxa"/>
            <w:tcBorders>
              <w:top w:val="single" w:sz="4" w:space="0" w:color="auto"/>
              <w:bottom w:val="nil"/>
            </w:tcBorders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85" w:type="dxa"/>
            <w:tcBorders>
              <w:top w:val="single" w:sz="4" w:space="0" w:color="auto"/>
              <w:bottom w:val="nil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</w:tcBorders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85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уборов, трикотажных изделий, изделий текстильной галантереи и т.п.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185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1721" w:type="dxa"/>
            <w:gridSpan w:val="2"/>
          </w:tcPr>
          <w:p w:rsidR="007757DF" w:rsidRDefault="00715A03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185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фото</w:t>
            </w:r>
            <w:r w:rsidR="0049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- и кинолабораторий</w:t>
            </w:r>
          </w:p>
        </w:tc>
        <w:tc>
          <w:tcPr>
            <w:tcW w:w="1721" w:type="dxa"/>
            <w:gridSpan w:val="2"/>
          </w:tcPr>
          <w:p w:rsidR="007757DF" w:rsidRDefault="00FF25C3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185" w:type="dxa"/>
          </w:tcPr>
          <w:p w:rsidR="007757DF" w:rsidRPr="002A46C7" w:rsidRDefault="007757DF" w:rsidP="00E7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(или) техническое обслуживание бытовой радиоэлектронной аппаратуры, бытовых машин, бытовых приборов</w:t>
            </w:r>
          </w:p>
        </w:tc>
        <w:tc>
          <w:tcPr>
            <w:tcW w:w="1721" w:type="dxa"/>
            <w:gridSpan w:val="2"/>
          </w:tcPr>
          <w:p w:rsidR="007757DF" w:rsidRDefault="00715A03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185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компьютеров и оргтехники</w:t>
            </w:r>
          </w:p>
        </w:tc>
        <w:tc>
          <w:tcPr>
            <w:tcW w:w="1721" w:type="dxa"/>
            <w:gridSpan w:val="2"/>
          </w:tcPr>
          <w:p w:rsidR="007757DF" w:rsidRDefault="00715A03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металлоизделий (замков, зонтов, металлической галантереи, ключей и т.п.)</w:t>
            </w:r>
          </w:p>
        </w:tc>
        <w:tc>
          <w:tcPr>
            <w:tcW w:w="1721" w:type="dxa"/>
            <w:gridSpan w:val="2"/>
          </w:tcPr>
          <w:p w:rsidR="007757DF" w:rsidRDefault="00715A03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185" w:type="dxa"/>
          </w:tcPr>
          <w:p w:rsidR="007757DF" w:rsidRPr="002A46C7" w:rsidRDefault="007757DF" w:rsidP="00E7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721" w:type="dxa"/>
            <w:gridSpan w:val="2"/>
          </w:tcPr>
          <w:p w:rsidR="007757DF" w:rsidRDefault="00FF25C3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Химическая чистка и крашение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721" w:type="dxa"/>
            <w:gridSpan w:val="2"/>
          </w:tcPr>
          <w:p w:rsidR="007757DF" w:rsidRDefault="00715A03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721" w:type="dxa"/>
            <w:gridSpan w:val="2"/>
          </w:tcPr>
          <w:p w:rsidR="007757DF" w:rsidRDefault="00496FD1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 (за исключением саун)</w:t>
            </w:r>
          </w:p>
        </w:tc>
        <w:tc>
          <w:tcPr>
            <w:tcW w:w="1721" w:type="dxa"/>
            <w:gridSpan w:val="2"/>
          </w:tcPr>
          <w:p w:rsidR="007757DF" w:rsidRDefault="000945CE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саун</w:t>
            </w:r>
          </w:p>
        </w:tc>
        <w:tc>
          <w:tcPr>
            <w:tcW w:w="1721" w:type="dxa"/>
            <w:gridSpan w:val="2"/>
          </w:tcPr>
          <w:p w:rsidR="007757DF" w:rsidRDefault="000945CE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Прочие бытовые услуги</w:t>
            </w:r>
          </w:p>
        </w:tc>
        <w:tc>
          <w:tcPr>
            <w:tcW w:w="1721" w:type="dxa"/>
            <w:gridSpan w:val="2"/>
          </w:tcPr>
          <w:p w:rsidR="007757DF" w:rsidRDefault="000945CE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Pr="00061642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1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721" w:type="dxa"/>
            <w:gridSpan w:val="2"/>
          </w:tcPr>
          <w:p w:rsidR="007757DF" w:rsidRDefault="000945CE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Pr="00061642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85" w:type="dxa"/>
          </w:tcPr>
          <w:p w:rsidR="007757DF" w:rsidRPr="00061642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1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для автотранспортных средств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21" w:type="dxa"/>
            <w:gridSpan w:val="2"/>
          </w:tcPr>
          <w:p w:rsidR="007757DF" w:rsidRDefault="000945CE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хранению автотранспортных средств на открытых платных стоянках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хранению автотранспортных средств на крытых </w:t>
            </w:r>
            <w:r w:rsidRPr="002A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платных стоянках (гаражных боксах)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Pr="00B45F40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4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CA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1721" w:type="dxa"/>
            <w:gridSpan w:val="2"/>
          </w:tcPr>
          <w:p w:rsidR="007757DF" w:rsidRPr="005D685B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Pr="00B45F40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4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B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185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торгового места в которых превышает 5 квадратных метров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185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торгового места в которых не превышает 5 квадратных метров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185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21" w:type="dxa"/>
            <w:gridSpan w:val="2"/>
          </w:tcPr>
          <w:p w:rsidR="007757DF" w:rsidRDefault="000945CE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Pr="00E77CA8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85" w:type="dxa"/>
          </w:tcPr>
          <w:p w:rsidR="007757DF" w:rsidRPr="00E77CA8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A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Pr="00E77CA8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A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85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85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6400AE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757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15" w:type="dxa"/>
            <w:tcBorders>
              <w:left w:val="nil"/>
              <w:right w:val="single" w:sz="4" w:space="0" w:color="auto"/>
            </w:tcBorders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185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Кафе, бар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6400AE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757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15" w:type="dxa"/>
            <w:tcBorders>
              <w:left w:val="nil"/>
            </w:tcBorders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185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Столовые общедоступные, а также обслуживающие исключительно контингент какой-либо организации и состоящие на балансе этой организации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Школьные и студенческие столовые, столовые в учреждениях здравоохранения и социального обслуживания</w:t>
            </w:r>
          </w:p>
        </w:tc>
        <w:tc>
          <w:tcPr>
            <w:tcW w:w="1721" w:type="dxa"/>
            <w:gridSpan w:val="2"/>
          </w:tcPr>
          <w:p w:rsidR="007757DF" w:rsidRDefault="00715A03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Другие предприятия общественного питания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6400AE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15" w:type="dxa"/>
            <w:tcBorders>
              <w:left w:val="nil"/>
            </w:tcBorders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185" w:type="dxa"/>
          </w:tcPr>
          <w:p w:rsidR="007757DF" w:rsidRDefault="007757DF" w:rsidP="008E1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 xml:space="preserve"> зал обслуживания посетителей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6400AE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15" w:type="dxa"/>
            <w:tcBorders>
              <w:left w:val="nil"/>
            </w:tcBorders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Pr="00E77CA8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185" w:type="dxa"/>
          </w:tcPr>
          <w:p w:rsidR="007757DF" w:rsidRPr="00E77CA8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81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и размещение наружной рекламы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Pr="004044E5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185" w:type="dxa"/>
          </w:tcPr>
          <w:p w:rsidR="007757DF" w:rsidRDefault="007757DF" w:rsidP="00404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185" w:type="dxa"/>
          </w:tcPr>
          <w:p w:rsidR="007757DF" w:rsidRDefault="007757DF" w:rsidP="00404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 с автоматической сменой изображения 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185" w:type="dxa"/>
          </w:tcPr>
          <w:p w:rsidR="007757DF" w:rsidRDefault="007757DF" w:rsidP="00404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Pr="004044E5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185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185" w:type="dxa"/>
          </w:tcPr>
          <w:p w:rsidR="007757DF" w:rsidRPr="004044E5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метров.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185" w:type="dxa"/>
          </w:tcPr>
          <w:p w:rsidR="007757DF" w:rsidRPr="004044E5" w:rsidRDefault="007757DF" w:rsidP="00AE2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 w:rsidRPr="0040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 превышает 5 квадратных метров.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</w:tr>
      <w:tr w:rsidR="007757DF" w:rsidTr="00294830">
        <w:trPr>
          <w:jc w:val="center"/>
        </w:trPr>
        <w:tc>
          <w:tcPr>
            <w:tcW w:w="1091" w:type="dxa"/>
          </w:tcPr>
          <w:p w:rsidR="007757DF" w:rsidRPr="00AE207B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7185" w:type="dxa"/>
          </w:tcPr>
          <w:p w:rsidR="007757DF" w:rsidRPr="008548B0" w:rsidRDefault="007757DF" w:rsidP="00854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721" w:type="dxa"/>
            <w:gridSpan w:val="2"/>
          </w:tcPr>
          <w:p w:rsidR="007757DF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94830">
        <w:tblPrEx>
          <w:jc w:val="left"/>
        </w:tblPrEx>
        <w:tc>
          <w:tcPr>
            <w:tcW w:w="1091" w:type="dxa"/>
          </w:tcPr>
          <w:p w:rsidR="007757DF" w:rsidRPr="008548B0" w:rsidRDefault="007757DF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185" w:type="dxa"/>
          </w:tcPr>
          <w:p w:rsidR="007757DF" w:rsidRPr="008548B0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21" w:type="dxa"/>
            <w:gridSpan w:val="2"/>
          </w:tcPr>
          <w:p w:rsidR="007757DF" w:rsidRPr="008548B0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RPr="008548B0" w:rsidTr="00294830">
        <w:tblPrEx>
          <w:jc w:val="left"/>
        </w:tblPrEx>
        <w:tc>
          <w:tcPr>
            <w:tcW w:w="1091" w:type="dxa"/>
          </w:tcPr>
          <w:p w:rsidR="007757DF" w:rsidRPr="008548B0" w:rsidRDefault="007757DF" w:rsidP="00854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5" w:type="dxa"/>
          </w:tcPr>
          <w:p w:rsidR="007757DF" w:rsidRPr="008548B0" w:rsidRDefault="007757DF" w:rsidP="00854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общественного питания, если площадь земельного участка  превышает 10 квадратных метров</w:t>
            </w:r>
          </w:p>
        </w:tc>
        <w:tc>
          <w:tcPr>
            <w:tcW w:w="1721" w:type="dxa"/>
            <w:gridSpan w:val="2"/>
          </w:tcPr>
          <w:p w:rsidR="007757DF" w:rsidRPr="008548B0" w:rsidRDefault="007757DF" w:rsidP="0064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8548B0" w:rsidRDefault="008548B0" w:rsidP="00AE2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0AE" w:rsidRDefault="006400AE" w:rsidP="008548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400AE" w:rsidRDefault="006400AE" w:rsidP="008548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548B0" w:rsidRPr="002A46C7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548B0" w:rsidRPr="002A46C7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8B0" w:rsidRPr="002A46C7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Значения показателя К2-2, учитывающ</w:t>
      </w:r>
      <w:r>
        <w:rPr>
          <w:rFonts w:ascii="Times New Roman" w:hAnsi="Times New Roman" w:cs="Times New Roman"/>
          <w:b/>
          <w:bCs/>
          <w:sz w:val="24"/>
          <w:szCs w:val="24"/>
        </w:rPr>
        <w:t>ий уровень выплачиваемой налогоплательщиками заработной платы</w:t>
      </w:r>
    </w:p>
    <w:p w:rsidR="008548B0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422"/>
        <w:gridCol w:w="3333"/>
      </w:tblGrid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выплачиваемой среднемесячной заработной платы на одного работника среднесписочной численности, руб.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К2-2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25000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 до 25000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15000-20000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10000-15000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548B0" w:rsidRDefault="008548B0" w:rsidP="00082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8B0" w:rsidSect="002A46C7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C7"/>
    <w:rsid w:val="0000438F"/>
    <w:rsid w:val="0000612D"/>
    <w:rsid w:val="00014947"/>
    <w:rsid w:val="00061642"/>
    <w:rsid w:val="0008223C"/>
    <w:rsid w:val="000945CE"/>
    <w:rsid w:val="000B6662"/>
    <w:rsid w:val="00131621"/>
    <w:rsid w:val="001428E9"/>
    <w:rsid w:val="001974AC"/>
    <w:rsid w:val="001A190E"/>
    <w:rsid w:val="001C60AC"/>
    <w:rsid w:val="001C7D03"/>
    <w:rsid w:val="001F140C"/>
    <w:rsid w:val="0021770A"/>
    <w:rsid w:val="00294637"/>
    <w:rsid w:val="00294830"/>
    <w:rsid w:val="002A46C7"/>
    <w:rsid w:val="002B5212"/>
    <w:rsid w:val="002B7AA8"/>
    <w:rsid w:val="002F0EAA"/>
    <w:rsid w:val="002F760B"/>
    <w:rsid w:val="003105A7"/>
    <w:rsid w:val="00333E09"/>
    <w:rsid w:val="00392867"/>
    <w:rsid w:val="00394E36"/>
    <w:rsid w:val="00395854"/>
    <w:rsid w:val="003A3B50"/>
    <w:rsid w:val="004044E5"/>
    <w:rsid w:val="00407338"/>
    <w:rsid w:val="00421CB2"/>
    <w:rsid w:val="00471401"/>
    <w:rsid w:val="00496FD1"/>
    <w:rsid w:val="004974F0"/>
    <w:rsid w:val="004D37D3"/>
    <w:rsid w:val="00582CD0"/>
    <w:rsid w:val="0059001A"/>
    <w:rsid w:val="00590426"/>
    <w:rsid w:val="005D685B"/>
    <w:rsid w:val="005F67F4"/>
    <w:rsid w:val="006400AE"/>
    <w:rsid w:val="00664EB7"/>
    <w:rsid w:val="00715A03"/>
    <w:rsid w:val="007757DF"/>
    <w:rsid w:val="007C099E"/>
    <w:rsid w:val="007C4A74"/>
    <w:rsid w:val="007C659D"/>
    <w:rsid w:val="007D3255"/>
    <w:rsid w:val="007E158E"/>
    <w:rsid w:val="008548B0"/>
    <w:rsid w:val="008B17CF"/>
    <w:rsid w:val="008B5EE2"/>
    <w:rsid w:val="008C1259"/>
    <w:rsid w:val="008D7DC9"/>
    <w:rsid w:val="008E1245"/>
    <w:rsid w:val="008E3C77"/>
    <w:rsid w:val="008F2C2D"/>
    <w:rsid w:val="008F4912"/>
    <w:rsid w:val="00925B4B"/>
    <w:rsid w:val="009965F5"/>
    <w:rsid w:val="00A24CF4"/>
    <w:rsid w:val="00A8426E"/>
    <w:rsid w:val="00A8621C"/>
    <w:rsid w:val="00AE207B"/>
    <w:rsid w:val="00B45F40"/>
    <w:rsid w:val="00B70FBA"/>
    <w:rsid w:val="00B954CA"/>
    <w:rsid w:val="00B963D2"/>
    <w:rsid w:val="00BB3DB2"/>
    <w:rsid w:val="00BD3781"/>
    <w:rsid w:val="00BD7D4A"/>
    <w:rsid w:val="00C1551F"/>
    <w:rsid w:val="00CB66FB"/>
    <w:rsid w:val="00D76855"/>
    <w:rsid w:val="00DE6CB1"/>
    <w:rsid w:val="00E168FF"/>
    <w:rsid w:val="00E46A7C"/>
    <w:rsid w:val="00E518A4"/>
    <w:rsid w:val="00E731A3"/>
    <w:rsid w:val="00E76341"/>
    <w:rsid w:val="00E77CA8"/>
    <w:rsid w:val="00E86E84"/>
    <w:rsid w:val="00EA5A6B"/>
    <w:rsid w:val="00F83F12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AA68D7249D396B772651FC1D2F3F8FE5B61ADCA262043082051B48C42588C857C660D599DP0lBC" TargetMode="External"/><Relationship Id="rId13" Type="http://schemas.openxmlformats.org/officeDocument/2006/relationships/hyperlink" Target="consultantplus://offline/ref=F17AA68D7249D396B772651FC1D2F3F8FE586CAACD202043082051B48C42588C857C660F5D9A067CPBl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7AA68D7249D396B772651FC1D2F3F8FE5B61ADCA262043082051B48CP4l2C" TargetMode="External"/><Relationship Id="rId12" Type="http://schemas.openxmlformats.org/officeDocument/2006/relationships/hyperlink" Target="consultantplus://offline/ref=F17AA68D7249D396B772651FC1D2F3F8FE586CAACD202043082051B48C42588C857C660F5D99027FPBl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7AA68D7249D396B772651FC1D2F3F8FE5E65AAC9262043082051B48CP4l2C" TargetMode="External"/><Relationship Id="rId11" Type="http://schemas.openxmlformats.org/officeDocument/2006/relationships/hyperlink" Target="consultantplus://offline/ref=F17AA68D7249D396B7727B12D7BEA9F6FB563AA0CA252B17557F0AE9DB4B52DBC2333F4D19940379BBAE44P4lC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7AA68D7249D396B7727B12D7BEA9F6FB563AA0CB2C22105F2200E1824750PDl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7AA68D7249D396B772651FC1D2F3F8FE5B61ADCA262043082051B48C42588C857C660D599CP0l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2C83-04E2-48C5-94CE-E8E19E28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ufns_rt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 Откуновна Балдан</dc:creator>
  <cp:lastModifiedBy>Урана Алексеевна Хертек</cp:lastModifiedBy>
  <cp:revision>2</cp:revision>
  <cp:lastPrinted>2014-08-29T07:34:00Z</cp:lastPrinted>
  <dcterms:created xsi:type="dcterms:W3CDTF">2015-02-26T04:01:00Z</dcterms:created>
  <dcterms:modified xsi:type="dcterms:W3CDTF">2015-02-26T04:01:00Z</dcterms:modified>
</cp:coreProperties>
</file>