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5" w:rsidRDefault="00144625" w:rsidP="00144625">
      <w:pPr>
        <w:jc w:val="both"/>
        <w:rPr>
          <w:sz w:val="22"/>
          <w:szCs w:val="28"/>
          <w:lang w:val="en-US"/>
        </w:rPr>
      </w:pPr>
    </w:p>
    <w:p w:rsidR="00144625" w:rsidRPr="004D2F54" w:rsidRDefault="00144625" w:rsidP="00144625">
      <w:pPr>
        <w:jc w:val="center"/>
        <w:rPr>
          <w:b/>
          <w:sz w:val="28"/>
          <w:szCs w:val="28"/>
        </w:rPr>
      </w:pPr>
      <w:r w:rsidRPr="004D2F54">
        <w:rPr>
          <w:b/>
          <w:sz w:val="28"/>
          <w:szCs w:val="28"/>
        </w:rPr>
        <w:t>Информация о деятельности комиссий по соблюдению требований к служебному поведению государственных гражданских служащих и урегулированию конфликта интересов налого</w:t>
      </w:r>
      <w:r>
        <w:rPr>
          <w:b/>
          <w:sz w:val="28"/>
          <w:szCs w:val="28"/>
        </w:rPr>
        <w:t>в</w:t>
      </w:r>
      <w:r w:rsidR="00BC3B74">
        <w:rPr>
          <w:b/>
          <w:sz w:val="28"/>
          <w:szCs w:val="28"/>
        </w:rPr>
        <w:t>ых органов Республики Хакасия в</w:t>
      </w:r>
      <w:r w:rsidRPr="004D2F54">
        <w:rPr>
          <w:b/>
          <w:sz w:val="28"/>
          <w:szCs w:val="28"/>
        </w:rPr>
        <w:t xml:space="preserve"> </w:t>
      </w:r>
      <w:r w:rsidR="005144DA" w:rsidRPr="005144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</w:t>
      </w:r>
      <w:r w:rsidRPr="004D2F54">
        <w:rPr>
          <w:b/>
          <w:sz w:val="28"/>
          <w:szCs w:val="28"/>
        </w:rPr>
        <w:t xml:space="preserve"> 201</w:t>
      </w:r>
      <w:r w:rsidR="005144DA" w:rsidRPr="005144DA">
        <w:rPr>
          <w:b/>
          <w:sz w:val="28"/>
          <w:szCs w:val="28"/>
        </w:rPr>
        <w:t>7</w:t>
      </w:r>
      <w:bookmarkStart w:id="0" w:name="_GoBack"/>
      <w:bookmarkEnd w:id="0"/>
      <w:r w:rsidRPr="004D2F54">
        <w:rPr>
          <w:b/>
          <w:sz w:val="28"/>
          <w:szCs w:val="28"/>
        </w:rPr>
        <w:t xml:space="preserve"> года</w:t>
      </w:r>
    </w:p>
    <w:p w:rsidR="00144625" w:rsidRPr="00144625" w:rsidRDefault="00144625" w:rsidP="00144625">
      <w:pPr>
        <w:jc w:val="both"/>
        <w:rPr>
          <w:sz w:val="22"/>
          <w:szCs w:val="28"/>
        </w:rPr>
      </w:pPr>
    </w:p>
    <w:p w:rsidR="00144625" w:rsidRPr="00144625" w:rsidRDefault="00144625" w:rsidP="00144625">
      <w:pPr>
        <w:jc w:val="both"/>
        <w:rPr>
          <w:sz w:val="22"/>
          <w:szCs w:val="28"/>
        </w:rPr>
      </w:pPr>
    </w:p>
    <w:p w:rsidR="005144DA" w:rsidRPr="005144DA" w:rsidRDefault="005144DA" w:rsidP="005144DA">
      <w:pPr>
        <w:ind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В налоговых органах Республики Хакасия созданы и осуществляют деятельность 4 комиссии по соблюдению требований к служебному поведению государственных гражданских служащих и урегулированию конфликта интересов (далее – комиссии).</w:t>
      </w:r>
    </w:p>
    <w:p w:rsidR="005144DA" w:rsidRPr="005144DA" w:rsidRDefault="005144DA" w:rsidP="005144DA">
      <w:pPr>
        <w:ind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В 1 квартале 2017 года состоялось 3 заседания комиссии, на которых были рассмотрены следующие материалы:</w:t>
      </w:r>
    </w:p>
    <w:p w:rsidR="005144DA" w:rsidRPr="005144DA" w:rsidRDefault="005144DA" w:rsidP="005144DA">
      <w:pPr>
        <w:numPr>
          <w:ilvl w:val="0"/>
          <w:numId w:val="1"/>
        </w:numPr>
        <w:ind w:left="175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характера, - в отношении 8 государственных гражданских служащих;</w:t>
      </w:r>
    </w:p>
    <w:p w:rsidR="005144DA" w:rsidRPr="005144DA" w:rsidRDefault="005144DA" w:rsidP="005144DA">
      <w:pPr>
        <w:numPr>
          <w:ilvl w:val="0"/>
          <w:numId w:val="1"/>
        </w:numPr>
        <w:ind w:left="175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материалы (обращения), касающиеся несоблюдения требований к служебному поведению и (или) требований об урегулировании конфликта интересов, - в отношении 2 государственных гражданских служащих;</w:t>
      </w:r>
    </w:p>
    <w:p w:rsidR="005144DA" w:rsidRPr="005144DA" w:rsidRDefault="005144DA" w:rsidP="005144DA">
      <w:pPr>
        <w:numPr>
          <w:ilvl w:val="0"/>
          <w:numId w:val="1"/>
        </w:numPr>
        <w:ind w:left="175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- в отношении 4 государственных гражданских служащих.</w:t>
      </w:r>
    </w:p>
    <w:p w:rsidR="005144DA" w:rsidRPr="005144DA" w:rsidRDefault="005144DA" w:rsidP="005144DA">
      <w:pPr>
        <w:ind w:firstLine="317"/>
        <w:jc w:val="both"/>
        <w:rPr>
          <w:sz w:val="24"/>
          <w:szCs w:val="24"/>
        </w:rPr>
      </w:pPr>
    </w:p>
    <w:p w:rsidR="005144DA" w:rsidRPr="005144DA" w:rsidRDefault="005144DA" w:rsidP="005144DA">
      <w:pPr>
        <w:ind w:left="34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По итогам рассмотрения поступивших материалов выявлены следующие нарушения:</w:t>
      </w:r>
    </w:p>
    <w:p w:rsidR="005144DA" w:rsidRPr="005144DA" w:rsidRDefault="005144DA" w:rsidP="005144DA">
      <w:pPr>
        <w:ind w:left="175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1. Нарушения, касающиеся соблюдения требований о достоверности и полноте сведений о доходах, об имуществе и обязательствах имущественного характера, - в отношении 8 государственных гражданских служащих.</w:t>
      </w:r>
    </w:p>
    <w:p w:rsidR="005144DA" w:rsidRPr="005144DA" w:rsidRDefault="005144DA" w:rsidP="005144DA">
      <w:pPr>
        <w:ind w:left="175" w:firstLine="317"/>
        <w:jc w:val="both"/>
        <w:rPr>
          <w:sz w:val="24"/>
          <w:szCs w:val="24"/>
        </w:rPr>
      </w:pPr>
      <w:r w:rsidRPr="005144DA">
        <w:rPr>
          <w:sz w:val="24"/>
          <w:szCs w:val="24"/>
        </w:rPr>
        <w:t>2. Нарушения, касающиеся соблюдения требований к служебному поведению, - в отношении 2 государственных гражданских служащих.</w:t>
      </w:r>
    </w:p>
    <w:p w:rsidR="00144625" w:rsidRPr="005144DA" w:rsidRDefault="005144DA" w:rsidP="005144DA">
      <w:pPr>
        <w:jc w:val="both"/>
        <w:rPr>
          <w:sz w:val="24"/>
          <w:szCs w:val="24"/>
        </w:rPr>
      </w:pPr>
      <w:proofErr w:type="gramStart"/>
      <w:r w:rsidRPr="005144DA">
        <w:rPr>
          <w:sz w:val="24"/>
          <w:szCs w:val="24"/>
        </w:rPr>
        <w:t>К дисциплинарной ответственности привлечены 4 государственных гражданских служащих.</w:t>
      </w:r>
      <w:proofErr w:type="gramEnd"/>
    </w:p>
    <w:sectPr w:rsidR="00144625" w:rsidRPr="005144DA" w:rsidSect="005144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847"/>
    <w:multiLevelType w:val="hybridMultilevel"/>
    <w:tmpl w:val="F9DC3064"/>
    <w:lvl w:ilvl="0" w:tplc="C8061192">
      <w:start w:val="1"/>
      <w:numFmt w:val="decimal"/>
      <w:lvlText w:val="%1)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43A91"/>
    <w:multiLevelType w:val="hybridMultilevel"/>
    <w:tmpl w:val="F9224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C57"/>
    <w:multiLevelType w:val="hybridMultilevel"/>
    <w:tmpl w:val="B374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5"/>
    <w:rsid w:val="00144625"/>
    <w:rsid w:val="004D725A"/>
    <w:rsid w:val="005144DA"/>
    <w:rsid w:val="005C0802"/>
    <w:rsid w:val="008429E5"/>
    <w:rsid w:val="00B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2017-04-10T06:46:00Z</dcterms:created>
  <dcterms:modified xsi:type="dcterms:W3CDTF">2017-04-10T06:46:00Z</dcterms:modified>
</cp:coreProperties>
</file>