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1" w:rsidRPr="001965D7" w:rsidRDefault="00EB20F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965D7">
        <w:rPr>
          <w:rFonts w:ascii="Times New Roman" w:hAnsi="Times New Roman" w:cs="Times New Roman"/>
        </w:rPr>
        <w:t>СОБРАНИЕ ДЕПУТАТОВ ЯНТИКОВСКОГО РАЙОНА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ЧУВАШСКОЙ РЕСПУБЛИКИ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РЕШЕНИЕ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от 30 ноября 2015 г. N 4/1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ОБ УТВЕРЖДЕНИИ ПОЛОЖЕНИЯ "О ВОПРОСАХ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НАЛОГОВОГО РЕГУЛИРОВАНИЯ В ЯНТИКОВСКОМ РАЙОНЕ, ОТНЕСЕННЫХ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ЗАКОНОДАТЕЛЬСТВОМ РОССИЙСКОЙ ФЕДЕРАЦИИ О НАЛОГАХ И СБОРАХ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1965D7">
        <w:rPr>
          <w:rFonts w:ascii="Times New Roman" w:hAnsi="Times New Roman" w:cs="Times New Roman"/>
        </w:rPr>
        <w:t>К ВЕДЕНИЮ ОРГАНОВ МЕСТНОГО САМОУПРАВЛЕНИЯ"</w:t>
      </w:r>
    </w:p>
    <w:p w:rsidR="001965D7" w:rsidRPr="001965D7" w:rsidRDefault="001965D7" w:rsidP="001965D7">
      <w:pPr>
        <w:pStyle w:val="ConsPlusNormal"/>
        <w:jc w:val="center"/>
        <w:rPr>
          <w:rFonts w:ascii="Times New Roman" w:hAnsi="Times New Roman" w:cs="Times New Roman"/>
          <w:color w:val="392C69"/>
          <w:lang w:val="en-US"/>
        </w:rPr>
      </w:pPr>
    </w:p>
    <w:p w:rsidR="001965D7" w:rsidRPr="001965D7" w:rsidRDefault="001965D7" w:rsidP="001965D7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Список изменяющих документов</w:t>
      </w:r>
    </w:p>
    <w:p w:rsidR="001965D7" w:rsidRPr="001965D7" w:rsidRDefault="001965D7" w:rsidP="001965D7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(в ред. </w:t>
      </w:r>
      <w:hyperlink r:id="rId4" w:history="1">
        <w:r w:rsidRPr="001965D7">
          <w:rPr>
            <w:rFonts w:ascii="Times New Roman" w:hAnsi="Times New Roman" w:cs="Times New Roman"/>
          </w:rPr>
          <w:t>Решения</w:t>
        </w:r>
      </w:hyperlink>
      <w:r w:rsidRPr="001965D7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ЧР</w:t>
      </w:r>
    </w:p>
    <w:p w:rsidR="001965D7" w:rsidRPr="001965D7" w:rsidRDefault="001965D7" w:rsidP="001965D7">
      <w:pPr>
        <w:pStyle w:val="ConsPlusTitle"/>
        <w:jc w:val="center"/>
        <w:rPr>
          <w:rFonts w:ascii="Times New Roman" w:hAnsi="Times New Roman" w:cs="Times New Roman"/>
          <w:b w:val="0"/>
          <w:lang w:val="en-US"/>
        </w:rPr>
      </w:pPr>
      <w:r w:rsidRPr="001965D7">
        <w:rPr>
          <w:rFonts w:ascii="Times New Roman" w:hAnsi="Times New Roman" w:cs="Times New Roman"/>
          <w:b w:val="0"/>
        </w:rPr>
        <w:t>от 24.11.2016 N 11/3)</w:t>
      </w:r>
    </w:p>
    <w:p w:rsidR="00EB20F1" w:rsidRPr="001965D7" w:rsidRDefault="00EB20F1">
      <w:pPr>
        <w:spacing w:after="1"/>
        <w:rPr>
          <w:rFonts w:ascii="Times New Roman" w:hAnsi="Times New Roman" w:cs="Times New Roman"/>
        </w:rPr>
      </w:pPr>
    </w:p>
    <w:p w:rsidR="00EB20F1" w:rsidRDefault="00EB20F1">
      <w:pPr>
        <w:pStyle w:val="ConsPlusNormal"/>
        <w:jc w:val="both"/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В соответствии с Налоговым </w:t>
      </w:r>
      <w:hyperlink r:id="rId5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 (с изменениями и дополнениями), Федеральным </w:t>
      </w:r>
      <w:hyperlink r:id="rId6" w:history="1">
        <w:r w:rsidRPr="001965D7">
          <w:rPr>
            <w:rFonts w:ascii="Times New Roman" w:hAnsi="Times New Roman" w:cs="Times New Roman"/>
          </w:rPr>
          <w:t>законом</w:t>
        </w:r>
      </w:hyperlink>
      <w:r w:rsidRPr="001965D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</w:t>
      </w:r>
      <w:hyperlink r:id="rId7" w:history="1">
        <w:r w:rsidRPr="001965D7">
          <w:rPr>
            <w:rFonts w:ascii="Times New Roman" w:hAnsi="Times New Roman" w:cs="Times New Roman"/>
          </w:rPr>
          <w:t>Законом</w:t>
        </w:r>
      </w:hyperlink>
      <w:r w:rsidRPr="001965D7">
        <w:rPr>
          <w:rFonts w:ascii="Times New Roman" w:hAnsi="Times New Roman" w:cs="Times New Roman"/>
        </w:rPr>
        <w:t xml:space="preserve"> Чувашской Республики от 18.10.2004 N 19 "Об организации местного самоуправления в Чувашской Республике", Собрание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Чувашской Республики решило: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1. Утвердить прилагаемое </w:t>
      </w:r>
      <w:hyperlink w:anchor="P33" w:history="1">
        <w:r w:rsidRPr="001965D7">
          <w:rPr>
            <w:rFonts w:ascii="Times New Roman" w:hAnsi="Times New Roman" w:cs="Times New Roman"/>
          </w:rPr>
          <w:t>Положение</w:t>
        </w:r>
      </w:hyperlink>
      <w:r w:rsidRPr="001965D7">
        <w:rPr>
          <w:rFonts w:ascii="Times New Roman" w:hAnsi="Times New Roman" w:cs="Times New Roman"/>
        </w:rPr>
        <w:t xml:space="preserve"> "О вопросах налогового регулирования в </w:t>
      </w:r>
      <w:proofErr w:type="spellStart"/>
      <w:r w:rsidRPr="001965D7">
        <w:rPr>
          <w:rFonts w:ascii="Times New Roman" w:hAnsi="Times New Roman" w:cs="Times New Roman"/>
        </w:rPr>
        <w:t>Янтиковском</w:t>
      </w:r>
      <w:proofErr w:type="spellEnd"/>
      <w:r w:rsidRPr="001965D7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1965D7">
          <w:rPr>
            <w:rFonts w:ascii="Times New Roman" w:hAnsi="Times New Roman" w:cs="Times New Roman"/>
          </w:rPr>
          <w:t>решение</w:t>
        </w:r>
      </w:hyperlink>
      <w:r w:rsidRPr="001965D7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от 20.06.2002 "Об утверждении Положения "О вопросах налогового регулирования в </w:t>
      </w:r>
      <w:proofErr w:type="spellStart"/>
      <w:r w:rsidRPr="001965D7">
        <w:rPr>
          <w:rFonts w:ascii="Times New Roman" w:hAnsi="Times New Roman" w:cs="Times New Roman"/>
        </w:rPr>
        <w:t>Янтиковском</w:t>
      </w:r>
      <w:proofErr w:type="spellEnd"/>
      <w:r w:rsidRPr="001965D7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 (с изменениям и дополнениями от </w:t>
      </w:r>
      <w:hyperlink r:id="rId9" w:history="1">
        <w:r w:rsidRPr="001965D7">
          <w:rPr>
            <w:rFonts w:ascii="Times New Roman" w:hAnsi="Times New Roman" w:cs="Times New Roman"/>
          </w:rPr>
          <w:t>29.11.2002</w:t>
        </w:r>
      </w:hyperlink>
      <w:r w:rsidRPr="001965D7">
        <w:rPr>
          <w:rFonts w:ascii="Times New Roman" w:hAnsi="Times New Roman" w:cs="Times New Roman"/>
        </w:rPr>
        <w:t xml:space="preserve">, 14.03.2003, 26.03.2004, </w:t>
      </w:r>
      <w:hyperlink r:id="rId10" w:history="1">
        <w:r w:rsidRPr="001965D7">
          <w:rPr>
            <w:rFonts w:ascii="Times New Roman" w:hAnsi="Times New Roman" w:cs="Times New Roman"/>
          </w:rPr>
          <w:t>17.12.2004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r:id="rId11" w:history="1">
        <w:r w:rsidRPr="001965D7">
          <w:rPr>
            <w:rFonts w:ascii="Times New Roman" w:hAnsi="Times New Roman" w:cs="Times New Roman"/>
          </w:rPr>
          <w:t>16.09.2005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r:id="rId12" w:history="1">
        <w:r w:rsidRPr="001965D7">
          <w:rPr>
            <w:rFonts w:ascii="Times New Roman" w:hAnsi="Times New Roman" w:cs="Times New Roman"/>
          </w:rPr>
          <w:t>18.11.2005</w:t>
        </w:r>
      </w:hyperlink>
      <w:r w:rsidRPr="001965D7">
        <w:rPr>
          <w:rFonts w:ascii="Times New Roman" w:hAnsi="Times New Roman" w:cs="Times New Roman"/>
        </w:rPr>
        <w:t xml:space="preserve">, 17.03.2006, </w:t>
      </w:r>
      <w:hyperlink r:id="rId13" w:history="1">
        <w:r w:rsidRPr="001965D7">
          <w:rPr>
            <w:rFonts w:ascii="Times New Roman" w:hAnsi="Times New Roman" w:cs="Times New Roman"/>
          </w:rPr>
          <w:t>12.05.2006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r:id="rId14" w:history="1">
        <w:r w:rsidRPr="001965D7">
          <w:rPr>
            <w:rFonts w:ascii="Times New Roman" w:hAnsi="Times New Roman" w:cs="Times New Roman"/>
          </w:rPr>
          <w:t>24.10.2006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r:id="rId15" w:history="1">
        <w:r w:rsidRPr="001965D7">
          <w:rPr>
            <w:rFonts w:ascii="Times New Roman" w:hAnsi="Times New Roman" w:cs="Times New Roman"/>
          </w:rPr>
          <w:t>13.07.2007</w:t>
        </w:r>
      </w:hyperlink>
      <w:r w:rsidRPr="001965D7">
        <w:rPr>
          <w:rFonts w:ascii="Times New Roman" w:hAnsi="Times New Roman" w:cs="Times New Roman"/>
        </w:rPr>
        <w:t xml:space="preserve">, 23.11.2007 </w:t>
      </w:r>
      <w:hyperlink r:id="rId16" w:history="1">
        <w:r w:rsidRPr="001965D7">
          <w:rPr>
            <w:rFonts w:ascii="Times New Roman" w:hAnsi="Times New Roman" w:cs="Times New Roman"/>
          </w:rPr>
          <w:t>N 17/5</w:t>
        </w:r>
      </w:hyperlink>
      <w:r w:rsidRPr="001965D7">
        <w:rPr>
          <w:rFonts w:ascii="Times New Roman" w:hAnsi="Times New Roman" w:cs="Times New Roman"/>
        </w:rPr>
        <w:t xml:space="preserve">, 17.12.2010 </w:t>
      </w:r>
      <w:hyperlink r:id="rId17" w:history="1">
        <w:r w:rsidRPr="001965D7">
          <w:rPr>
            <w:rFonts w:ascii="Times New Roman" w:hAnsi="Times New Roman" w:cs="Times New Roman"/>
          </w:rPr>
          <w:t>N 6/3</w:t>
        </w:r>
      </w:hyperlink>
      <w:r w:rsidRPr="001965D7">
        <w:rPr>
          <w:rFonts w:ascii="Times New Roman" w:hAnsi="Times New Roman" w:cs="Times New Roman"/>
        </w:rPr>
        <w:t>).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EB20F1" w:rsidRDefault="00EB20F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P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right"/>
        <w:rPr>
          <w:rFonts w:ascii="Times New Roman" w:hAnsi="Times New Roman" w:cs="Times New Roman"/>
          <w:i/>
          <w:lang w:val="en-US"/>
        </w:rPr>
      </w:pPr>
    </w:p>
    <w:p w:rsidR="00EB20F1" w:rsidRPr="001965D7" w:rsidRDefault="00EB20F1">
      <w:pPr>
        <w:pStyle w:val="ConsPlusNormal"/>
        <w:jc w:val="right"/>
        <w:rPr>
          <w:rFonts w:ascii="Times New Roman" w:hAnsi="Times New Roman" w:cs="Times New Roman"/>
          <w:i/>
        </w:rPr>
      </w:pPr>
      <w:r w:rsidRPr="001965D7">
        <w:rPr>
          <w:rFonts w:ascii="Times New Roman" w:hAnsi="Times New Roman" w:cs="Times New Roman"/>
          <w:i/>
        </w:rPr>
        <w:t>Глава</w:t>
      </w:r>
      <w:r w:rsidR="001965D7" w:rsidRPr="001965D7">
        <w:rPr>
          <w:rFonts w:ascii="Times New Roman" w:hAnsi="Times New Roman" w:cs="Times New Roman"/>
          <w:i/>
          <w:lang w:val="en-US"/>
        </w:rPr>
        <w:br/>
      </w:r>
      <w:r w:rsidRPr="001965D7">
        <w:rPr>
          <w:rFonts w:ascii="Times New Roman" w:hAnsi="Times New Roman" w:cs="Times New Roman"/>
          <w:i/>
        </w:rPr>
        <w:t xml:space="preserve"> </w:t>
      </w:r>
      <w:proofErr w:type="spellStart"/>
      <w:r w:rsidRPr="001965D7">
        <w:rPr>
          <w:rFonts w:ascii="Times New Roman" w:hAnsi="Times New Roman" w:cs="Times New Roman"/>
          <w:i/>
        </w:rPr>
        <w:t>Янтиковского</w:t>
      </w:r>
      <w:proofErr w:type="spellEnd"/>
      <w:r w:rsidRPr="001965D7">
        <w:rPr>
          <w:rFonts w:ascii="Times New Roman" w:hAnsi="Times New Roman" w:cs="Times New Roman"/>
          <w:i/>
        </w:rPr>
        <w:t xml:space="preserve"> района</w:t>
      </w:r>
    </w:p>
    <w:p w:rsidR="00EB20F1" w:rsidRPr="001965D7" w:rsidRDefault="00EB20F1">
      <w:pPr>
        <w:pStyle w:val="ConsPlusNormal"/>
        <w:jc w:val="right"/>
        <w:rPr>
          <w:rFonts w:ascii="Times New Roman" w:hAnsi="Times New Roman" w:cs="Times New Roman"/>
          <w:i/>
        </w:rPr>
      </w:pPr>
      <w:r w:rsidRPr="001965D7">
        <w:rPr>
          <w:rFonts w:ascii="Times New Roman" w:hAnsi="Times New Roman" w:cs="Times New Roman"/>
          <w:i/>
        </w:rPr>
        <w:t>А.В.ШАКИН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Default="00EB20F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1965D7" w:rsidRPr="001965D7" w:rsidRDefault="001965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lastRenderedPageBreak/>
        <w:t>Утверждено</w:t>
      </w:r>
    </w:p>
    <w:p w:rsidR="00EB20F1" w:rsidRPr="001965D7" w:rsidRDefault="00EB20F1">
      <w:pPr>
        <w:pStyle w:val="ConsPlusNormal"/>
        <w:jc w:val="right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решением</w:t>
      </w:r>
    </w:p>
    <w:p w:rsidR="00EB20F1" w:rsidRPr="001965D7" w:rsidRDefault="00EB20F1">
      <w:pPr>
        <w:pStyle w:val="ConsPlusNormal"/>
        <w:jc w:val="right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Собрания депутатов</w:t>
      </w:r>
    </w:p>
    <w:p w:rsidR="00EB20F1" w:rsidRPr="001965D7" w:rsidRDefault="00EB20F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</w:t>
      </w:r>
    </w:p>
    <w:p w:rsidR="00EB20F1" w:rsidRPr="001965D7" w:rsidRDefault="00EB20F1">
      <w:pPr>
        <w:pStyle w:val="ConsPlusNormal"/>
        <w:jc w:val="right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от 30.11.2015 N 4/1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1965D7" w:rsidRDefault="001965D7">
      <w:pPr>
        <w:pStyle w:val="ConsPlusTitle"/>
        <w:jc w:val="center"/>
        <w:rPr>
          <w:rFonts w:ascii="Times New Roman" w:hAnsi="Times New Roman" w:cs="Times New Roman"/>
          <w:lang w:val="en-US"/>
        </w:rPr>
      </w:pPr>
      <w:bookmarkStart w:id="1" w:name="P33"/>
      <w:bookmarkEnd w:id="1"/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ПОЛОЖЕНИЕ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"О ВОПРОСАХ НАЛОГОВОГО РЕГУЛИРОВАНИЯ В ЯНТИКОВСКОМ РАЙОНЕ,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ОТНЕСЕННЫХ ЗАКОНОДАТЕЛЬСТВОМ РОССИЙСКОЙ ФЕДЕРАЦИИ О НАЛОГАХ</w:t>
      </w:r>
    </w:p>
    <w:p w:rsidR="00EB20F1" w:rsidRDefault="00EB20F1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1965D7">
        <w:rPr>
          <w:rFonts w:ascii="Times New Roman" w:hAnsi="Times New Roman" w:cs="Times New Roman"/>
        </w:rPr>
        <w:t>И СБОРАХ К ВЕДЕНИЮ ОРГАНОВ МЕСТНОГО САМОУПРАВЛЕНИЯ"</w:t>
      </w:r>
    </w:p>
    <w:p w:rsidR="001965D7" w:rsidRPr="001965D7" w:rsidRDefault="001965D7" w:rsidP="001965D7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Список изменяющих документов</w:t>
      </w:r>
    </w:p>
    <w:p w:rsidR="001965D7" w:rsidRPr="001965D7" w:rsidRDefault="001965D7" w:rsidP="001965D7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(в ред. </w:t>
      </w:r>
      <w:hyperlink r:id="rId18" w:history="1">
        <w:r w:rsidRPr="001965D7">
          <w:rPr>
            <w:rFonts w:ascii="Times New Roman" w:hAnsi="Times New Roman" w:cs="Times New Roman"/>
          </w:rPr>
          <w:t>Решения</w:t>
        </w:r>
      </w:hyperlink>
      <w:r w:rsidRPr="001965D7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ЧР</w:t>
      </w:r>
    </w:p>
    <w:p w:rsidR="001965D7" w:rsidRPr="001965D7" w:rsidRDefault="001965D7" w:rsidP="001965D7">
      <w:pPr>
        <w:pStyle w:val="ConsPlusTitle"/>
        <w:jc w:val="center"/>
        <w:rPr>
          <w:rFonts w:ascii="Times New Roman" w:hAnsi="Times New Roman" w:cs="Times New Roman"/>
          <w:b w:val="0"/>
          <w:lang w:val="en-US"/>
        </w:rPr>
      </w:pPr>
      <w:r w:rsidRPr="001965D7">
        <w:rPr>
          <w:rFonts w:ascii="Times New Roman" w:hAnsi="Times New Roman" w:cs="Times New Roman"/>
          <w:b w:val="0"/>
        </w:rPr>
        <w:t>от 24.11.2016 N 11/3)</w:t>
      </w:r>
    </w:p>
    <w:p w:rsidR="00EB20F1" w:rsidRPr="001965D7" w:rsidRDefault="00EB20F1">
      <w:pPr>
        <w:spacing w:after="1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Раздел I. ОБЩИЕ ПОЛОЖЕНИЯ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Глава 1. НОРМАТИВНЫЕ ПРАВОВЫЕ АКТЫ ЯНТИКОВСКОГО РАЙОНА</w:t>
      </w:r>
    </w:p>
    <w:p w:rsidR="00EB20F1" w:rsidRPr="001965D7" w:rsidRDefault="00EB20F1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О МЕСТНЫХ НАЛОГАХ И СБОРАХ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том числе: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правила исполнения обязанностей по уплате налогов, пеней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района, включая элементы налогообложения по местным налогам - налоговые ставки (в пределах, установленных законодательством Российской Федерации о налогах), порядок и сроки уплаты налога, налоговые льготы, основания и порядок их применения;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условия изменения срока уплаты налогов и сборов, а также пеней и штрафов, зачисляемых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1965D7">
        <w:rPr>
          <w:rFonts w:ascii="Times New Roman" w:hAnsi="Times New Roman" w:cs="Times New Roman"/>
        </w:rPr>
        <w:t>Янтиковском</w:t>
      </w:r>
      <w:proofErr w:type="spellEnd"/>
      <w:r w:rsidRPr="001965D7">
        <w:rPr>
          <w:rFonts w:ascii="Times New Roman" w:hAnsi="Times New Roman" w:cs="Times New Roman"/>
        </w:rPr>
        <w:t xml:space="preserve"> районе осуществляются в соответствии с законодательством Российской Федерации и Чувашской Республики о налогах и сборах, решениями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района, принятыми в соответствии с Налоговым </w:t>
      </w:r>
      <w:hyperlink r:id="rId19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Администрация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Статья 2. Участники отношений, регулируемых нормативными правовыми актами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о местных налогах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Участниками отношений, регулируемых нормативными правовыми актами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о налогах, являются: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20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21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3) налоговые и иные уполномоченные органы в соответствии с законодательством Российской Федерации.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Статья 3. Полномочия финансового отдела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в области </w:t>
      </w:r>
      <w:r w:rsidRPr="001965D7">
        <w:rPr>
          <w:rFonts w:ascii="Times New Roman" w:hAnsi="Times New Roman" w:cs="Times New Roman"/>
        </w:rPr>
        <w:lastRenderedPageBreak/>
        <w:t>налогов и сборов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1. Финансовый отдел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дает письменные разъяснения налогоплательщикам и налоговым агентам по вопросам применения нормативных правовых актов органов местного самоуправления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о местных налогах.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2. В соответствии с законодательством Российской Федерации о налогах и сборах письменные разъяснения финансового отдела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указанный срок может быть продлен, но не более чем на один месяц.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Раздел II. ПРАВИЛА ИСПОЛНЕНИЯ ОБЯЗАННОСТЕЙ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ПО УПЛАТЕ НАЛОГОВ И СБОРОВ В БЮДЖЕТ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ЯНТИКОВСКОГО РАЙОНА ЧУВАШСКОЙ РЕСПУБЛИКИ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Глава 2. ИСПОЛНЕНИЕ ОБЯЗАННОСТЕЙ ПО УПЛАТЕ НАЛОГОВ И СБОРОВ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Статья 4. Исполнение обязанностей по уплате налогов и сборов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Чувашской Республики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Обязанность по уплате налогов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считается исполненной, если уплата их осуществлена в соответствии с требованиями </w:t>
      </w:r>
      <w:hyperlink r:id="rId22" w:history="1">
        <w:r w:rsidRPr="001965D7">
          <w:rPr>
            <w:rFonts w:ascii="Times New Roman" w:hAnsi="Times New Roman" w:cs="Times New Roman"/>
          </w:rPr>
          <w:t>статьи 45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не допускается.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5. Признание недоимки и задолженности по пеням и штрафам безнадежными к взысканию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Недоимка, задолженность по пеням и штрафам по налогам, подлежащим зачислению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23" w:history="1">
        <w:r w:rsidRPr="001965D7">
          <w:rPr>
            <w:rFonts w:ascii="Times New Roman" w:hAnsi="Times New Roman" w:cs="Times New Roman"/>
          </w:rPr>
          <w:t>статьей 59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Глава 3. ПРИНЦИПЫ И УСЛОВИЯ УСТАНОВЛЕНИЯ ЛЬГОТ ПО НАЛОГАМ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6. Установление льгот по налогам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и плательщиков сборов предусмотренные законодательством Российской Федерации о налогах сборах и настоящим Положением преимущества по сравнению с другими плательщиками или плательщиками сборов включая возможность не уплачивать налог либо уплачивать их в меньшем размере.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3. Нормы решений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о налогах, определяющие основания, порядок и условия применения льгот, не могут носить индивидуального характера.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7. Принципы, условия и порядок установления налоговых льгот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</w:t>
      </w:r>
      <w:r w:rsidRPr="001965D7">
        <w:rPr>
          <w:rFonts w:ascii="Times New Roman" w:hAnsi="Times New Roman" w:cs="Times New Roman"/>
        </w:rPr>
        <w:lastRenderedPageBreak/>
        <w:t>происхождения капитала;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общественно-социальной значимости, связанной с экономическим развитием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или улучшением экологической обстановки;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4. Налоговые льготы, основания и порядок их применения, установленные настоящим Положением, применяются в порядке и в пределах, предусмотренных законодательством Российской Федерации и Чувашской Республики о налогах и сборах. Доказательство права на налоговую льготу возлагается на налогоплательщика.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8. Порядок учета и отчетности при льготном налогообложении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1965D7">
        <w:rPr>
          <w:rFonts w:ascii="Times New Roman" w:hAnsi="Times New Roman" w:cs="Times New Roman"/>
        </w:rPr>
        <w:t>льготируемых</w:t>
      </w:r>
      <w:proofErr w:type="spellEnd"/>
      <w:r w:rsidRPr="001965D7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Глава 4. СОЦИАЛЬНО-ЭКОНОМИЧЕСКАЯ ЭФФЕКТИВНОСТЬ</w:t>
      </w:r>
    </w:p>
    <w:p w:rsidR="00EB20F1" w:rsidRPr="001965D7" w:rsidRDefault="00EB20F1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НАЛОГОВЫХ ЛЬГОТ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9. Оценка социально-экономической эффективности налоговых льгот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2. Оценка социально-экономической эффективности налоговых льгот осуществляется финансовым отделом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в порядке, установленном администрацией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района, один раз в год не позднее 1 июля года, следующего за отчетным годом.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3. Внесение на рассмотрение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проектов решений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Глава 5. ИЗМЕНЕНИЕ СРОКА УПЛАТЫ НАЛОГА,</w:t>
      </w:r>
    </w:p>
    <w:p w:rsidR="00EB20F1" w:rsidRPr="001965D7" w:rsidRDefault="00EB20F1">
      <w:pPr>
        <w:pStyle w:val="ConsPlusNormal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А ТАКЖЕ ПЕНИ И ШТРАФА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10. Общие условия изменения срока уплаты налога, а также пени и штрафа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lastRenderedPageBreak/>
        <w:t>1. Изменением срока уплаты налога признается перенос установленного срока уплаты налога на более поздний срок. Изменение срока уплаты налога осуществляется в форме отсрочки, рассрочки, инвестиционного налогового кредита.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2. Срок уплаты налога может быть изменен в отношении всей подлежащей уплате суммы налога либо ее части (далее - сумма задолженности) с начислением процентов на сумму задолженности, если иное не предусмотрено настоящим Положением.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Изменение срока уплаты налога допускается исключительно в порядке, предусмотренном Налоговым </w:t>
      </w:r>
      <w:hyperlink r:id="rId24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3. Изменение срока уплаты местных налогов, зачисляемых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района, осуществляется по решению органов, указанных в </w:t>
      </w:r>
      <w:hyperlink r:id="rId25" w:history="1">
        <w:r w:rsidRPr="001965D7">
          <w:rPr>
            <w:rFonts w:ascii="Times New Roman" w:hAnsi="Times New Roman" w:cs="Times New Roman"/>
          </w:rPr>
          <w:t>статье 63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 по согласованию с финансовым отделом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4. Если Бюджетным </w:t>
      </w:r>
      <w:hyperlink r:id="rId26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 и законодательством Российской Федерации о налогах, и (или) законодательством Чувашской Республики о республиканских налогах предусмотрено зачисление федерального и (или) республиканского налога в бюджеты разного уровня, срок уплаты такого налога в части сумм, поступающих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района, изменяется на основании решения органов, указанных в </w:t>
      </w:r>
      <w:hyperlink r:id="rId27" w:history="1">
        <w:r w:rsidRPr="001965D7">
          <w:rPr>
            <w:rFonts w:ascii="Times New Roman" w:hAnsi="Times New Roman" w:cs="Times New Roman"/>
          </w:rPr>
          <w:t>статье 63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 по согласованию с финансовым отделом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5. Изменение срока уплаты налогов, предусмотренными специальными налоговыми режимами, производится в порядке, предусмотренном Налоговым </w:t>
      </w:r>
      <w:hyperlink r:id="rId28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Статья 11. Предоставление отсрочки или рассрочки по уплате местных налогов, зачисляемых в бюджет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1. Отсрочка или рассрочка по уплате налога представляет собой изменение срока уплаты налога при наличии оснований, предусмотренных Налоговым </w:t>
      </w:r>
      <w:hyperlink r:id="rId29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 настоящей статьей, на срок, не превышающий один год соответственно с единовременной или поэтапной уплатой суммы задолженности.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31"/>
      <w:bookmarkEnd w:id="2"/>
      <w:r w:rsidRPr="001965D7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2"/>
      <w:bookmarkEnd w:id="3"/>
      <w:r w:rsidRPr="001965D7">
        <w:rPr>
          <w:rFonts w:ascii="Times New Roman" w:hAnsi="Times New Roman" w:cs="Times New Roman"/>
        </w:rPr>
        <w:t xml:space="preserve">2) </w:t>
      </w:r>
      <w:proofErr w:type="spellStart"/>
      <w:r w:rsidRPr="001965D7">
        <w:rPr>
          <w:rFonts w:ascii="Times New Roman" w:hAnsi="Times New Roman" w:cs="Times New Roman"/>
        </w:rPr>
        <w:t>непредоставление</w:t>
      </w:r>
      <w:proofErr w:type="spellEnd"/>
      <w:r w:rsidRPr="001965D7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1965D7">
        <w:rPr>
          <w:rFonts w:ascii="Times New Roman" w:hAnsi="Times New Roman" w:cs="Times New Roman"/>
        </w:rPr>
        <w:t>недоведение</w:t>
      </w:r>
      <w:proofErr w:type="spellEnd"/>
      <w:r w:rsidRPr="001965D7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1965D7">
        <w:rPr>
          <w:rFonts w:ascii="Times New Roman" w:hAnsi="Times New Roman" w:cs="Times New Roman"/>
        </w:rPr>
        <w:t>неперечисление</w:t>
      </w:r>
      <w:proofErr w:type="spellEnd"/>
      <w:r w:rsidRPr="001965D7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33"/>
      <w:bookmarkEnd w:id="4"/>
      <w:r w:rsidRPr="001965D7">
        <w:rPr>
          <w:rFonts w:ascii="Times New Roman" w:hAnsi="Times New Roman" w:cs="Times New Roman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4"/>
      <w:bookmarkEnd w:id="5"/>
      <w:r w:rsidRPr="001965D7">
        <w:rPr>
          <w:rFonts w:ascii="Times New Roman" w:hAnsi="Times New Roman" w:cs="Times New Roman"/>
        </w:rPr>
        <w:t xml:space="preserve"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</w:t>
      </w:r>
      <w:r w:rsidRPr="001965D7">
        <w:rPr>
          <w:rFonts w:ascii="Times New Roman" w:hAnsi="Times New Roman" w:cs="Times New Roman"/>
        </w:rPr>
        <w:lastRenderedPageBreak/>
        <w:t>исключает возможность единовременной уплаты налога;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35"/>
      <w:bookmarkEnd w:id="6"/>
      <w:r w:rsidRPr="001965D7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6"/>
      <w:bookmarkEnd w:id="7"/>
      <w:r w:rsidRPr="001965D7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новых рабочих мест.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3. При наличии оснований, указанных в </w:t>
      </w:r>
      <w:hyperlink w:anchor="P131" w:history="1">
        <w:r w:rsidRPr="001965D7">
          <w:rPr>
            <w:rFonts w:ascii="Times New Roman" w:hAnsi="Times New Roman" w:cs="Times New Roman"/>
          </w:rPr>
          <w:t>подпунктах 1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w:anchor="P133" w:history="1">
        <w:r w:rsidRPr="001965D7">
          <w:rPr>
            <w:rFonts w:ascii="Times New Roman" w:hAnsi="Times New Roman" w:cs="Times New Roman"/>
          </w:rPr>
          <w:t>3</w:t>
        </w:r>
      </w:hyperlink>
      <w:r w:rsidRPr="001965D7">
        <w:rPr>
          <w:rFonts w:ascii="Times New Roman" w:hAnsi="Times New Roman" w:cs="Times New Roman"/>
        </w:rPr>
        <w:t xml:space="preserve"> - </w:t>
      </w:r>
      <w:hyperlink w:anchor="P136" w:history="1">
        <w:r w:rsidRPr="001965D7">
          <w:rPr>
            <w:rFonts w:ascii="Times New Roman" w:hAnsi="Times New Roman" w:cs="Times New Roman"/>
          </w:rPr>
          <w:t>6 пункта 2</w:t>
        </w:r>
      </w:hyperlink>
      <w:r w:rsidRPr="001965D7">
        <w:rPr>
          <w:rFonts w:ascii="Times New Roman" w:hAnsi="Times New Roman" w:cs="Times New Roman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(в ред. </w:t>
      </w:r>
      <w:hyperlink r:id="rId30" w:history="1">
        <w:r w:rsidRPr="001965D7">
          <w:rPr>
            <w:rFonts w:ascii="Times New Roman" w:hAnsi="Times New Roman" w:cs="Times New Roman"/>
          </w:rPr>
          <w:t>Решения</w:t>
        </w:r>
      </w:hyperlink>
      <w:r w:rsidRPr="001965D7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ЧР от 24.11.2016 N 11/3)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4. Отсрочка или рассрочка по уплате налога может быть предоставлена по одному или нескольким налогам.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5. Если отсрочка или рассрочка по уплате налогов предоставлена по основаниям, указанным в </w:t>
      </w:r>
      <w:hyperlink w:anchor="P133" w:history="1">
        <w:r w:rsidRPr="001965D7">
          <w:rPr>
            <w:rFonts w:ascii="Times New Roman" w:hAnsi="Times New Roman" w:cs="Times New Roman"/>
          </w:rPr>
          <w:t>подпунктах 3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w:anchor="P134" w:history="1">
        <w:r w:rsidRPr="001965D7">
          <w:rPr>
            <w:rFonts w:ascii="Times New Roman" w:hAnsi="Times New Roman" w:cs="Times New Roman"/>
          </w:rPr>
          <w:t>4</w:t>
        </w:r>
      </w:hyperlink>
      <w:r w:rsidRPr="001965D7">
        <w:rPr>
          <w:rFonts w:ascii="Times New Roman" w:hAnsi="Times New Roman" w:cs="Times New Roman"/>
        </w:rPr>
        <w:t xml:space="preserve">, </w:t>
      </w:r>
      <w:hyperlink w:anchor="P135" w:history="1">
        <w:r w:rsidRPr="001965D7">
          <w:rPr>
            <w:rFonts w:ascii="Times New Roman" w:hAnsi="Times New Roman" w:cs="Times New Roman"/>
          </w:rPr>
          <w:t>5</w:t>
        </w:r>
      </w:hyperlink>
      <w:r w:rsidRPr="001965D7">
        <w:rPr>
          <w:rFonts w:ascii="Times New Roman" w:hAnsi="Times New Roman" w:cs="Times New Roman"/>
        </w:rPr>
        <w:t xml:space="preserve"> и </w:t>
      </w:r>
      <w:hyperlink w:anchor="P136" w:history="1">
        <w:r w:rsidRPr="001965D7">
          <w:rPr>
            <w:rFonts w:ascii="Times New Roman" w:hAnsi="Times New Roman" w:cs="Times New Roman"/>
          </w:rPr>
          <w:t>6 пункта 2</w:t>
        </w:r>
      </w:hyperlink>
      <w:r w:rsidRPr="001965D7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31" w:history="1">
        <w:r w:rsidRPr="001965D7">
          <w:rPr>
            <w:rFonts w:ascii="Times New Roman" w:hAnsi="Times New Roman" w:cs="Times New Roman"/>
          </w:rPr>
          <w:t>ставки</w:t>
        </w:r>
      </w:hyperlink>
      <w:r w:rsidRPr="001965D7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за период отсрочки или рассрочки.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31" w:history="1">
        <w:r w:rsidRPr="001965D7">
          <w:rPr>
            <w:rFonts w:ascii="Times New Roman" w:hAnsi="Times New Roman" w:cs="Times New Roman"/>
          </w:rPr>
          <w:t>подпунктах 1</w:t>
        </w:r>
      </w:hyperlink>
      <w:r w:rsidRPr="001965D7">
        <w:rPr>
          <w:rFonts w:ascii="Times New Roman" w:hAnsi="Times New Roman" w:cs="Times New Roman"/>
        </w:rPr>
        <w:t xml:space="preserve"> и </w:t>
      </w:r>
      <w:hyperlink w:anchor="P132" w:history="1">
        <w:r w:rsidRPr="001965D7">
          <w:rPr>
            <w:rFonts w:ascii="Times New Roman" w:hAnsi="Times New Roman" w:cs="Times New Roman"/>
          </w:rPr>
          <w:t>2 пункта 2</w:t>
        </w:r>
      </w:hyperlink>
      <w:r w:rsidRPr="001965D7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32" w:history="1">
        <w:r w:rsidRPr="001965D7">
          <w:rPr>
            <w:rFonts w:ascii="Times New Roman" w:hAnsi="Times New Roman" w:cs="Times New Roman"/>
          </w:rPr>
          <w:t>статьей 64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7. При отсутствии обстоятельств, установленных </w:t>
      </w:r>
      <w:hyperlink r:id="rId33" w:history="1">
        <w:r w:rsidRPr="001965D7">
          <w:rPr>
            <w:rFonts w:ascii="Times New Roman" w:hAnsi="Times New Roman" w:cs="Times New Roman"/>
          </w:rPr>
          <w:t>пунктом 1 статьи 62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Федерации, финансовый отдел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не вправе отказать заинтересованному лицу в согласовании решения об отсрочке или рассрочке по уплате налога.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12. Инвестиционный налоговый кредит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20F1" w:rsidRPr="00196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5D7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1965D7">
              <w:rPr>
                <w:rFonts w:ascii="Times New Roman" w:hAnsi="Times New Roman" w:cs="Times New Roman"/>
              </w:rPr>
              <w:t>: примечание.</w:t>
            </w:r>
          </w:p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статья 13, а не статья 17.</w:t>
            </w:r>
          </w:p>
        </w:tc>
      </w:tr>
    </w:tbl>
    <w:p w:rsidR="00EB20F1" w:rsidRPr="001965D7" w:rsidRDefault="00EB20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54" w:history="1">
        <w:r w:rsidRPr="001965D7">
          <w:rPr>
            <w:rFonts w:ascii="Times New Roman" w:hAnsi="Times New Roman" w:cs="Times New Roman"/>
          </w:rPr>
          <w:t>статье 17</w:t>
        </w:r>
      </w:hyperlink>
      <w:r w:rsidRPr="001965D7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2. Решение о предоставлении организации инвестиционного налогового кредита принимается уполномоченным органом в соответствии со </w:t>
      </w:r>
      <w:hyperlink r:id="rId34" w:history="1">
        <w:r w:rsidRPr="001965D7">
          <w:rPr>
            <w:rFonts w:ascii="Times New Roman" w:hAnsi="Times New Roman" w:cs="Times New Roman"/>
          </w:rPr>
          <w:t>статьей 63</w:t>
        </w:r>
      </w:hyperlink>
      <w:r w:rsidRPr="001965D7">
        <w:rPr>
          <w:rFonts w:ascii="Times New Roman" w:hAnsi="Times New Roman" w:cs="Times New Roman"/>
        </w:rPr>
        <w:t xml:space="preserve"> Налогового кодекса по согласованию с финансовым отделом администрации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после одобрения Собранием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представленного организацией инвестиционного проекта.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3. Инвестиционный налоговый кредит может быть представлен на срок от одного года до пяти лет.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Инвестиционный налоговый кредит может быть предоставлен на срок до десяти лет на основании, указанных в </w:t>
      </w:r>
      <w:hyperlink w:anchor="P162" w:history="1">
        <w:r w:rsidRPr="001965D7">
          <w:rPr>
            <w:rFonts w:ascii="Times New Roman" w:hAnsi="Times New Roman" w:cs="Times New Roman"/>
          </w:rPr>
          <w:t>подпункте 6 пункта 1 статьи 13</w:t>
        </w:r>
      </w:hyperlink>
      <w:r w:rsidRPr="001965D7">
        <w:rPr>
          <w:rFonts w:ascii="Times New Roman" w:hAnsi="Times New Roman" w:cs="Times New Roman"/>
        </w:rPr>
        <w:t xml:space="preserve"> настоящего Положения.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8" w:name="P154"/>
      <w:bookmarkEnd w:id="8"/>
      <w:r w:rsidRPr="001965D7">
        <w:rPr>
          <w:rFonts w:ascii="Times New Roman" w:hAnsi="Times New Roman" w:cs="Times New Roman"/>
        </w:rPr>
        <w:t>Статья 13. Предоставление инвестиционного налогового кредита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lastRenderedPageBreak/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3) выполнение этой организацией особо важного заказа по социально-экономическому развитию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или предоставление ею особо важных услуг населению;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4) выполнение организацией государственного оборонного заказа;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62"/>
      <w:bookmarkEnd w:id="9"/>
      <w:r w:rsidRPr="001965D7">
        <w:rPr>
          <w:rFonts w:ascii="Times New Roman" w:hAnsi="Times New Roman" w:cs="Times New Roman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35" w:history="1">
        <w:r w:rsidRPr="001965D7">
          <w:rPr>
            <w:rFonts w:ascii="Times New Roman" w:hAnsi="Times New Roman" w:cs="Times New Roman"/>
          </w:rPr>
          <w:t>законом</w:t>
        </w:r>
      </w:hyperlink>
      <w:r w:rsidRPr="001965D7">
        <w:rPr>
          <w:rFonts w:ascii="Times New Roman" w:hAnsi="Times New Roman" w:cs="Times New Roman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14. Прекращение действия отсрочки, рассрочки или инвестиционного налогового кредита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36" w:history="1">
        <w:r w:rsidRPr="001965D7">
          <w:rPr>
            <w:rFonts w:ascii="Times New Roman" w:hAnsi="Times New Roman" w:cs="Times New Roman"/>
          </w:rPr>
          <w:t>статьей 68</w:t>
        </w:r>
      </w:hyperlink>
      <w:r w:rsidRPr="001965D7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Раздел III. СИСТЕМА НАЛОГООБЛОЖЕНИЯ В ВИДЕ ЕДИНОГО НАЛОГА</w:t>
      </w:r>
    </w:p>
    <w:p w:rsidR="00EB20F1" w:rsidRPr="001965D7" w:rsidRDefault="00EB20F1">
      <w:pPr>
        <w:pStyle w:val="ConsPlusTitle"/>
        <w:jc w:val="center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15. Общие положения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Настоящим Положением в соответствии с Налоговым </w:t>
      </w:r>
      <w:hyperlink r:id="rId37" w:history="1">
        <w:r w:rsidRPr="001965D7">
          <w:rPr>
            <w:rFonts w:ascii="Times New Roman" w:hAnsi="Times New Roman" w:cs="Times New Roman"/>
          </w:rPr>
          <w:t>кодексом</w:t>
        </w:r>
      </w:hyperlink>
      <w:r w:rsidRPr="001965D7">
        <w:rPr>
          <w:rFonts w:ascii="Times New Roman" w:hAnsi="Times New Roman" w:cs="Times New Roman"/>
        </w:rPr>
        <w:t xml:space="preserve"> Российской Федерации устанавливаются виды предпринимательской деятельности, в отношении которых действует 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16.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lastRenderedPageBreak/>
        <w:t xml:space="preserve">1) оказания бытовых услуг. Коды видов деятельности в соответствии с Общероссийским </w:t>
      </w:r>
      <w:hyperlink r:id="rId38" w:history="1">
        <w:r w:rsidRPr="001965D7">
          <w:rPr>
            <w:rFonts w:ascii="Times New Roman" w:hAnsi="Times New Roman" w:cs="Times New Roman"/>
          </w:rPr>
          <w:t>классификатором</w:t>
        </w:r>
      </w:hyperlink>
      <w:r w:rsidRPr="001965D7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39" w:history="1">
        <w:r w:rsidRPr="001965D7">
          <w:rPr>
            <w:rFonts w:ascii="Times New Roman" w:hAnsi="Times New Roman" w:cs="Times New Roman"/>
          </w:rPr>
          <w:t>классификатором</w:t>
        </w:r>
      </w:hyperlink>
      <w:r w:rsidRPr="001965D7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(</w:t>
      </w:r>
      <w:proofErr w:type="spellStart"/>
      <w:r w:rsidRPr="001965D7">
        <w:rPr>
          <w:rFonts w:ascii="Times New Roman" w:hAnsi="Times New Roman" w:cs="Times New Roman"/>
        </w:rPr>
        <w:t>пп</w:t>
      </w:r>
      <w:proofErr w:type="spellEnd"/>
      <w:r w:rsidRPr="001965D7">
        <w:rPr>
          <w:rFonts w:ascii="Times New Roman" w:hAnsi="Times New Roman" w:cs="Times New Roman"/>
        </w:rPr>
        <w:t xml:space="preserve">. 1 в ред. </w:t>
      </w:r>
      <w:hyperlink r:id="rId40" w:history="1">
        <w:r w:rsidRPr="001965D7">
          <w:rPr>
            <w:rFonts w:ascii="Times New Roman" w:hAnsi="Times New Roman" w:cs="Times New Roman"/>
          </w:rPr>
          <w:t>Решения</w:t>
        </w:r>
      </w:hyperlink>
      <w:r w:rsidRPr="001965D7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ЧР от 24.11.2016 N 11/3)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2) оказания ветеринарных услуг;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6) розничной торговли, осуществляемой через объекты стационарной торговой сети с площадью торгового зала не более 150 квадратных метров по каждому объекту организации торговли.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Статья 17. Значение корректирующего коэффициента к базовой доходности (К2)</w:t>
      </w: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 xml:space="preserve">(в ред. </w:t>
      </w:r>
      <w:hyperlink r:id="rId41" w:history="1">
        <w:r w:rsidRPr="001965D7">
          <w:rPr>
            <w:rFonts w:ascii="Times New Roman" w:hAnsi="Times New Roman" w:cs="Times New Roman"/>
          </w:rPr>
          <w:t>Решения</w:t>
        </w:r>
      </w:hyperlink>
      <w:r w:rsidRPr="001965D7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1965D7">
        <w:rPr>
          <w:rFonts w:ascii="Times New Roman" w:hAnsi="Times New Roman" w:cs="Times New Roman"/>
        </w:rPr>
        <w:t>Янтиковского</w:t>
      </w:r>
      <w:proofErr w:type="spellEnd"/>
      <w:r w:rsidRPr="001965D7">
        <w:rPr>
          <w:rFonts w:ascii="Times New Roman" w:hAnsi="Times New Roman" w:cs="Times New Roman"/>
        </w:rPr>
        <w:t xml:space="preserve"> района ЧР от 24.11.2016 N 11/3)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p w:rsidR="00EB20F1" w:rsidRPr="001965D7" w:rsidRDefault="00EB2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EB20F1" w:rsidRPr="001965D7" w:rsidRDefault="00EB2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5D7">
        <w:rPr>
          <w:rFonts w:ascii="Times New Roman" w:hAnsi="Times New Roman" w:cs="Times New Roman"/>
        </w:rPr>
        <w:t>Значения корректирующих коэффициентов (К2) к базовой доходности</w:t>
      </w:r>
    </w:p>
    <w:p w:rsidR="00EB20F1" w:rsidRPr="001965D7" w:rsidRDefault="00EB20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Коэффициент К2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0,2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0,25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0,23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0,50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0,6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0,4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населенных пунктах с численностью до 300 чел.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0,1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населенных пунктах сельской местности (кроме села Янтиково)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0,21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селе Янтиково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0,48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0,42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не имеющих торговых залов, площадь торгового места в которых не превышает 5 квадратных метров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населенных пунктах сельской местности (кроме села Янтиково)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0,32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селе Янтиково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0,48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 не имеющих торговых залов, площадь торгового места в которых превышает 5 квадратных метров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населенных пунктах сельской местности (кроме села Янтиково)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0,32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в селе Янтиково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0,48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0,33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 xml:space="preserve">Оказание услуг общественного питания через объекты организации </w:t>
            </w:r>
            <w:r w:rsidRPr="001965D7">
              <w:rPr>
                <w:rFonts w:ascii="Times New Roman" w:hAnsi="Times New Roman" w:cs="Times New Roman"/>
              </w:rPr>
              <w:lastRenderedPageBreak/>
              <w:t>общественного питания, не имеющие залов обслуживания посетителей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lastRenderedPageBreak/>
              <w:t>0,33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lastRenderedPageBreak/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0,25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0,5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0,37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0,37</w:t>
            </w:r>
          </w:p>
        </w:tc>
      </w:tr>
      <w:tr w:rsidR="00EB20F1" w:rsidRPr="001965D7">
        <w:tc>
          <w:tcPr>
            <w:tcW w:w="7370" w:type="dxa"/>
          </w:tcPr>
          <w:p w:rsidR="00EB20F1" w:rsidRPr="001965D7" w:rsidRDefault="00EB2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EB20F1" w:rsidRPr="001965D7" w:rsidRDefault="00EB2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5D7">
              <w:rPr>
                <w:rFonts w:ascii="Times New Roman" w:hAnsi="Times New Roman" w:cs="Times New Roman"/>
              </w:rPr>
              <w:t>0,37</w:t>
            </w:r>
          </w:p>
        </w:tc>
      </w:tr>
    </w:tbl>
    <w:p w:rsidR="000242AC" w:rsidRPr="001965D7" w:rsidRDefault="000242AC" w:rsidP="001965D7">
      <w:pPr>
        <w:pStyle w:val="ConsPlusNormal"/>
        <w:jc w:val="both"/>
        <w:rPr>
          <w:rFonts w:ascii="Times New Roman" w:hAnsi="Times New Roman" w:cs="Times New Roman"/>
        </w:rPr>
      </w:pPr>
    </w:p>
    <w:sectPr w:rsidR="000242AC" w:rsidRPr="001965D7" w:rsidSect="00EB2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0F1"/>
    <w:rsid w:val="000242AC"/>
    <w:rsid w:val="001965D7"/>
    <w:rsid w:val="00700B42"/>
    <w:rsid w:val="00EB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10EAFCFC3275FFAE8599F3E7E5AA04EAA2A68DEEE38C70B96536446CD7D3A57B5M" TargetMode="External"/><Relationship Id="rId13" Type="http://schemas.openxmlformats.org/officeDocument/2006/relationships/hyperlink" Target="consultantplus://offline/ref=E7310EAFCFC3275FFAE8599F3E7E5AA04EAA2A68DDE038C50D96536446CD7D3A57B5M" TargetMode="External"/><Relationship Id="rId18" Type="http://schemas.openxmlformats.org/officeDocument/2006/relationships/hyperlink" Target="consultantplus://offline/ref=E7310EAFCFC3275FFAE8599F3E7E5AA04EAA2A68D6E631CC0C96536446CD7D3A75A91F672878173D41A02A52BBM" TargetMode="External"/><Relationship Id="rId26" Type="http://schemas.openxmlformats.org/officeDocument/2006/relationships/hyperlink" Target="consultantplus://offline/ref=E7310EAFCFC3275FFAE84792281204A445A17064D6E5329352C90839115CB4M" TargetMode="External"/><Relationship Id="rId39" Type="http://schemas.openxmlformats.org/officeDocument/2006/relationships/hyperlink" Target="consultantplus://offline/ref=E7310EAFCFC3275FFAE84792281204A445A17462D9E4329352C90839115CB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310EAFCFC3275FFAE84792281204A445A17066DAE5329352C90839115CB4M" TargetMode="External"/><Relationship Id="rId34" Type="http://schemas.openxmlformats.org/officeDocument/2006/relationships/hyperlink" Target="consultantplus://offline/ref=E7310EAFCFC3275FFAE84792281204A445A17066DAE5329352C9083911C4776D32E646256C74123D54B9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7310EAFCFC3275FFAE8599F3E7E5AA04EAA2A68DEE63DC20C950E6E4E947138725AB6M" TargetMode="External"/><Relationship Id="rId12" Type="http://schemas.openxmlformats.org/officeDocument/2006/relationships/hyperlink" Target="consultantplus://offline/ref=E7310EAFCFC3275FFAE8599F3E7E5AA04EAA2A68DEE130C10D96536446CD7D3A57B5M" TargetMode="External"/><Relationship Id="rId17" Type="http://schemas.openxmlformats.org/officeDocument/2006/relationships/hyperlink" Target="consultantplus://offline/ref=E7310EAFCFC3275FFAE8599F3E7E5AA04EAA2A68DAE13BC00F96536446CD7D3A57B5M" TargetMode="External"/><Relationship Id="rId25" Type="http://schemas.openxmlformats.org/officeDocument/2006/relationships/hyperlink" Target="consultantplus://offline/ref=E7310EAFCFC3275FFAE84792281204A445A17066DAE5329352C9083911C4776D32E646256C74123D54B9M" TargetMode="External"/><Relationship Id="rId33" Type="http://schemas.openxmlformats.org/officeDocument/2006/relationships/hyperlink" Target="consultantplus://offline/ref=E7310EAFCFC3275FFAE84792281204A445A17066DAE5329352C9083911C4776D32E646256D7651B5M" TargetMode="External"/><Relationship Id="rId38" Type="http://schemas.openxmlformats.org/officeDocument/2006/relationships/hyperlink" Target="consultantplus://offline/ref=E7310EAFCFC3275FFAE84792281204A445A17462D9E5329352C90839115CB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10EAFCFC3275FFAE8599F3E7E5AA04EAA2A68DCE63EC50A96536446CD7D3A57B5M" TargetMode="External"/><Relationship Id="rId20" Type="http://schemas.openxmlformats.org/officeDocument/2006/relationships/hyperlink" Target="consultantplus://offline/ref=E7310EAFCFC3275FFAE84792281204A445A17066DAE5329352C90839115CB4M" TargetMode="External"/><Relationship Id="rId29" Type="http://schemas.openxmlformats.org/officeDocument/2006/relationships/hyperlink" Target="consultantplus://offline/ref=E7310EAFCFC3275FFAE84792281204A445A17066DAE5329352C90839115CB4M" TargetMode="External"/><Relationship Id="rId41" Type="http://schemas.openxmlformats.org/officeDocument/2006/relationships/hyperlink" Target="consultantplus://offline/ref=E7310EAFCFC3275FFAE8599F3E7E5AA04EAA2A68D6E631CC0C96536446CD7D3A75A91F672878173D41A02A52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10EAFCFC3275FFAE84792281204A444A87567D8EF329352C90839115CB4M" TargetMode="External"/><Relationship Id="rId11" Type="http://schemas.openxmlformats.org/officeDocument/2006/relationships/hyperlink" Target="consultantplus://offline/ref=E7310EAFCFC3275FFAE8599F3E7E5AA04EAA2A68DEEE39C70E96536446CD7D3A57B5M" TargetMode="External"/><Relationship Id="rId24" Type="http://schemas.openxmlformats.org/officeDocument/2006/relationships/hyperlink" Target="consultantplus://offline/ref=E7310EAFCFC3275FFAE84792281204A445A17066DAE5329352C90839115CB4M" TargetMode="External"/><Relationship Id="rId32" Type="http://schemas.openxmlformats.org/officeDocument/2006/relationships/hyperlink" Target="consultantplus://offline/ref=E7310EAFCFC3275FFAE84792281204A445A17066DAE5329352C9083911C4776D32E646256C75103D54B8M" TargetMode="External"/><Relationship Id="rId37" Type="http://schemas.openxmlformats.org/officeDocument/2006/relationships/hyperlink" Target="consultantplus://offline/ref=E7310EAFCFC3275FFAE84792281204A445A17061DCE4329352C9083911C4776D32E646256D761353B5M" TargetMode="External"/><Relationship Id="rId40" Type="http://schemas.openxmlformats.org/officeDocument/2006/relationships/hyperlink" Target="consultantplus://offline/ref=E7310EAFCFC3275FFAE8599F3E7E5AA04EAA2A68D6E631CC0C96536446CD7D3A75A91F672878173D41A02A52B9M" TargetMode="External"/><Relationship Id="rId5" Type="http://schemas.openxmlformats.org/officeDocument/2006/relationships/hyperlink" Target="consultantplus://offline/ref=E7310EAFCFC3275FFAE84792281204A445A17066DAE5329352C9083911C4776D32E646256557B6M" TargetMode="External"/><Relationship Id="rId15" Type="http://schemas.openxmlformats.org/officeDocument/2006/relationships/hyperlink" Target="consultantplus://offline/ref=E7310EAFCFC3275FFAE8599F3E7E5AA04EAA2A68DCE631C40B96536446CD7D3A57B5M" TargetMode="External"/><Relationship Id="rId23" Type="http://schemas.openxmlformats.org/officeDocument/2006/relationships/hyperlink" Target="consultantplus://offline/ref=E7310EAFCFC3275FFAE84792281204A445A17066DAE5329352C9083911C4776D32E646256D7551B2M" TargetMode="External"/><Relationship Id="rId28" Type="http://schemas.openxmlformats.org/officeDocument/2006/relationships/hyperlink" Target="consultantplus://offline/ref=E7310EAFCFC3275FFAE84792281204A445A17066DAE5329352C90839115CB4M" TargetMode="External"/><Relationship Id="rId36" Type="http://schemas.openxmlformats.org/officeDocument/2006/relationships/hyperlink" Target="consultantplus://offline/ref=E7310EAFCFC3275FFAE84792281204A445A17066DAE5329352C9083911C4776D32E646206957B2M" TargetMode="External"/><Relationship Id="rId10" Type="http://schemas.openxmlformats.org/officeDocument/2006/relationships/hyperlink" Target="consultantplus://offline/ref=E7310EAFCFC3275FFAE8599F3E7E5AA04EAA2A68DEEE3CC70E96536446CD7D3A57B5M" TargetMode="External"/><Relationship Id="rId19" Type="http://schemas.openxmlformats.org/officeDocument/2006/relationships/hyperlink" Target="consultantplus://offline/ref=E7310EAFCFC3275FFAE84792281204A445A17066DAE5329352C90839115CB4M" TargetMode="External"/><Relationship Id="rId31" Type="http://schemas.openxmlformats.org/officeDocument/2006/relationships/hyperlink" Target="consultantplus://offline/ref=E7310EAFCFC3275FFAE84792281204A447A37060DCED6F995A90043B16CB287A35AF4A246C751653BFM" TargetMode="External"/><Relationship Id="rId44" Type="http://schemas.microsoft.com/office/2007/relationships/stylesWithEffects" Target="stylesWithEffects.xml"/><Relationship Id="rId4" Type="http://schemas.openxmlformats.org/officeDocument/2006/relationships/hyperlink" Target="consultantplus://offline/ref=E7310EAFCFC3275FFAE8599F3E7E5AA04EAA2A68D6E631CC0C96536446CD7D3A75A91F672878173D41A02A52BBM" TargetMode="External"/><Relationship Id="rId9" Type="http://schemas.openxmlformats.org/officeDocument/2006/relationships/hyperlink" Target="consultantplus://offline/ref=E7310EAFCFC3275FFAE8599F3E7E5AA04EAA2A68DEEE39C00F96536446CD7D3A57B5M" TargetMode="External"/><Relationship Id="rId14" Type="http://schemas.openxmlformats.org/officeDocument/2006/relationships/hyperlink" Target="consultantplus://offline/ref=E7310EAFCFC3275FFAE8599F3E7E5AA04EAA2A68DDE631C60F96536446CD7D3A57B5M" TargetMode="External"/><Relationship Id="rId22" Type="http://schemas.openxmlformats.org/officeDocument/2006/relationships/hyperlink" Target="consultantplus://offline/ref=E7310EAFCFC3275FFAE84792281204A445A17066DAE5329352C9083911C4776D32E646276D57BCM" TargetMode="External"/><Relationship Id="rId27" Type="http://schemas.openxmlformats.org/officeDocument/2006/relationships/hyperlink" Target="consultantplus://offline/ref=E7310EAFCFC3275FFAE84792281204A445A17066DAE5329352C9083911C4776D32E646256C74123D54B9M" TargetMode="External"/><Relationship Id="rId30" Type="http://schemas.openxmlformats.org/officeDocument/2006/relationships/hyperlink" Target="consultantplus://offline/ref=E7310EAFCFC3275FFAE8599F3E7E5AA04EAA2A68D6E631CC0C96536446CD7D3A75A91F672878173D41A02A52B8M" TargetMode="External"/><Relationship Id="rId35" Type="http://schemas.openxmlformats.org/officeDocument/2006/relationships/hyperlink" Target="consultantplus://offline/ref=E7310EAFCFC3275FFAE84792281204A447A4726DD7E6329352C90839115CB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2018-10-04T09:17:00Z</dcterms:created>
  <dcterms:modified xsi:type="dcterms:W3CDTF">2018-10-04T09:17:00Z</dcterms:modified>
</cp:coreProperties>
</file>