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4C" w:rsidRDefault="006B1D4C">
      <w:pPr>
        <w:pStyle w:val="ConsPlusTitlePage"/>
      </w:pPr>
      <w:r>
        <w:br/>
      </w:r>
    </w:p>
    <w:p w:rsidR="006B1D4C" w:rsidRDefault="006B1D4C">
      <w:pPr>
        <w:pStyle w:val="ConsPlusNormal"/>
        <w:outlineLvl w:val="0"/>
      </w:pPr>
    </w:p>
    <w:p w:rsidR="006B1D4C" w:rsidRDefault="006B1D4C">
      <w:pPr>
        <w:pStyle w:val="ConsPlusNormal"/>
        <w:jc w:val="right"/>
        <w:outlineLvl w:val="0"/>
      </w:pPr>
      <w:bookmarkStart w:id="0" w:name="_GoBack"/>
      <w:bookmarkEnd w:id="0"/>
      <w:r>
        <w:t>Приложение 1</w:t>
      </w:r>
    </w:p>
    <w:p w:rsidR="006B1D4C" w:rsidRDefault="006B1D4C">
      <w:pPr>
        <w:pStyle w:val="ConsPlusNormal"/>
        <w:jc w:val="right"/>
      </w:pPr>
      <w:r>
        <w:t>к Решению Совета</w:t>
      </w:r>
    </w:p>
    <w:p w:rsidR="006B1D4C" w:rsidRDefault="006B1D4C">
      <w:pPr>
        <w:pStyle w:val="ConsPlusNormal"/>
        <w:jc w:val="right"/>
      </w:pPr>
      <w:r>
        <w:t>муниципального образования</w:t>
      </w:r>
    </w:p>
    <w:p w:rsidR="006B1D4C" w:rsidRDefault="006B1D4C">
      <w:pPr>
        <w:pStyle w:val="ConsPlusNormal"/>
        <w:jc w:val="right"/>
      </w:pPr>
      <w:r>
        <w:t>"Володарский район"</w:t>
      </w:r>
    </w:p>
    <w:p w:rsidR="006B1D4C" w:rsidRDefault="006B1D4C">
      <w:pPr>
        <w:pStyle w:val="ConsPlusNormal"/>
        <w:jc w:val="right"/>
      </w:pPr>
      <w:r>
        <w:t>от 20 декабря 2018 г. N 82</w:t>
      </w: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Title"/>
        <w:jc w:val="center"/>
      </w:pPr>
      <w:bookmarkStart w:id="1" w:name="P37"/>
      <w:bookmarkEnd w:id="1"/>
      <w:r>
        <w:t>ПОЛОЖЕНИЕ</w:t>
      </w:r>
    </w:p>
    <w:p w:rsidR="006B1D4C" w:rsidRDefault="006B1D4C">
      <w:pPr>
        <w:pStyle w:val="ConsPlusTitle"/>
        <w:jc w:val="center"/>
      </w:pPr>
      <w:r>
        <w:t>О ЕДИНОМ НАЛОГЕ НА ВМЕНЕННЫЙ ДОХОД ДЛЯ ОТДЕЛЬНЫХ ВИДОВ</w:t>
      </w:r>
    </w:p>
    <w:p w:rsidR="006B1D4C" w:rsidRDefault="006B1D4C">
      <w:pPr>
        <w:pStyle w:val="ConsPlusTitle"/>
        <w:jc w:val="center"/>
      </w:pPr>
      <w:r>
        <w:t>ДЕЯТЕЛЬНОСТИ НА ТЕРРИТОРИИ МО "ВОЛОДАРСКИЙ РАЙОН"</w:t>
      </w: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Title"/>
        <w:ind w:firstLine="540"/>
        <w:jc w:val="both"/>
        <w:outlineLvl w:val="1"/>
      </w:pPr>
      <w:r>
        <w:t>Статья 1</w:t>
      </w:r>
    </w:p>
    <w:p w:rsidR="006B1D4C" w:rsidRDefault="006B1D4C">
      <w:pPr>
        <w:pStyle w:val="ConsPlusNormal"/>
        <w:ind w:firstLine="540"/>
        <w:jc w:val="both"/>
      </w:pPr>
    </w:p>
    <w:p w:rsidR="006B1D4C" w:rsidRDefault="006B1D4C">
      <w:pPr>
        <w:pStyle w:val="ConsPlusNormal"/>
        <w:ind w:firstLine="540"/>
        <w:jc w:val="both"/>
      </w:pPr>
      <w:r>
        <w:t xml:space="preserve">Настоящим Положением в соответствии с Налоговым </w:t>
      </w:r>
      <w:hyperlink r:id="rId5" w:history="1">
        <w:r w:rsidRPr="006B1D4C">
          <w:t>кодексом</w:t>
        </w:r>
      </w:hyperlink>
      <w:r w:rsidRPr="006B1D4C">
        <w:t xml:space="preserve"> </w:t>
      </w:r>
      <w:r>
        <w:t>Российской Федерации на территории муниципального образования "Володарский район" определяются порядок введения налога, виды предпринимательской деятельности, в отношении которых вводится единый налог, а также значение корректирующего коэффициента базовой доходности К</w:t>
      </w:r>
      <w:proofErr w:type="gramStart"/>
      <w:r>
        <w:t>2</w:t>
      </w:r>
      <w:proofErr w:type="gramEnd"/>
      <w:r>
        <w:t>.</w:t>
      </w:r>
    </w:p>
    <w:p w:rsidR="006B1D4C" w:rsidRDefault="006B1D4C">
      <w:pPr>
        <w:pStyle w:val="ConsPlusNormal"/>
        <w:ind w:firstLine="540"/>
        <w:jc w:val="both"/>
      </w:pPr>
    </w:p>
    <w:p w:rsidR="006B1D4C" w:rsidRDefault="006B1D4C">
      <w:pPr>
        <w:pStyle w:val="ConsPlusTitle"/>
        <w:ind w:firstLine="540"/>
        <w:jc w:val="both"/>
        <w:outlineLvl w:val="1"/>
      </w:pPr>
      <w:r>
        <w:t>Статья 2</w:t>
      </w:r>
    </w:p>
    <w:p w:rsidR="006B1D4C" w:rsidRDefault="006B1D4C">
      <w:pPr>
        <w:pStyle w:val="ConsPlusNormal"/>
        <w:ind w:firstLine="540"/>
        <w:jc w:val="both"/>
      </w:pPr>
    </w:p>
    <w:p w:rsidR="006B1D4C" w:rsidRDefault="006B1D4C">
      <w:pPr>
        <w:pStyle w:val="ConsPlusNormal"/>
        <w:ind w:firstLine="540"/>
        <w:jc w:val="both"/>
      </w:pPr>
      <w:r>
        <w:t>Единый налог на вмененный доход на территории муниципального образования "Володарский район" применяется в отношении следующих видов предпринимательской деятельности:</w:t>
      </w:r>
    </w:p>
    <w:p w:rsidR="006B1D4C" w:rsidRDefault="006B1D4C">
      <w:pPr>
        <w:pStyle w:val="ConsPlusNormal"/>
        <w:spacing w:before="220"/>
        <w:ind w:firstLine="540"/>
        <w:jc w:val="both"/>
      </w:pPr>
      <w:r>
        <w:t>1)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6B1D4C" w:rsidRDefault="006B1D4C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6B1D4C" w:rsidRDefault="006B1D4C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автотранспортных средств;</w:t>
      </w:r>
    </w:p>
    <w:p w:rsidR="006B1D4C" w:rsidRDefault="006B1D4C">
      <w:pPr>
        <w:pStyle w:val="ConsPlusNormal"/>
        <w:spacing w:before="220"/>
        <w:ind w:firstLine="540"/>
        <w:jc w:val="both"/>
      </w:pPr>
      <w:r>
        <w:t>4) оказания услуг по представлению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B1D4C" w:rsidRDefault="006B1D4C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B1D4C" w:rsidRDefault="006B1D4C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пункта розничная торговля, осуществляемая через магазины и павильоны с площадью торгового зала более 150 квадратных метров по каждому объекту торговли, признается видом предпринимательской деятельности, в отношении которого единый налог не применяется;</w:t>
      </w:r>
    </w:p>
    <w:p w:rsidR="006B1D4C" w:rsidRDefault="006B1D4C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6B1D4C" w:rsidRDefault="006B1D4C">
      <w:pPr>
        <w:pStyle w:val="ConsPlusNormal"/>
        <w:spacing w:before="220"/>
        <w:ind w:firstLine="540"/>
        <w:jc w:val="both"/>
      </w:pPr>
      <w: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пункта </w:t>
      </w:r>
      <w:r>
        <w:lastRenderedPageBreak/>
        <w:t>оказание услуг общественного питания,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6B1D4C" w:rsidRDefault="006B1D4C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B1D4C" w:rsidRDefault="006B1D4C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6B1D4C" w:rsidRDefault="006B1D4C">
      <w:pPr>
        <w:pStyle w:val="ConsPlusNormal"/>
        <w:spacing w:before="220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6B1D4C" w:rsidRDefault="006B1D4C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B1D4C" w:rsidRDefault="006B1D4C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 пользование)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6B1D4C" w:rsidRDefault="006B1D4C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B1D4C" w:rsidRDefault="006B1D4C">
      <w:pPr>
        <w:pStyle w:val="ConsPlusNormal"/>
        <w:spacing w:before="220"/>
        <w:ind w:firstLine="540"/>
        <w:jc w:val="both"/>
      </w:pPr>
      <w:r>
        <w:t>2. Значение корректирующего коэффициента К</w:t>
      </w:r>
      <w:proofErr w:type="gramStart"/>
      <w:r>
        <w:t>2</w:t>
      </w:r>
      <w:proofErr w:type="gramEnd"/>
      <w:r>
        <w:t xml:space="preserve"> для всех категорий налогоплательщиков на календарный год устанавливается в пределах от 0,005 до 1 включительно и рассчитывается по следующей формуле:</w:t>
      </w: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center"/>
      </w:pPr>
      <w:r>
        <w:t>К</w:t>
      </w:r>
      <w:proofErr w:type="gramStart"/>
      <w:r>
        <w:t>2</w:t>
      </w:r>
      <w:proofErr w:type="gramEnd"/>
      <w:r>
        <w:t xml:space="preserve"> = </w:t>
      </w:r>
      <w:proofErr w:type="spellStart"/>
      <w:r>
        <w:t>Кпост</w:t>
      </w:r>
      <w:proofErr w:type="spellEnd"/>
      <w:r>
        <w:t xml:space="preserve">. x </w:t>
      </w:r>
      <w:proofErr w:type="spellStart"/>
      <w:r>
        <w:t>Кперем</w:t>
      </w:r>
      <w:proofErr w:type="spellEnd"/>
      <w:r>
        <w:t>.</w:t>
      </w:r>
    </w:p>
    <w:p w:rsidR="006B1D4C" w:rsidRDefault="006B1D4C">
      <w:pPr>
        <w:pStyle w:val="ConsPlusNormal"/>
        <w:ind w:firstLine="540"/>
        <w:jc w:val="both"/>
      </w:pPr>
    </w:p>
    <w:p w:rsidR="006B1D4C" w:rsidRDefault="006B1D4C">
      <w:pPr>
        <w:pStyle w:val="ConsPlusNormal"/>
        <w:ind w:firstLine="540"/>
        <w:jc w:val="both"/>
      </w:pPr>
      <w:r>
        <w:t>где:</w:t>
      </w:r>
    </w:p>
    <w:p w:rsidR="006B1D4C" w:rsidRDefault="006B1D4C">
      <w:pPr>
        <w:pStyle w:val="ConsPlusNormal"/>
        <w:spacing w:before="220"/>
        <w:ind w:firstLine="540"/>
        <w:jc w:val="both"/>
      </w:pPr>
      <w:proofErr w:type="spellStart"/>
      <w:r>
        <w:t>Кпост</w:t>
      </w:r>
      <w:proofErr w:type="spellEnd"/>
      <w:r>
        <w:t>. - коэффициент, устанавливаемый в приложениях к настоящему постановлению для каждого вида деятельности;</w:t>
      </w:r>
    </w:p>
    <w:p w:rsidR="006B1D4C" w:rsidRDefault="006B1D4C">
      <w:pPr>
        <w:pStyle w:val="ConsPlusNormal"/>
        <w:spacing w:before="220"/>
        <w:ind w:firstLine="540"/>
        <w:jc w:val="both"/>
      </w:pPr>
      <w:proofErr w:type="spellStart"/>
      <w:r>
        <w:t>Кперем</w:t>
      </w:r>
      <w:proofErr w:type="spellEnd"/>
      <w:r>
        <w:t>. - произведение коэффициентов, устанавливаемых в приложениях к настоящему постановлению для каждого вида деятельности, учитывающее совокупность прочих особенностей ведения предпринимательской деятельности.</w:t>
      </w:r>
    </w:p>
    <w:p w:rsidR="006B1D4C" w:rsidRDefault="006B1D4C">
      <w:pPr>
        <w:pStyle w:val="ConsPlusNormal"/>
        <w:spacing w:before="220"/>
        <w:ind w:firstLine="540"/>
        <w:jc w:val="both"/>
      </w:pPr>
      <w:r>
        <w:t>При исчислении суммы единого налога на вмененный доход для отдельных видов деятельности значение коэффициента К</w:t>
      </w:r>
      <w:proofErr w:type="gramStart"/>
      <w:r>
        <w:t>2</w:t>
      </w:r>
      <w:proofErr w:type="gramEnd"/>
      <w:r>
        <w:t>, превышающее 1, приравнивается к 1, меньшее 0,005 приравнивается к 0,005.</w:t>
      </w: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  <w:outlineLvl w:val="1"/>
      </w:pPr>
      <w:r>
        <w:t>Приложение 1</w:t>
      </w:r>
    </w:p>
    <w:p w:rsidR="006B1D4C" w:rsidRDefault="006B1D4C">
      <w:pPr>
        <w:pStyle w:val="ConsPlusNormal"/>
        <w:jc w:val="right"/>
      </w:pPr>
      <w:r>
        <w:t>к Положению о едином налоге</w:t>
      </w:r>
    </w:p>
    <w:p w:rsidR="006B1D4C" w:rsidRDefault="006B1D4C">
      <w:pPr>
        <w:pStyle w:val="ConsPlusNormal"/>
        <w:jc w:val="right"/>
      </w:pPr>
      <w:r>
        <w:t xml:space="preserve">на вмененный доход </w:t>
      </w:r>
      <w:proofErr w:type="gramStart"/>
      <w:r>
        <w:t>для</w:t>
      </w:r>
      <w:proofErr w:type="gramEnd"/>
    </w:p>
    <w:p w:rsidR="006B1D4C" w:rsidRDefault="006B1D4C">
      <w:pPr>
        <w:pStyle w:val="ConsPlusNormal"/>
        <w:jc w:val="right"/>
      </w:pPr>
      <w:r>
        <w:t>отдельных видов деятельности</w:t>
      </w: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Title"/>
        <w:jc w:val="center"/>
      </w:pPr>
      <w:r>
        <w:t>ТАБЛИЦА КОЭФФИЦИЕНТОВ</w:t>
      </w:r>
    </w:p>
    <w:p w:rsidR="006B1D4C" w:rsidRDefault="006B1D4C">
      <w:pPr>
        <w:pStyle w:val="ConsPlusTitle"/>
        <w:jc w:val="center"/>
      </w:pPr>
      <w:r>
        <w:lastRenderedPageBreak/>
        <w:t>БАЗОВОЙ ДОХОДНОСТИ ДЛЯ БЫТОВЫХ УСЛУГ, ИХ ГРУПП, ПОДГРУПП,</w:t>
      </w:r>
    </w:p>
    <w:p w:rsidR="006B1D4C" w:rsidRDefault="006B1D4C">
      <w:pPr>
        <w:pStyle w:val="ConsPlusTitle"/>
        <w:jc w:val="center"/>
      </w:pPr>
      <w:r>
        <w:t>ВИДОВ И (ИЛИ) ОТДЕЛЬНЫХ БЫТОВЫХ УСЛУГ, КЛАССИФИЦИРУЕМЫХ</w:t>
      </w:r>
    </w:p>
    <w:p w:rsidR="006B1D4C" w:rsidRDefault="006B1D4C">
      <w:pPr>
        <w:pStyle w:val="ConsPlusTitle"/>
        <w:jc w:val="center"/>
      </w:pPr>
      <w:r>
        <w:t>В СООТВЕТСТВИИ С ОБЩЕРОССИЙСКИМ КЛАССИФИКАТОРОМ УСЛУГ</w:t>
      </w:r>
    </w:p>
    <w:p w:rsidR="006B1D4C" w:rsidRDefault="006B1D4C">
      <w:pPr>
        <w:pStyle w:val="ConsPlusTitle"/>
        <w:jc w:val="center"/>
      </w:pPr>
      <w:r>
        <w:t>НАСЕЛЕНИЮ</w:t>
      </w:r>
    </w:p>
    <w:p w:rsidR="006B1D4C" w:rsidRDefault="006B1D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494"/>
      </w:tblGrid>
      <w:tr w:rsidR="006B1D4C">
        <w:tc>
          <w:tcPr>
            <w:tcW w:w="6236" w:type="dxa"/>
          </w:tcPr>
          <w:p w:rsidR="006B1D4C" w:rsidRDefault="006B1D4C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2494" w:type="dxa"/>
            <w:vMerge w:val="restart"/>
          </w:tcPr>
          <w:p w:rsidR="006B1D4C" w:rsidRDefault="006B1D4C">
            <w:pPr>
              <w:pStyle w:val="ConsPlusNormal"/>
              <w:jc w:val="center"/>
            </w:pPr>
            <w:proofErr w:type="spellStart"/>
            <w:r>
              <w:t>Кпост</w:t>
            </w:r>
            <w:proofErr w:type="spellEnd"/>
            <w:r>
              <w:t>.</w:t>
            </w:r>
          </w:p>
        </w:tc>
      </w:tr>
      <w:tr w:rsidR="006B1D4C">
        <w:tc>
          <w:tcPr>
            <w:tcW w:w="6236" w:type="dxa"/>
          </w:tcPr>
          <w:p w:rsidR="006B1D4C" w:rsidRDefault="006B1D4C">
            <w:pPr>
              <w:pStyle w:val="ConsPlusNormal"/>
              <w:jc w:val="center"/>
            </w:pPr>
            <w:r>
              <w:t>Оказание бытовых услуг:</w:t>
            </w:r>
          </w:p>
        </w:tc>
        <w:tc>
          <w:tcPr>
            <w:tcW w:w="2494" w:type="dxa"/>
            <w:vMerge/>
          </w:tcPr>
          <w:p w:rsidR="006B1D4C" w:rsidRDefault="006B1D4C"/>
        </w:tc>
      </w:tr>
      <w:tr w:rsidR="006B1D4C">
        <w:tc>
          <w:tcPr>
            <w:tcW w:w="6236" w:type="dxa"/>
            <w:vAlign w:val="bottom"/>
          </w:tcPr>
          <w:p w:rsidR="006B1D4C" w:rsidRDefault="006B1D4C">
            <w:pPr>
              <w:pStyle w:val="ConsPlusNormal"/>
            </w:pPr>
            <w:r>
              <w:t>- ремонт обуви, окраска и пошив обуви</w:t>
            </w:r>
          </w:p>
        </w:tc>
        <w:tc>
          <w:tcPr>
            <w:tcW w:w="2494" w:type="dxa"/>
            <w:vAlign w:val="center"/>
          </w:tcPr>
          <w:p w:rsidR="006B1D4C" w:rsidRDefault="006B1D4C">
            <w:pPr>
              <w:pStyle w:val="ConsPlusNormal"/>
              <w:jc w:val="center"/>
            </w:pPr>
            <w:r>
              <w:t>0,8</w:t>
            </w:r>
          </w:p>
        </w:tc>
      </w:tr>
      <w:tr w:rsidR="006B1D4C">
        <w:tc>
          <w:tcPr>
            <w:tcW w:w="6236" w:type="dxa"/>
            <w:vAlign w:val="bottom"/>
          </w:tcPr>
          <w:p w:rsidR="006B1D4C" w:rsidRDefault="006B1D4C">
            <w:pPr>
              <w:pStyle w:val="ConsPlusNormal"/>
            </w:pPr>
            <w:r>
              <w:t>- ремонт швейных, меховых и кожаных изделий</w:t>
            </w:r>
          </w:p>
        </w:tc>
        <w:tc>
          <w:tcPr>
            <w:tcW w:w="2494" w:type="dxa"/>
            <w:vAlign w:val="center"/>
          </w:tcPr>
          <w:p w:rsidR="006B1D4C" w:rsidRDefault="006B1D4C">
            <w:pPr>
              <w:pStyle w:val="ConsPlusNormal"/>
              <w:jc w:val="center"/>
            </w:pPr>
            <w:r>
              <w:t>0,4</w:t>
            </w:r>
          </w:p>
        </w:tc>
      </w:tr>
      <w:tr w:rsidR="006B1D4C">
        <w:tc>
          <w:tcPr>
            <w:tcW w:w="6236" w:type="dxa"/>
            <w:vAlign w:val="bottom"/>
          </w:tcPr>
          <w:p w:rsidR="006B1D4C" w:rsidRDefault="006B1D4C">
            <w:pPr>
              <w:pStyle w:val="ConsPlusNormal"/>
            </w:pPr>
            <w:r>
              <w:t>- пошив швейных изделий,</w:t>
            </w:r>
          </w:p>
        </w:tc>
        <w:tc>
          <w:tcPr>
            <w:tcW w:w="2494" w:type="dxa"/>
            <w:vAlign w:val="center"/>
          </w:tcPr>
          <w:p w:rsidR="006B1D4C" w:rsidRDefault="006B1D4C">
            <w:pPr>
              <w:pStyle w:val="ConsPlusNormal"/>
              <w:jc w:val="center"/>
            </w:pPr>
            <w:r>
              <w:t>0,4</w:t>
            </w:r>
          </w:p>
        </w:tc>
      </w:tr>
      <w:tr w:rsidR="006B1D4C">
        <w:tc>
          <w:tcPr>
            <w:tcW w:w="6236" w:type="dxa"/>
            <w:vAlign w:val="bottom"/>
          </w:tcPr>
          <w:p w:rsidR="006B1D4C" w:rsidRDefault="006B1D4C">
            <w:pPr>
              <w:pStyle w:val="ConsPlusNormal"/>
            </w:pPr>
            <w:r>
              <w:t>- пошив меховых и кожаных изделий</w:t>
            </w:r>
          </w:p>
        </w:tc>
        <w:tc>
          <w:tcPr>
            <w:tcW w:w="2494" w:type="dxa"/>
            <w:vAlign w:val="center"/>
          </w:tcPr>
          <w:p w:rsidR="006B1D4C" w:rsidRDefault="006B1D4C">
            <w:pPr>
              <w:pStyle w:val="ConsPlusNormal"/>
              <w:jc w:val="center"/>
            </w:pPr>
            <w:r>
              <w:t>0,4</w:t>
            </w:r>
          </w:p>
        </w:tc>
      </w:tr>
      <w:tr w:rsidR="006B1D4C">
        <w:tc>
          <w:tcPr>
            <w:tcW w:w="6236" w:type="dxa"/>
            <w:vAlign w:val="bottom"/>
          </w:tcPr>
          <w:p w:rsidR="006B1D4C" w:rsidRDefault="006B1D4C">
            <w:pPr>
              <w:pStyle w:val="ConsPlusNormal"/>
            </w:pPr>
            <w:r>
              <w:t>- ремонт и техническое обслуживание бытовой радиоэлектронной аппаратуры</w:t>
            </w:r>
          </w:p>
        </w:tc>
        <w:tc>
          <w:tcPr>
            <w:tcW w:w="2494" w:type="dxa"/>
            <w:vAlign w:val="center"/>
          </w:tcPr>
          <w:p w:rsidR="006B1D4C" w:rsidRDefault="006B1D4C">
            <w:pPr>
              <w:pStyle w:val="ConsPlusNormal"/>
              <w:jc w:val="center"/>
            </w:pPr>
            <w:r>
              <w:t>0,9</w:t>
            </w:r>
          </w:p>
        </w:tc>
      </w:tr>
      <w:tr w:rsidR="006B1D4C">
        <w:tc>
          <w:tcPr>
            <w:tcW w:w="6236" w:type="dxa"/>
            <w:vAlign w:val="bottom"/>
          </w:tcPr>
          <w:p w:rsidR="006B1D4C" w:rsidRDefault="006B1D4C">
            <w:pPr>
              <w:pStyle w:val="ConsPlusNormal"/>
            </w:pPr>
            <w:r>
              <w:t>- ремонт и техническое обслуживание бытовых машин и бытовых приборов</w:t>
            </w:r>
          </w:p>
        </w:tc>
        <w:tc>
          <w:tcPr>
            <w:tcW w:w="2494" w:type="dxa"/>
            <w:vAlign w:val="center"/>
          </w:tcPr>
          <w:p w:rsidR="006B1D4C" w:rsidRDefault="006B1D4C">
            <w:pPr>
              <w:pStyle w:val="ConsPlusNormal"/>
              <w:jc w:val="center"/>
            </w:pPr>
            <w:r>
              <w:t>1</w:t>
            </w:r>
          </w:p>
        </w:tc>
      </w:tr>
      <w:tr w:rsidR="006B1D4C">
        <w:tc>
          <w:tcPr>
            <w:tcW w:w="6236" w:type="dxa"/>
            <w:vAlign w:val="bottom"/>
          </w:tcPr>
          <w:p w:rsidR="006B1D4C" w:rsidRDefault="006B1D4C">
            <w:pPr>
              <w:pStyle w:val="ConsPlusNormal"/>
            </w:pPr>
            <w:r>
              <w:t>- ремонт и изготовление металлоизделий</w:t>
            </w:r>
          </w:p>
        </w:tc>
        <w:tc>
          <w:tcPr>
            <w:tcW w:w="2494" w:type="dxa"/>
            <w:vAlign w:val="center"/>
          </w:tcPr>
          <w:p w:rsidR="006B1D4C" w:rsidRDefault="006B1D4C">
            <w:pPr>
              <w:pStyle w:val="ConsPlusNormal"/>
              <w:jc w:val="center"/>
            </w:pPr>
            <w:r>
              <w:t>0,6</w:t>
            </w:r>
          </w:p>
        </w:tc>
      </w:tr>
      <w:tr w:rsidR="006B1D4C">
        <w:tc>
          <w:tcPr>
            <w:tcW w:w="6236" w:type="dxa"/>
            <w:vAlign w:val="bottom"/>
          </w:tcPr>
          <w:p w:rsidR="006B1D4C" w:rsidRDefault="006B1D4C">
            <w:pPr>
              <w:pStyle w:val="ConsPlusNormal"/>
            </w:pPr>
            <w:r>
              <w:t>- ремонт мебели</w:t>
            </w:r>
          </w:p>
        </w:tc>
        <w:tc>
          <w:tcPr>
            <w:tcW w:w="2494" w:type="dxa"/>
            <w:vAlign w:val="center"/>
          </w:tcPr>
          <w:p w:rsidR="006B1D4C" w:rsidRDefault="006B1D4C">
            <w:pPr>
              <w:pStyle w:val="ConsPlusNormal"/>
              <w:jc w:val="center"/>
            </w:pPr>
            <w:r>
              <w:t>0,5</w:t>
            </w:r>
          </w:p>
        </w:tc>
      </w:tr>
      <w:tr w:rsidR="006B1D4C">
        <w:tc>
          <w:tcPr>
            <w:tcW w:w="6236" w:type="dxa"/>
            <w:vAlign w:val="bottom"/>
          </w:tcPr>
          <w:p w:rsidR="006B1D4C" w:rsidRDefault="006B1D4C">
            <w:pPr>
              <w:pStyle w:val="ConsPlusNormal"/>
            </w:pPr>
            <w:r>
              <w:t>- химическая чистка и крашение</w:t>
            </w:r>
          </w:p>
        </w:tc>
        <w:tc>
          <w:tcPr>
            <w:tcW w:w="2494" w:type="dxa"/>
            <w:vAlign w:val="center"/>
          </w:tcPr>
          <w:p w:rsidR="006B1D4C" w:rsidRDefault="006B1D4C">
            <w:pPr>
              <w:pStyle w:val="ConsPlusNormal"/>
              <w:jc w:val="center"/>
            </w:pPr>
            <w:r>
              <w:t>0,4</w:t>
            </w:r>
          </w:p>
        </w:tc>
      </w:tr>
      <w:tr w:rsidR="006B1D4C">
        <w:tc>
          <w:tcPr>
            <w:tcW w:w="6236" w:type="dxa"/>
            <w:vAlign w:val="bottom"/>
          </w:tcPr>
          <w:p w:rsidR="006B1D4C" w:rsidRDefault="006B1D4C">
            <w:pPr>
              <w:pStyle w:val="ConsPlusNormal"/>
            </w:pPr>
            <w:r>
              <w:t>- услуги прачечных</w:t>
            </w:r>
          </w:p>
        </w:tc>
        <w:tc>
          <w:tcPr>
            <w:tcW w:w="2494" w:type="dxa"/>
            <w:vAlign w:val="center"/>
          </w:tcPr>
          <w:p w:rsidR="006B1D4C" w:rsidRDefault="006B1D4C">
            <w:pPr>
              <w:pStyle w:val="ConsPlusNormal"/>
              <w:jc w:val="center"/>
            </w:pPr>
            <w:r>
              <w:t>0,4</w:t>
            </w:r>
          </w:p>
        </w:tc>
      </w:tr>
      <w:tr w:rsidR="006B1D4C">
        <w:tc>
          <w:tcPr>
            <w:tcW w:w="6236" w:type="dxa"/>
            <w:vAlign w:val="bottom"/>
          </w:tcPr>
          <w:p w:rsidR="006B1D4C" w:rsidRDefault="006B1D4C">
            <w:pPr>
              <w:pStyle w:val="ConsPlusNormal"/>
            </w:pPr>
            <w:r>
              <w:t>- услуги фотоателье и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2494" w:type="dxa"/>
            <w:vAlign w:val="center"/>
          </w:tcPr>
          <w:p w:rsidR="006B1D4C" w:rsidRDefault="006B1D4C">
            <w:pPr>
              <w:pStyle w:val="ConsPlusNormal"/>
              <w:jc w:val="center"/>
            </w:pPr>
            <w:r>
              <w:t>0,7</w:t>
            </w:r>
          </w:p>
        </w:tc>
      </w:tr>
      <w:tr w:rsidR="006B1D4C">
        <w:tc>
          <w:tcPr>
            <w:tcW w:w="6236" w:type="dxa"/>
            <w:vAlign w:val="bottom"/>
          </w:tcPr>
          <w:p w:rsidR="006B1D4C" w:rsidRDefault="006B1D4C">
            <w:pPr>
              <w:pStyle w:val="ConsPlusNormal"/>
            </w:pPr>
            <w:r>
              <w:t>- услуги парикмахерских</w:t>
            </w:r>
          </w:p>
        </w:tc>
        <w:tc>
          <w:tcPr>
            <w:tcW w:w="2494" w:type="dxa"/>
            <w:vAlign w:val="center"/>
          </w:tcPr>
          <w:p w:rsidR="006B1D4C" w:rsidRDefault="006B1D4C">
            <w:pPr>
              <w:pStyle w:val="ConsPlusNormal"/>
              <w:jc w:val="center"/>
            </w:pPr>
            <w:r>
              <w:t>0,9</w:t>
            </w:r>
          </w:p>
        </w:tc>
      </w:tr>
      <w:tr w:rsidR="006B1D4C">
        <w:tc>
          <w:tcPr>
            <w:tcW w:w="6236" w:type="dxa"/>
            <w:vAlign w:val="bottom"/>
          </w:tcPr>
          <w:p w:rsidR="006B1D4C" w:rsidRDefault="006B1D4C">
            <w:pPr>
              <w:pStyle w:val="ConsPlusNormal"/>
            </w:pPr>
            <w:r>
              <w:t>- услуги по прокату</w:t>
            </w:r>
          </w:p>
        </w:tc>
        <w:tc>
          <w:tcPr>
            <w:tcW w:w="2494" w:type="dxa"/>
            <w:vAlign w:val="center"/>
          </w:tcPr>
          <w:p w:rsidR="006B1D4C" w:rsidRDefault="006B1D4C">
            <w:pPr>
              <w:pStyle w:val="ConsPlusNormal"/>
              <w:jc w:val="center"/>
            </w:pPr>
            <w:r>
              <w:t>0,8</w:t>
            </w:r>
          </w:p>
        </w:tc>
      </w:tr>
      <w:tr w:rsidR="006B1D4C">
        <w:tc>
          <w:tcPr>
            <w:tcW w:w="6236" w:type="dxa"/>
            <w:vAlign w:val="bottom"/>
          </w:tcPr>
          <w:p w:rsidR="006B1D4C" w:rsidRDefault="006B1D4C">
            <w:pPr>
              <w:pStyle w:val="ConsPlusNormal"/>
            </w:pPr>
            <w:r>
              <w:t>- обрядовые услуги</w:t>
            </w:r>
          </w:p>
        </w:tc>
        <w:tc>
          <w:tcPr>
            <w:tcW w:w="2494" w:type="dxa"/>
            <w:vAlign w:val="center"/>
          </w:tcPr>
          <w:p w:rsidR="006B1D4C" w:rsidRDefault="006B1D4C">
            <w:pPr>
              <w:pStyle w:val="ConsPlusNormal"/>
              <w:jc w:val="center"/>
            </w:pPr>
            <w:r>
              <w:t>0,65</w:t>
            </w:r>
          </w:p>
        </w:tc>
      </w:tr>
      <w:tr w:rsidR="006B1D4C">
        <w:tc>
          <w:tcPr>
            <w:tcW w:w="6236" w:type="dxa"/>
            <w:vAlign w:val="bottom"/>
          </w:tcPr>
          <w:p w:rsidR="006B1D4C" w:rsidRDefault="006B1D4C">
            <w:pPr>
              <w:pStyle w:val="ConsPlusNormal"/>
            </w:pPr>
            <w:r>
              <w:t>- строительство жилых и нежилых зданий</w:t>
            </w:r>
          </w:p>
        </w:tc>
        <w:tc>
          <w:tcPr>
            <w:tcW w:w="2494" w:type="dxa"/>
            <w:vAlign w:val="bottom"/>
          </w:tcPr>
          <w:p w:rsidR="006B1D4C" w:rsidRDefault="006B1D4C">
            <w:pPr>
              <w:pStyle w:val="ConsPlusNormal"/>
              <w:jc w:val="center"/>
            </w:pPr>
            <w:r>
              <w:t>1</w:t>
            </w:r>
          </w:p>
        </w:tc>
      </w:tr>
      <w:tr w:rsidR="006B1D4C">
        <w:tc>
          <w:tcPr>
            <w:tcW w:w="6236" w:type="dxa"/>
            <w:vAlign w:val="bottom"/>
          </w:tcPr>
          <w:p w:rsidR="006B1D4C" w:rsidRDefault="006B1D4C">
            <w:pPr>
              <w:pStyle w:val="ConsPlusNormal"/>
            </w:pPr>
            <w:r>
              <w:t>- организация похорон</w:t>
            </w:r>
          </w:p>
        </w:tc>
        <w:tc>
          <w:tcPr>
            <w:tcW w:w="2494" w:type="dxa"/>
            <w:vAlign w:val="bottom"/>
          </w:tcPr>
          <w:p w:rsidR="006B1D4C" w:rsidRDefault="006B1D4C">
            <w:pPr>
              <w:pStyle w:val="ConsPlusNormal"/>
              <w:jc w:val="center"/>
            </w:pPr>
            <w:r>
              <w:t>0,6</w:t>
            </w:r>
          </w:p>
        </w:tc>
      </w:tr>
      <w:tr w:rsidR="006B1D4C">
        <w:tc>
          <w:tcPr>
            <w:tcW w:w="6236" w:type="dxa"/>
            <w:vAlign w:val="bottom"/>
          </w:tcPr>
          <w:p w:rsidR="006B1D4C" w:rsidRDefault="006B1D4C">
            <w:pPr>
              <w:pStyle w:val="ConsPlusNormal"/>
            </w:pPr>
            <w:r>
              <w:t>- иные виды бытовых услуг</w:t>
            </w:r>
          </w:p>
        </w:tc>
        <w:tc>
          <w:tcPr>
            <w:tcW w:w="2494" w:type="dxa"/>
            <w:vAlign w:val="center"/>
          </w:tcPr>
          <w:p w:rsidR="006B1D4C" w:rsidRDefault="006B1D4C">
            <w:pPr>
              <w:pStyle w:val="ConsPlusNormal"/>
              <w:jc w:val="center"/>
            </w:pPr>
            <w:r>
              <w:t>0,65</w:t>
            </w:r>
          </w:p>
        </w:tc>
      </w:tr>
    </w:tbl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  <w:outlineLvl w:val="1"/>
      </w:pPr>
      <w:r>
        <w:t>Приложение 2</w:t>
      </w:r>
    </w:p>
    <w:p w:rsidR="006B1D4C" w:rsidRDefault="006B1D4C">
      <w:pPr>
        <w:pStyle w:val="ConsPlusNormal"/>
        <w:jc w:val="right"/>
      </w:pPr>
      <w:r>
        <w:t>к Положению о едином налоге</w:t>
      </w:r>
    </w:p>
    <w:p w:rsidR="006B1D4C" w:rsidRDefault="006B1D4C">
      <w:pPr>
        <w:pStyle w:val="ConsPlusNormal"/>
        <w:jc w:val="right"/>
      </w:pPr>
      <w:r>
        <w:t xml:space="preserve">на вмененный доход </w:t>
      </w:r>
      <w:proofErr w:type="gramStart"/>
      <w:r>
        <w:t>для</w:t>
      </w:r>
      <w:proofErr w:type="gramEnd"/>
    </w:p>
    <w:p w:rsidR="006B1D4C" w:rsidRDefault="006B1D4C">
      <w:pPr>
        <w:pStyle w:val="ConsPlusNormal"/>
        <w:jc w:val="right"/>
      </w:pPr>
      <w:r>
        <w:t>отдельных видов деятельности</w:t>
      </w: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Title"/>
        <w:jc w:val="center"/>
      </w:pPr>
      <w:r>
        <w:t>ТАБЛИЦА КОЭФФИЦИЕНТОВ</w:t>
      </w:r>
    </w:p>
    <w:p w:rsidR="006B1D4C" w:rsidRDefault="006B1D4C">
      <w:pPr>
        <w:pStyle w:val="ConsPlusTitle"/>
        <w:jc w:val="center"/>
      </w:pPr>
      <w:r>
        <w:t>БАЗОВОЙ ДОХОДНОСТИ ДЛЯ ОКАЗАНИЯ ВЕТЕРИНАРНЫХ УСЛУГ</w:t>
      </w:r>
    </w:p>
    <w:p w:rsidR="006B1D4C" w:rsidRDefault="006B1D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247"/>
      </w:tblGrid>
      <w:tr w:rsidR="006B1D4C">
        <w:tc>
          <w:tcPr>
            <w:tcW w:w="7483" w:type="dxa"/>
          </w:tcPr>
          <w:p w:rsidR="006B1D4C" w:rsidRDefault="006B1D4C">
            <w:pPr>
              <w:pStyle w:val="ConsPlusNormal"/>
              <w:jc w:val="center"/>
            </w:pPr>
            <w:r>
              <w:lastRenderedPageBreak/>
              <w:t>Виды предпринимательской деятельности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proofErr w:type="spellStart"/>
            <w:r>
              <w:t>Кпост</w:t>
            </w:r>
            <w:proofErr w:type="spellEnd"/>
            <w:r>
              <w:t>.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0,8</w:t>
            </w:r>
          </w:p>
        </w:tc>
      </w:tr>
    </w:tbl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right"/>
        <w:outlineLvl w:val="1"/>
      </w:pPr>
      <w:r>
        <w:t>Приложение 3</w:t>
      </w:r>
    </w:p>
    <w:p w:rsidR="006B1D4C" w:rsidRDefault="006B1D4C">
      <w:pPr>
        <w:pStyle w:val="ConsPlusNormal"/>
        <w:jc w:val="right"/>
      </w:pPr>
      <w:r>
        <w:t>к Положению о едином налоге</w:t>
      </w:r>
    </w:p>
    <w:p w:rsidR="006B1D4C" w:rsidRDefault="006B1D4C">
      <w:pPr>
        <w:pStyle w:val="ConsPlusNormal"/>
        <w:jc w:val="right"/>
      </w:pPr>
      <w:r>
        <w:t xml:space="preserve">на вмененный доход </w:t>
      </w:r>
      <w:proofErr w:type="gramStart"/>
      <w:r>
        <w:t>для</w:t>
      </w:r>
      <w:proofErr w:type="gramEnd"/>
    </w:p>
    <w:p w:rsidR="006B1D4C" w:rsidRDefault="006B1D4C">
      <w:pPr>
        <w:pStyle w:val="ConsPlusNormal"/>
        <w:jc w:val="right"/>
      </w:pPr>
      <w:r>
        <w:t>отдельных видов деятельности</w:t>
      </w: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Title"/>
        <w:jc w:val="center"/>
      </w:pPr>
      <w:r>
        <w:t>ТАБЛИЦА</w:t>
      </w:r>
    </w:p>
    <w:p w:rsidR="006B1D4C" w:rsidRDefault="006B1D4C">
      <w:pPr>
        <w:pStyle w:val="ConsPlusTitle"/>
        <w:jc w:val="center"/>
      </w:pPr>
      <w:r>
        <w:t>КОЭФФИЦИЕНТОВ БАЗОВОЙ ДОХОДНОСТИ ДЛЯ УСЛУГ ПО РЕМОНТУ,</w:t>
      </w:r>
    </w:p>
    <w:p w:rsidR="006B1D4C" w:rsidRDefault="006B1D4C">
      <w:pPr>
        <w:pStyle w:val="ConsPlusTitle"/>
        <w:jc w:val="center"/>
      </w:pPr>
      <w:r>
        <w:t xml:space="preserve">ТЕХНИЧЕСКОМУ ОБСЛУЖИВАНИЮ И МОЙКЕ </w:t>
      </w:r>
      <w:proofErr w:type="gramStart"/>
      <w:r>
        <w:t>АВТОТРАНСПОРТНЫХ</w:t>
      </w:r>
      <w:proofErr w:type="gramEnd"/>
    </w:p>
    <w:p w:rsidR="006B1D4C" w:rsidRDefault="006B1D4C">
      <w:pPr>
        <w:pStyle w:val="ConsPlusTitle"/>
        <w:jc w:val="center"/>
      </w:pPr>
      <w:r>
        <w:t>СРЕДСТВ</w:t>
      </w:r>
    </w:p>
    <w:p w:rsidR="006B1D4C" w:rsidRDefault="006B1D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247"/>
      </w:tblGrid>
      <w:tr w:rsidR="006B1D4C">
        <w:tc>
          <w:tcPr>
            <w:tcW w:w="7483" w:type="dxa"/>
          </w:tcPr>
          <w:p w:rsidR="006B1D4C" w:rsidRDefault="006B1D4C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proofErr w:type="spellStart"/>
            <w:r>
              <w:t>Кпост</w:t>
            </w:r>
            <w:proofErr w:type="spellEnd"/>
            <w:r>
              <w:t>.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уборочно-моечные работы</w:t>
            </w:r>
          </w:p>
        </w:tc>
        <w:tc>
          <w:tcPr>
            <w:tcW w:w="1247" w:type="dxa"/>
            <w:vAlign w:val="bottom"/>
          </w:tcPr>
          <w:p w:rsidR="006B1D4C" w:rsidRDefault="006B1D4C">
            <w:pPr>
              <w:pStyle w:val="ConsPlusNormal"/>
              <w:jc w:val="center"/>
            </w:pPr>
            <w:r>
              <w:t>0,8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ремонт и техническое обслуживание автотранспортных средств</w:t>
            </w:r>
          </w:p>
        </w:tc>
        <w:tc>
          <w:tcPr>
            <w:tcW w:w="1247" w:type="dxa"/>
            <w:vAlign w:val="bottom"/>
          </w:tcPr>
          <w:p w:rsidR="006B1D4C" w:rsidRDefault="006B1D4C">
            <w:pPr>
              <w:pStyle w:val="ConsPlusNormal"/>
              <w:jc w:val="center"/>
            </w:pPr>
            <w:r>
              <w:t>0,8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ремонт и окраска кузовов</w:t>
            </w:r>
          </w:p>
        </w:tc>
        <w:tc>
          <w:tcPr>
            <w:tcW w:w="1247" w:type="dxa"/>
            <w:vAlign w:val="bottom"/>
          </w:tcPr>
          <w:p w:rsidR="006B1D4C" w:rsidRDefault="006B1D4C">
            <w:pPr>
              <w:pStyle w:val="ConsPlusNormal"/>
              <w:jc w:val="center"/>
            </w:pPr>
            <w:r>
              <w:t>0,8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иные виды работ</w:t>
            </w:r>
          </w:p>
        </w:tc>
        <w:tc>
          <w:tcPr>
            <w:tcW w:w="1247" w:type="dxa"/>
            <w:vAlign w:val="bottom"/>
          </w:tcPr>
          <w:p w:rsidR="006B1D4C" w:rsidRDefault="006B1D4C">
            <w:pPr>
              <w:pStyle w:val="ConsPlusNormal"/>
              <w:jc w:val="center"/>
            </w:pPr>
            <w:r>
              <w:t>0,8</w:t>
            </w:r>
          </w:p>
        </w:tc>
      </w:tr>
    </w:tbl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  <w:outlineLvl w:val="1"/>
      </w:pPr>
      <w:r>
        <w:t>Приложение 4</w:t>
      </w:r>
    </w:p>
    <w:p w:rsidR="006B1D4C" w:rsidRDefault="006B1D4C">
      <w:pPr>
        <w:pStyle w:val="ConsPlusNormal"/>
        <w:jc w:val="right"/>
      </w:pPr>
      <w:r>
        <w:t>к Положению о едином налоге</w:t>
      </w:r>
    </w:p>
    <w:p w:rsidR="006B1D4C" w:rsidRDefault="006B1D4C">
      <w:pPr>
        <w:pStyle w:val="ConsPlusNormal"/>
        <w:jc w:val="right"/>
      </w:pPr>
      <w:r>
        <w:t xml:space="preserve">на вмененный доход </w:t>
      </w:r>
      <w:proofErr w:type="gramStart"/>
      <w:r>
        <w:t>для</w:t>
      </w:r>
      <w:proofErr w:type="gramEnd"/>
    </w:p>
    <w:p w:rsidR="006B1D4C" w:rsidRDefault="006B1D4C">
      <w:pPr>
        <w:pStyle w:val="ConsPlusNormal"/>
        <w:jc w:val="right"/>
      </w:pPr>
      <w:r>
        <w:t>отдельных видов деятельности</w:t>
      </w: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Title"/>
        <w:jc w:val="center"/>
      </w:pPr>
      <w:r>
        <w:t>ТАБЛИЦА</w:t>
      </w:r>
    </w:p>
    <w:p w:rsidR="006B1D4C" w:rsidRDefault="006B1D4C">
      <w:pPr>
        <w:pStyle w:val="ConsPlusTitle"/>
        <w:jc w:val="center"/>
      </w:pPr>
      <w:r>
        <w:t>КОЭФФИЦИЕНТОВ БАЗОВОЙ ДОХОДНОСТИ ПО ОКАЗАНИЮ УСЛУГ</w:t>
      </w:r>
    </w:p>
    <w:p w:rsidR="006B1D4C" w:rsidRDefault="006B1D4C">
      <w:pPr>
        <w:pStyle w:val="ConsPlusTitle"/>
        <w:jc w:val="center"/>
      </w:pPr>
      <w:r>
        <w:t>ПО ПРЕДОСТАВЛЕНИЮ ВО ВРЕМЕННОЕ ВЛАДЕНИЕ (В ПОЛЬЗОВАНИЕ)</w:t>
      </w:r>
    </w:p>
    <w:p w:rsidR="006B1D4C" w:rsidRDefault="006B1D4C">
      <w:pPr>
        <w:pStyle w:val="ConsPlusTitle"/>
        <w:jc w:val="center"/>
      </w:pPr>
      <w:r>
        <w:t>МЕСТ ДЛЯ СТОЯНКИ АВТОМОТОТРАНСПОРТНЫХ СРЕДСТВ, А ТАКЖЕ</w:t>
      </w:r>
    </w:p>
    <w:p w:rsidR="006B1D4C" w:rsidRDefault="006B1D4C">
      <w:pPr>
        <w:pStyle w:val="ConsPlusTitle"/>
        <w:jc w:val="center"/>
      </w:pPr>
      <w:r>
        <w:t xml:space="preserve">ПО ХРАНЕНИЮ АВТОМОТОТРАНСПОРТНЫХ СРЕДСТВ </w:t>
      </w:r>
      <w:proofErr w:type="gramStart"/>
      <w:r>
        <w:t>НА</w:t>
      </w:r>
      <w:proofErr w:type="gramEnd"/>
      <w:r>
        <w:t xml:space="preserve"> ПЛАТНЫХ</w:t>
      </w:r>
    </w:p>
    <w:p w:rsidR="006B1D4C" w:rsidRDefault="006B1D4C">
      <w:pPr>
        <w:pStyle w:val="ConsPlusTitle"/>
        <w:jc w:val="center"/>
      </w:pPr>
      <w:proofErr w:type="gramStart"/>
      <w:r>
        <w:t>СТОЯНКАХ</w:t>
      </w:r>
      <w:proofErr w:type="gramEnd"/>
      <w:r>
        <w:t xml:space="preserve"> (ЗА ИСКЛЮЧЕНИЕМ ШТРАФНЫХ АВТОСТОЯНОК)</w:t>
      </w:r>
    </w:p>
    <w:p w:rsidR="006B1D4C" w:rsidRDefault="006B1D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247"/>
      </w:tblGrid>
      <w:tr w:rsidR="006B1D4C">
        <w:tc>
          <w:tcPr>
            <w:tcW w:w="7483" w:type="dxa"/>
          </w:tcPr>
          <w:p w:rsidR="006B1D4C" w:rsidRDefault="006B1D4C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proofErr w:type="spellStart"/>
            <w:r>
              <w:t>Кпост</w:t>
            </w:r>
            <w:proofErr w:type="spellEnd"/>
            <w:r>
              <w:t>.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Стоянка организована в закрытом помещении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1,0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Стоянка организована на открытой площадке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1,0</w:t>
            </w:r>
          </w:p>
        </w:tc>
      </w:tr>
    </w:tbl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  <w:outlineLvl w:val="1"/>
      </w:pPr>
      <w:r>
        <w:t>Приложение 5</w:t>
      </w:r>
    </w:p>
    <w:p w:rsidR="006B1D4C" w:rsidRDefault="006B1D4C">
      <w:pPr>
        <w:pStyle w:val="ConsPlusNormal"/>
        <w:jc w:val="right"/>
      </w:pPr>
      <w:r>
        <w:t>к Положению о едином налоге</w:t>
      </w:r>
    </w:p>
    <w:p w:rsidR="006B1D4C" w:rsidRDefault="006B1D4C">
      <w:pPr>
        <w:pStyle w:val="ConsPlusNormal"/>
        <w:jc w:val="right"/>
      </w:pPr>
      <w:r>
        <w:t xml:space="preserve">на вмененный доход </w:t>
      </w:r>
      <w:proofErr w:type="gramStart"/>
      <w:r>
        <w:t>для</w:t>
      </w:r>
      <w:proofErr w:type="gramEnd"/>
    </w:p>
    <w:p w:rsidR="006B1D4C" w:rsidRDefault="006B1D4C">
      <w:pPr>
        <w:pStyle w:val="ConsPlusNormal"/>
        <w:jc w:val="right"/>
      </w:pPr>
      <w:r>
        <w:t>отдельных видов деятельности</w:t>
      </w: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Title"/>
        <w:jc w:val="center"/>
      </w:pPr>
      <w:r>
        <w:t>ТАБЛИЦА</w:t>
      </w:r>
    </w:p>
    <w:p w:rsidR="006B1D4C" w:rsidRDefault="006B1D4C">
      <w:pPr>
        <w:pStyle w:val="ConsPlusTitle"/>
        <w:jc w:val="center"/>
      </w:pPr>
      <w:r>
        <w:t>КОЭФФИЦИЕНТОВ БАЗОВОЙ ДОХОДНОСТИ ДЛЯ ОКАЗАНИЯ</w:t>
      </w:r>
    </w:p>
    <w:p w:rsidR="006B1D4C" w:rsidRDefault="006B1D4C">
      <w:pPr>
        <w:pStyle w:val="ConsPlusTitle"/>
        <w:jc w:val="center"/>
      </w:pPr>
      <w:r>
        <w:t>АВТОТРАНСПОРТНЫХ УСЛУГ ПО ПЕРЕВОЗКЕ ПАССАЖИРОВ И ГРУЗОВ,</w:t>
      </w:r>
    </w:p>
    <w:p w:rsidR="006B1D4C" w:rsidRDefault="006B1D4C">
      <w:pPr>
        <w:pStyle w:val="ConsPlusTitle"/>
        <w:jc w:val="center"/>
      </w:pPr>
      <w:proofErr w:type="gramStart"/>
      <w:r>
        <w:t>ОСУЩЕСТВЛЯЕМЫХ</w:t>
      </w:r>
      <w:proofErr w:type="gramEnd"/>
      <w:r>
        <w:t xml:space="preserve"> ОРГАНИЗАЦИЯМИ И ИНДИВИДУАЛЬНЫМИ</w:t>
      </w:r>
    </w:p>
    <w:p w:rsidR="006B1D4C" w:rsidRDefault="006B1D4C">
      <w:pPr>
        <w:pStyle w:val="ConsPlusTitle"/>
        <w:jc w:val="center"/>
      </w:pPr>
      <w:r>
        <w:t>ПРЕДПРИНИМАТЕЛЯМИ, ИМЕЮЩИМИ НА ПРАВЕ СОБСТВЕННОСТИ ИЛИ</w:t>
      </w:r>
    </w:p>
    <w:p w:rsidR="006B1D4C" w:rsidRDefault="006B1D4C">
      <w:pPr>
        <w:pStyle w:val="ConsPlusTitle"/>
        <w:jc w:val="center"/>
      </w:pPr>
      <w:proofErr w:type="gramStart"/>
      <w:r>
        <w:t>ИНОМ</w:t>
      </w:r>
      <w:proofErr w:type="gramEnd"/>
      <w:r>
        <w:t xml:space="preserve"> ПРАВЕ (ПОЛЬЗОВАНИЯ, ВЛАДЕНИЯ И (ИЛИ) РАСПОРЯЖЕНИЯ)</w:t>
      </w:r>
    </w:p>
    <w:p w:rsidR="006B1D4C" w:rsidRDefault="006B1D4C">
      <w:pPr>
        <w:pStyle w:val="ConsPlusTitle"/>
        <w:jc w:val="center"/>
      </w:pPr>
      <w:r>
        <w:t xml:space="preserve">НЕ БОЛЕЕ 20 ТРАНСПОРТНЫХ СРЕДСТВ, ПРЕДНАЗНАЧЕННЫХ </w:t>
      </w:r>
      <w:proofErr w:type="gramStart"/>
      <w:r>
        <w:t>ДЛЯ</w:t>
      </w:r>
      <w:proofErr w:type="gramEnd"/>
    </w:p>
    <w:p w:rsidR="006B1D4C" w:rsidRDefault="006B1D4C">
      <w:pPr>
        <w:pStyle w:val="ConsPlusTitle"/>
        <w:jc w:val="center"/>
      </w:pPr>
      <w:r>
        <w:t>ОКАЗАНИЯ ТАКИХ УСЛУГ</w:t>
      </w:r>
    </w:p>
    <w:p w:rsidR="006B1D4C" w:rsidRDefault="006B1D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247"/>
      </w:tblGrid>
      <w:tr w:rsidR="006B1D4C">
        <w:tc>
          <w:tcPr>
            <w:tcW w:w="7483" w:type="dxa"/>
          </w:tcPr>
          <w:p w:rsidR="006B1D4C" w:rsidRDefault="006B1D4C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proofErr w:type="spellStart"/>
            <w:r>
              <w:t>Кпост</w:t>
            </w:r>
            <w:proofErr w:type="spellEnd"/>
            <w:r>
              <w:t>.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Деятельность автомобильного грузового транспорта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1,0</w:t>
            </w:r>
          </w:p>
        </w:tc>
      </w:tr>
      <w:tr w:rsidR="006B1D4C">
        <w:tc>
          <w:tcPr>
            <w:tcW w:w="8730" w:type="dxa"/>
            <w:gridSpan w:val="2"/>
          </w:tcPr>
          <w:p w:rsidR="006B1D4C" w:rsidRDefault="006B1D4C">
            <w:pPr>
              <w:pStyle w:val="ConsPlusNormal"/>
            </w:pP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proofErr w:type="spellStart"/>
            <w:r>
              <w:t>Кпост</w:t>
            </w:r>
            <w:proofErr w:type="spellEnd"/>
            <w:r>
              <w:t>.</w:t>
            </w:r>
          </w:p>
        </w:tc>
      </w:tr>
      <w:tr w:rsidR="006B1D4C">
        <w:tblPrEx>
          <w:tblBorders>
            <w:insideH w:val="nil"/>
          </w:tblBorders>
        </w:tblPrEx>
        <w:tc>
          <w:tcPr>
            <w:tcW w:w="7483" w:type="dxa"/>
            <w:tcBorders>
              <w:bottom w:val="nil"/>
            </w:tcBorders>
          </w:tcPr>
          <w:p w:rsidR="006B1D4C" w:rsidRDefault="006B1D4C">
            <w:pPr>
              <w:pStyle w:val="ConsPlusNormal"/>
            </w:pPr>
            <w:r>
              <w:t>- Деятельность сухопутного пассажирского транспорта: внутригородские и пригородные перевозки пассажиров</w:t>
            </w:r>
          </w:p>
        </w:tc>
        <w:tc>
          <w:tcPr>
            <w:tcW w:w="1247" w:type="dxa"/>
            <w:tcBorders>
              <w:bottom w:val="nil"/>
            </w:tcBorders>
          </w:tcPr>
          <w:p w:rsidR="006B1D4C" w:rsidRDefault="006B1D4C">
            <w:pPr>
              <w:pStyle w:val="ConsPlusNormal"/>
              <w:jc w:val="center"/>
            </w:pPr>
          </w:p>
        </w:tc>
      </w:tr>
      <w:tr w:rsidR="006B1D4C">
        <w:tblPrEx>
          <w:tblBorders>
            <w:insideH w:val="nil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6B1D4C" w:rsidRDefault="006B1D4C">
            <w:pPr>
              <w:pStyle w:val="ConsPlusNormal"/>
            </w:pPr>
            <w:r>
              <w:t>- легковым автотранспортом (кроме легкового автотранспорта, вместимостью более 8 пассажирских мест);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B1D4C" w:rsidRDefault="006B1D4C">
            <w:pPr>
              <w:pStyle w:val="ConsPlusNormal"/>
              <w:jc w:val="center"/>
            </w:pPr>
            <w:r>
              <w:t>0,8</w:t>
            </w:r>
          </w:p>
        </w:tc>
      </w:tr>
      <w:tr w:rsidR="006B1D4C">
        <w:tblPrEx>
          <w:tblBorders>
            <w:insideH w:val="nil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6B1D4C" w:rsidRDefault="006B1D4C">
            <w:pPr>
              <w:pStyle w:val="ConsPlusNormal"/>
            </w:pPr>
            <w:r>
              <w:t xml:space="preserve">- микроавтобусами </w:t>
            </w:r>
            <w:proofErr w:type="spellStart"/>
            <w:r>
              <w:t>пассажировместимостью</w:t>
            </w:r>
            <w:proofErr w:type="spellEnd"/>
            <w:r>
              <w:t xml:space="preserve"> до 14 мест (включительно)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B1D4C" w:rsidRDefault="006B1D4C">
            <w:pPr>
              <w:pStyle w:val="ConsPlusNormal"/>
              <w:jc w:val="center"/>
            </w:pPr>
            <w:r>
              <w:t>0,9</w:t>
            </w:r>
          </w:p>
        </w:tc>
      </w:tr>
      <w:tr w:rsidR="006B1D4C">
        <w:tblPrEx>
          <w:tblBorders>
            <w:insideH w:val="nil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6B1D4C" w:rsidRDefault="006B1D4C">
            <w:pPr>
              <w:pStyle w:val="ConsPlusNormal"/>
            </w:pPr>
            <w:r>
              <w:t xml:space="preserve">- автобусами </w:t>
            </w:r>
            <w:proofErr w:type="spellStart"/>
            <w:r>
              <w:t>пассажировместимостью</w:t>
            </w:r>
            <w:proofErr w:type="spellEnd"/>
            <w:r>
              <w:t xml:space="preserve"> от 15 до 24 мест (включительно)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B1D4C" w:rsidRDefault="006B1D4C">
            <w:pPr>
              <w:pStyle w:val="ConsPlusNormal"/>
              <w:jc w:val="center"/>
            </w:pPr>
            <w:r>
              <w:t>0,9</w:t>
            </w:r>
          </w:p>
        </w:tc>
      </w:tr>
      <w:tr w:rsidR="006B1D4C">
        <w:tblPrEx>
          <w:tblBorders>
            <w:insideH w:val="nil"/>
          </w:tblBorders>
        </w:tblPrEx>
        <w:tc>
          <w:tcPr>
            <w:tcW w:w="7483" w:type="dxa"/>
            <w:tcBorders>
              <w:top w:val="nil"/>
            </w:tcBorders>
          </w:tcPr>
          <w:p w:rsidR="006B1D4C" w:rsidRDefault="006B1D4C">
            <w:pPr>
              <w:pStyle w:val="ConsPlusNormal"/>
            </w:pPr>
            <w:r>
              <w:t xml:space="preserve">- автобусами </w:t>
            </w:r>
            <w:proofErr w:type="spellStart"/>
            <w:r>
              <w:t>пассажировместимостью</w:t>
            </w:r>
            <w:proofErr w:type="spellEnd"/>
            <w:r>
              <w:t xml:space="preserve"> свыше 24 мест</w:t>
            </w:r>
          </w:p>
        </w:tc>
        <w:tc>
          <w:tcPr>
            <w:tcW w:w="1247" w:type="dxa"/>
            <w:tcBorders>
              <w:top w:val="nil"/>
            </w:tcBorders>
          </w:tcPr>
          <w:p w:rsidR="006B1D4C" w:rsidRDefault="006B1D4C">
            <w:pPr>
              <w:pStyle w:val="ConsPlusNormal"/>
              <w:jc w:val="center"/>
            </w:pPr>
            <w:r>
              <w:t>1,0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Деятельность такси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1,0</w:t>
            </w:r>
          </w:p>
        </w:tc>
      </w:tr>
    </w:tbl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right"/>
        <w:outlineLvl w:val="1"/>
      </w:pPr>
      <w:r>
        <w:t>Приложения 6, 7</w:t>
      </w:r>
    </w:p>
    <w:p w:rsidR="006B1D4C" w:rsidRDefault="006B1D4C">
      <w:pPr>
        <w:pStyle w:val="ConsPlusNormal"/>
        <w:jc w:val="right"/>
      </w:pPr>
      <w:r>
        <w:t>к Положению о едином налоге</w:t>
      </w:r>
    </w:p>
    <w:p w:rsidR="006B1D4C" w:rsidRDefault="006B1D4C">
      <w:pPr>
        <w:pStyle w:val="ConsPlusNormal"/>
        <w:jc w:val="right"/>
      </w:pPr>
      <w:r>
        <w:t xml:space="preserve">на вмененный доход </w:t>
      </w:r>
      <w:proofErr w:type="gramStart"/>
      <w:r>
        <w:t>для</w:t>
      </w:r>
      <w:proofErr w:type="gramEnd"/>
    </w:p>
    <w:p w:rsidR="006B1D4C" w:rsidRDefault="006B1D4C">
      <w:pPr>
        <w:pStyle w:val="ConsPlusNormal"/>
        <w:jc w:val="right"/>
      </w:pPr>
      <w:r>
        <w:t>отдельных видов деятельности</w:t>
      </w:r>
    </w:p>
    <w:p w:rsidR="006B1D4C" w:rsidRDefault="006B1D4C">
      <w:pPr>
        <w:pStyle w:val="ConsPlusNormal"/>
        <w:jc w:val="center"/>
      </w:pPr>
    </w:p>
    <w:p w:rsidR="006B1D4C" w:rsidRDefault="006B1D4C">
      <w:pPr>
        <w:pStyle w:val="ConsPlusTitle"/>
        <w:jc w:val="center"/>
      </w:pPr>
      <w:r>
        <w:t>ТАБЛИЦА</w:t>
      </w:r>
    </w:p>
    <w:p w:rsidR="006B1D4C" w:rsidRDefault="006B1D4C">
      <w:pPr>
        <w:pStyle w:val="ConsPlusTitle"/>
        <w:jc w:val="center"/>
      </w:pPr>
      <w:r>
        <w:t>КОЭФФИЦИЕНТОВ БАЗОВОЙ ДОХОДНОСТИ ДЛЯ РОЗНИЧНОЙ ТОРГОВЛИ,</w:t>
      </w:r>
    </w:p>
    <w:p w:rsidR="006B1D4C" w:rsidRDefault="006B1D4C">
      <w:pPr>
        <w:pStyle w:val="ConsPlusTitle"/>
        <w:jc w:val="center"/>
      </w:pPr>
      <w:proofErr w:type="gramStart"/>
      <w:r>
        <w:t>ОСУЩЕСТВЛЯЕМОЙ ЧЕРЕЗ МАГАЗИНЫ И ПАВИЛЬОНЫ С ПЛОЩАДЬЮ</w:t>
      </w:r>
      <w:proofErr w:type="gramEnd"/>
    </w:p>
    <w:p w:rsidR="006B1D4C" w:rsidRDefault="006B1D4C">
      <w:pPr>
        <w:pStyle w:val="ConsPlusTitle"/>
        <w:jc w:val="center"/>
      </w:pPr>
      <w:r>
        <w:t>ТОРГОВОГО ЗАЛА НЕ БОЛЕЕ 150 КВАДРАТНЫХ МЕТРОВ ПО КАЖДОМУ</w:t>
      </w:r>
    </w:p>
    <w:p w:rsidR="006B1D4C" w:rsidRDefault="006B1D4C">
      <w:pPr>
        <w:pStyle w:val="ConsPlusTitle"/>
        <w:jc w:val="center"/>
      </w:pPr>
      <w:r>
        <w:t>ОБЪЕКТУ ОРГАНИЗАЦИИ ТОРГОВЛИ</w:t>
      </w:r>
    </w:p>
    <w:p w:rsidR="006B1D4C" w:rsidRDefault="006B1D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247"/>
      </w:tblGrid>
      <w:tr w:rsidR="006B1D4C">
        <w:tc>
          <w:tcPr>
            <w:tcW w:w="7483" w:type="dxa"/>
          </w:tcPr>
          <w:p w:rsidR="006B1D4C" w:rsidRDefault="006B1D4C">
            <w:pPr>
              <w:pStyle w:val="ConsPlusNormal"/>
              <w:jc w:val="center"/>
            </w:pPr>
            <w:r>
              <w:t>Вид торговли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proofErr w:type="spellStart"/>
            <w:r>
              <w:t>Кпост</w:t>
            </w:r>
            <w:proofErr w:type="spellEnd"/>
            <w:r>
              <w:t>.</w:t>
            </w:r>
          </w:p>
        </w:tc>
      </w:tr>
      <w:tr w:rsidR="006B1D4C">
        <w:tblPrEx>
          <w:tblBorders>
            <w:insideH w:val="nil"/>
          </w:tblBorders>
        </w:tblPrEx>
        <w:tc>
          <w:tcPr>
            <w:tcW w:w="7483" w:type="dxa"/>
            <w:tcBorders>
              <w:bottom w:val="nil"/>
            </w:tcBorders>
          </w:tcPr>
          <w:p w:rsidR="006B1D4C" w:rsidRDefault="006B1D4C">
            <w:pPr>
              <w:pStyle w:val="ConsPlusNormal"/>
            </w:pPr>
            <w:r>
              <w:lastRenderedPageBreak/>
              <w:t>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</w:t>
            </w:r>
          </w:p>
        </w:tc>
        <w:tc>
          <w:tcPr>
            <w:tcW w:w="1247" w:type="dxa"/>
            <w:tcBorders>
              <w:bottom w:val="nil"/>
            </w:tcBorders>
          </w:tcPr>
          <w:p w:rsidR="006B1D4C" w:rsidRDefault="006B1D4C">
            <w:pPr>
              <w:pStyle w:val="ConsPlusNormal"/>
              <w:jc w:val="center"/>
            </w:pPr>
            <w:r>
              <w:t>0,3</w:t>
            </w:r>
          </w:p>
        </w:tc>
      </w:tr>
      <w:tr w:rsidR="006B1D4C">
        <w:tblPrEx>
          <w:tblBorders>
            <w:insideH w:val="nil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6B1D4C" w:rsidRDefault="006B1D4C">
            <w:pPr>
              <w:pStyle w:val="ConsPlusNormal"/>
            </w:pPr>
            <w:proofErr w:type="gramStart"/>
            <w:r>
              <w:t>Розничная торговля, осуществляемой через объекты стационарной торговой сети, не имеющие торговых залов, и розничная торговли, осуществляемой через объекты нестационарной торговой сети</w:t>
            </w:r>
            <w:proofErr w:type="gram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B1D4C" w:rsidRDefault="006B1D4C">
            <w:pPr>
              <w:pStyle w:val="ConsPlusNormal"/>
              <w:jc w:val="center"/>
            </w:pPr>
            <w:r>
              <w:t>0,60</w:t>
            </w:r>
          </w:p>
        </w:tc>
      </w:tr>
      <w:tr w:rsidR="006B1D4C">
        <w:tblPrEx>
          <w:tblBorders>
            <w:insideH w:val="nil"/>
          </w:tblBorders>
        </w:tblPrEx>
        <w:tc>
          <w:tcPr>
            <w:tcW w:w="7483" w:type="dxa"/>
            <w:tcBorders>
              <w:top w:val="nil"/>
            </w:tcBorders>
          </w:tcPr>
          <w:p w:rsidR="006B1D4C" w:rsidRDefault="006B1D4C">
            <w:pPr>
              <w:pStyle w:val="ConsPlusNormal"/>
            </w:pPr>
            <w:r>
              <w:t>Развозная (разносная)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247" w:type="dxa"/>
            <w:tcBorders>
              <w:top w:val="nil"/>
            </w:tcBorders>
          </w:tcPr>
          <w:p w:rsidR="006B1D4C" w:rsidRDefault="006B1D4C">
            <w:pPr>
              <w:pStyle w:val="ConsPlusNormal"/>
              <w:jc w:val="center"/>
            </w:pPr>
            <w:r>
              <w:t>0,8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  <w:jc w:val="center"/>
            </w:pPr>
            <w:r>
              <w:t>Особенности ведения предпринимательской деятельности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proofErr w:type="spellStart"/>
            <w:r>
              <w:t>Кперем</w:t>
            </w:r>
            <w:proofErr w:type="spellEnd"/>
            <w:r>
              <w:t>.</w:t>
            </w:r>
          </w:p>
        </w:tc>
      </w:tr>
      <w:tr w:rsidR="006B1D4C">
        <w:tc>
          <w:tcPr>
            <w:tcW w:w="8730" w:type="dxa"/>
            <w:gridSpan w:val="2"/>
          </w:tcPr>
          <w:p w:rsidR="006B1D4C" w:rsidRDefault="006B1D4C">
            <w:pPr>
              <w:pStyle w:val="ConsPlusNormal"/>
              <w:jc w:val="center"/>
            </w:pPr>
            <w:r>
              <w:t>Ассортимент реализуемой продукции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продовольственные товары, кроме бакалеи и безалкогольных напитков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1,05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бакалея и безалкогольные напитки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1,15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табачные изделия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1,5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алкогольная продукция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1,5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верхняя одежда из натурального меха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1,5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верхняя одежда из натуральной кожи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1,5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текстильные изделия, одежда и обувь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1,0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одежда и обувь (детский ассортимент)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1,0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запасные части и аксессуары для автомобилей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1,15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аудио-, видеопродукция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1,2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канцелярские товары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1,1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товары бытовой химии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1,1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отделочные материалы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1,3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посуда (фарфор, хрусталь, богемское стекло)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1,5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телевизоры, аудиовидеотехника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1,3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холодильники, кондиционеры, электроплиты, газовые плиты, стиральные машины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1,3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мебель, ковры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1,3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сантехника импортного производства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1,5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радиотелефоны, факсы, радиостанции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1,5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драгоценности и драгметаллы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1,5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lastRenderedPageBreak/>
              <w:t>- остальные товары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1,5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При объеме реализации товаров местного производства более 75%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0,75</w:t>
            </w:r>
          </w:p>
        </w:tc>
      </w:tr>
      <w:tr w:rsidR="006B1D4C">
        <w:tc>
          <w:tcPr>
            <w:tcW w:w="8730" w:type="dxa"/>
            <w:gridSpan w:val="2"/>
          </w:tcPr>
          <w:p w:rsidR="006B1D4C" w:rsidRDefault="006B1D4C">
            <w:pPr>
              <w:pStyle w:val="ConsPlusNormal"/>
              <w:jc w:val="both"/>
            </w:pPr>
            <w:r>
              <w:t>- При наличии в ассортименте реализуемой продукции нескольких групп товаров для расчета используется коэффициент с наибольшим значением. Если среди реализуемых товаров товары местного производства составляют более 75%, то наряду с коэффициентом, учитывающим ассортимент продукции, применяется коэффициент 0,75</w:t>
            </w:r>
          </w:p>
        </w:tc>
      </w:tr>
    </w:tbl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  <w:outlineLvl w:val="1"/>
      </w:pPr>
      <w:r>
        <w:t>Приложения 8, 9</w:t>
      </w:r>
    </w:p>
    <w:p w:rsidR="006B1D4C" w:rsidRDefault="006B1D4C">
      <w:pPr>
        <w:pStyle w:val="ConsPlusNormal"/>
        <w:jc w:val="right"/>
      </w:pPr>
      <w:r>
        <w:t>к Положению о едином налоге</w:t>
      </w:r>
    </w:p>
    <w:p w:rsidR="006B1D4C" w:rsidRDefault="006B1D4C">
      <w:pPr>
        <w:pStyle w:val="ConsPlusNormal"/>
        <w:jc w:val="right"/>
      </w:pPr>
      <w:r>
        <w:t xml:space="preserve">на вмененный доход </w:t>
      </w:r>
      <w:proofErr w:type="gramStart"/>
      <w:r>
        <w:t>для</w:t>
      </w:r>
      <w:proofErr w:type="gramEnd"/>
    </w:p>
    <w:p w:rsidR="006B1D4C" w:rsidRDefault="006B1D4C">
      <w:pPr>
        <w:pStyle w:val="ConsPlusNormal"/>
        <w:jc w:val="right"/>
      </w:pPr>
      <w:r>
        <w:t>отдельных видов деятельности</w:t>
      </w: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Title"/>
        <w:jc w:val="center"/>
      </w:pPr>
      <w:r>
        <w:t>ТАБЛИЦА</w:t>
      </w:r>
    </w:p>
    <w:p w:rsidR="006B1D4C" w:rsidRDefault="006B1D4C">
      <w:pPr>
        <w:pStyle w:val="ConsPlusTitle"/>
        <w:jc w:val="center"/>
      </w:pPr>
      <w:r>
        <w:t>КОЭФФИЦИЕНТОВ БАЗОВОЙ ДОХОДНОСТИ ДЛЯ ОКАЗАНИЯ УСЛУГ</w:t>
      </w:r>
    </w:p>
    <w:p w:rsidR="006B1D4C" w:rsidRDefault="006B1D4C">
      <w:pPr>
        <w:pStyle w:val="ConsPlusTitle"/>
        <w:jc w:val="center"/>
      </w:pPr>
      <w:r>
        <w:t xml:space="preserve">ОБЩЕСТВЕННОГО ПИТАНИЯ, </w:t>
      </w:r>
      <w:proofErr w:type="gramStart"/>
      <w:r>
        <w:t>ОСУЩЕСТВЛЯЕМЫХ</w:t>
      </w:r>
      <w:proofErr w:type="gramEnd"/>
      <w:r>
        <w:t xml:space="preserve"> ЧЕРЕЗ ОБЪЕКТЫ</w:t>
      </w:r>
    </w:p>
    <w:p w:rsidR="006B1D4C" w:rsidRDefault="006B1D4C">
      <w:pPr>
        <w:pStyle w:val="ConsPlusTitle"/>
        <w:jc w:val="center"/>
      </w:pPr>
      <w:r>
        <w:t>ОРГАНИЗАЦИИ ОБЩЕСТВЕННОГО ПИТАНИЯ С ПЛОЩАДЬЮ ЗАЛА</w:t>
      </w:r>
    </w:p>
    <w:p w:rsidR="006B1D4C" w:rsidRDefault="006B1D4C">
      <w:pPr>
        <w:pStyle w:val="ConsPlusTitle"/>
        <w:jc w:val="center"/>
      </w:pPr>
      <w:r>
        <w:t>ОБСЛУЖИВАНИЯ ПОСЕТИТЕЛЕЙ НЕ БОЛЕЕ 150 КВАДРАТНЫХ МЕТРОВ</w:t>
      </w:r>
    </w:p>
    <w:p w:rsidR="006B1D4C" w:rsidRDefault="006B1D4C">
      <w:pPr>
        <w:pStyle w:val="ConsPlusTitle"/>
        <w:jc w:val="center"/>
      </w:pPr>
      <w:r>
        <w:t>ПО КАЖДОМУ ОБЪЕКТУ ОРГАНИЗАЦИИ ОБЩЕСТВЕННОГО ПИТАНИЯ</w:t>
      </w:r>
    </w:p>
    <w:p w:rsidR="006B1D4C" w:rsidRDefault="006B1D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247"/>
      </w:tblGrid>
      <w:tr w:rsidR="006B1D4C">
        <w:tc>
          <w:tcPr>
            <w:tcW w:w="7483" w:type="dxa"/>
          </w:tcPr>
          <w:p w:rsidR="006B1D4C" w:rsidRDefault="006B1D4C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proofErr w:type="spellStart"/>
            <w:r>
              <w:t>Кпост</w:t>
            </w:r>
            <w:proofErr w:type="spellEnd"/>
            <w:r>
              <w:t>.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рестораны, бары, кафе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1,0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столовые, закусочные и иные предприятия, оказывающие услуги питания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0,5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столовые в образовательных учреждениях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0,5</w:t>
            </w:r>
          </w:p>
        </w:tc>
      </w:tr>
      <w:tr w:rsidR="006B1D4C">
        <w:tc>
          <w:tcPr>
            <w:tcW w:w="8730" w:type="dxa"/>
            <w:gridSpan w:val="2"/>
          </w:tcPr>
          <w:p w:rsidR="006B1D4C" w:rsidRDefault="006B1D4C">
            <w:pPr>
              <w:pStyle w:val="ConsPlusNormal"/>
              <w:jc w:val="center"/>
            </w:pPr>
            <w:r>
              <w:t>Ассортимент реализуемой продукции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Кафе, столовые, закусочные и иные предприятия, оказывающие услуги питания без реализации алкогольной продукции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0,5</w:t>
            </w:r>
          </w:p>
        </w:tc>
      </w:tr>
    </w:tbl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  <w:outlineLvl w:val="1"/>
      </w:pPr>
      <w:r>
        <w:t>Приложения 10, 11</w:t>
      </w:r>
    </w:p>
    <w:p w:rsidR="006B1D4C" w:rsidRDefault="006B1D4C">
      <w:pPr>
        <w:pStyle w:val="ConsPlusNormal"/>
        <w:jc w:val="right"/>
      </w:pPr>
      <w:r>
        <w:t>к Положению о едином налоге</w:t>
      </w:r>
    </w:p>
    <w:p w:rsidR="006B1D4C" w:rsidRDefault="006B1D4C">
      <w:pPr>
        <w:pStyle w:val="ConsPlusNormal"/>
        <w:jc w:val="right"/>
      </w:pPr>
      <w:r>
        <w:t xml:space="preserve">на вмененный доход </w:t>
      </w:r>
      <w:proofErr w:type="gramStart"/>
      <w:r>
        <w:t>для</w:t>
      </w:r>
      <w:proofErr w:type="gramEnd"/>
    </w:p>
    <w:p w:rsidR="006B1D4C" w:rsidRDefault="006B1D4C">
      <w:pPr>
        <w:pStyle w:val="ConsPlusNormal"/>
        <w:jc w:val="right"/>
      </w:pPr>
      <w:r>
        <w:t>отдельных видов деятельности</w:t>
      </w: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Title"/>
        <w:jc w:val="center"/>
      </w:pPr>
      <w:r>
        <w:t>ТАБЛИЦА</w:t>
      </w:r>
    </w:p>
    <w:p w:rsidR="006B1D4C" w:rsidRDefault="006B1D4C">
      <w:pPr>
        <w:pStyle w:val="ConsPlusTitle"/>
        <w:jc w:val="center"/>
      </w:pPr>
      <w:r>
        <w:t>КОЭФФИЦИЕНТОВ БАЗОВОЙ ДОХОДНОСТИ ДЛЯ РАСПРОСТРАНЕНИЯ</w:t>
      </w:r>
    </w:p>
    <w:p w:rsidR="006B1D4C" w:rsidRDefault="006B1D4C">
      <w:pPr>
        <w:pStyle w:val="ConsPlusTitle"/>
        <w:jc w:val="center"/>
      </w:pPr>
      <w:r>
        <w:t>НАРУЖНОЙ РЕКЛАМЫ С ИСПОЛЬЗОВАНИЕМ РЕКЛАМНЫХ КОНСТРУКЦИЙ</w:t>
      </w:r>
    </w:p>
    <w:p w:rsidR="006B1D4C" w:rsidRDefault="006B1D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247"/>
      </w:tblGrid>
      <w:tr w:rsidR="006B1D4C">
        <w:tc>
          <w:tcPr>
            <w:tcW w:w="7483" w:type="dxa"/>
          </w:tcPr>
          <w:p w:rsidR="006B1D4C" w:rsidRDefault="006B1D4C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proofErr w:type="spellStart"/>
            <w:r>
              <w:t>Кпост</w:t>
            </w:r>
            <w:proofErr w:type="spellEnd"/>
            <w:r>
              <w:t>.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lastRenderedPageBreak/>
              <w:t>Распространение и (или) размещение печатной и (или) полиграфической наружной рекламы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0,8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Распространение и (или) размещение посредством световых и электронных табло наружной рекламы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1,0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0,7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  <w:jc w:val="center"/>
            </w:pPr>
            <w:r>
              <w:t>Особенности ведения предпринимательской деятельности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proofErr w:type="spellStart"/>
            <w:r>
              <w:t>Кперем</w:t>
            </w:r>
            <w:proofErr w:type="spellEnd"/>
            <w:r>
              <w:t>.</w:t>
            </w:r>
          </w:p>
        </w:tc>
      </w:tr>
      <w:tr w:rsidR="006B1D4C">
        <w:tc>
          <w:tcPr>
            <w:tcW w:w="8730" w:type="dxa"/>
            <w:gridSpan w:val="2"/>
          </w:tcPr>
          <w:p w:rsidR="006B1D4C" w:rsidRDefault="006B1D4C">
            <w:pPr>
              <w:pStyle w:val="ConsPlusNormal"/>
              <w:jc w:val="center"/>
            </w:pPr>
            <w:r>
              <w:t>Ассортимент оказываемых услуг</w:t>
            </w:r>
          </w:p>
        </w:tc>
      </w:tr>
      <w:tr w:rsidR="006B1D4C">
        <w:tblPrEx>
          <w:tblBorders>
            <w:insideH w:val="nil"/>
          </w:tblBorders>
        </w:tblPrEx>
        <w:tc>
          <w:tcPr>
            <w:tcW w:w="7483" w:type="dxa"/>
            <w:tcBorders>
              <w:bottom w:val="nil"/>
            </w:tcBorders>
          </w:tcPr>
          <w:p w:rsidR="006B1D4C" w:rsidRDefault="006B1D4C">
            <w:pPr>
              <w:pStyle w:val="ConsPlusNormal"/>
            </w:pPr>
            <w:r>
              <w:t>Площадь информационного поля</w:t>
            </w:r>
          </w:p>
        </w:tc>
        <w:tc>
          <w:tcPr>
            <w:tcW w:w="1247" w:type="dxa"/>
            <w:tcBorders>
              <w:bottom w:val="nil"/>
            </w:tcBorders>
          </w:tcPr>
          <w:p w:rsidR="006B1D4C" w:rsidRDefault="006B1D4C">
            <w:pPr>
              <w:pStyle w:val="ConsPlusNormal"/>
            </w:pPr>
          </w:p>
        </w:tc>
      </w:tr>
      <w:tr w:rsidR="006B1D4C">
        <w:tblPrEx>
          <w:tblBorders>
            <w:insideH w:val="nil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6B1D4C" w:rsidRDefault="006B1D4C">
            <w:pPr>
              <w:pStyle w:val="ConsPlusNormal"/>
            </w:pPr>
            <w:r>
              <w:t>- до 18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B1D4C" w:rsidRDefault="006B1D4C">
            <w:pPr>
              <w:pStyle w:val="ConsPlusNormal"/>
              <w:jc w:val="center"/>
            </w:pPr>
            <w:r>
              <w:t>1,0</w:t>
            </w:r>
          </w:p>
        </w:tc>
      </w:tr>
      <w:tr w:rsidR="006B1D4C">
        <w:tblPrEx>
          <w:tblBorders>
            <w:insideH w:val="nil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6B1D4C" w:rsidRDefault="006B1D4C">
            <w:pPr>
              <w:pStyle w:val="ConsPlusNormal"/>
            </w:pPr>
            <w:r>
              <w:t>- от 18 кв. м до 40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B1D4C" w:rsidRDefault="006B1D4C">
            <w:pPr>
              <w:pStyle w:val="ConsPlusNormal"/>
              <w:jc w:val="center"/>
            </w:pPr>
            <w:r>
              <w:t>0,8</w:t>
            </w:r>
          </w:p>
        </w:tc>
      </w:tr>
      <w:tr w:rsidR="006B1D4C">
        <w:tblPrEx>
          <w:tblBorders>
            <w:insideH w:val="nil"/>
          </w:tblBorders>
        </w:tblPrEx>
        <w:tc>
          <w:tcPr>
            <w:tcW w:w="7483" w:type="dxa"/>
            <w:tcBorders>
              <w:top w:val="nil"/>
            </w:tcBorders>
          </w:tcPr>
          <w:p w:rsidR="006B1D4C" w:rsidRDefault="006B1D4C">
            <w:pPr>
              <w:pStyle w:val="ConsPlusNormal"/>
            </w:pPr>
            <w:r>
              <w:t>- свыше 40 кв. м</w:t>
            </w:r>
          </w:p>
        </w:tc>
        <w:tc>
          <w:tcPr>
            <w:tcW w:w="1247" w:type="dxa"/>
            <w:tcBorders>
              <w:top w:val="nil"/>
            </w:tcBorders>
          </w:tcPr>
          <w:p w:rsidR="006B1D4C" w:rsidRDefault="006B1D4C">
            <w:pPr>
              <w:pStyle w:val="ConsPlusNormal"/>
              <w:jc w:val="center"/>
            </w:pPr>
            <w:r>
              <w:t>0,6</w:t>
            </w:r>
          </w:p>
        </w:tc>
      </w:tr>
      <w:tr w:rsidR="006B1D4C">
        <w:tc>
          <w:tcPr>
            <w:tcW w:w="8730" w:type="dxa"/>
            <w:gridSpan w:val="2"/>
          </w:tcPr>
          <w:p w:rsidR="006B1D4C" w:rsidRDefault="006B1D4C">
            <w:pPr>
              <w:pStyle w:val="ConsPlusNormal"/>
              <w:jc w:val="center"/>
            </w:pPr>
            <w:r>
              <w:t>Особенности устройства рекламы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  <w:jc w:val="both"/>
            </w:pPr>
            <w:r>
              <w:t>Двусторонняя рекламная конструкция (информационное поле располагается на конструкции, обладающей дополнительно одним (или более) информационными полями, экспонирующая поверхность которых направлена в противоположную ей сторону)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1,0</w:t>
            </w:r>
          </w:p>
        </w:tc>
      </w:tr>
    </w:tbl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right"/>
        <w:outlineLvl w:val="1"/>
      </w:pPr>
      <w:r>
        <w:t>Приложение 12</w:t>
      </w:r>
    </w:p>
    <w:p w:rsidR="006B1D4C" w:rsidRDefault="006B1D4C">
      <w:pPr>
        <w:pStyle w:val="ConsPlusNormal"/>
        <w:jc w:val="right"/>
      </w:pPr>
      <w:r>
        <w:t>к Положению о едином налоге</w:t>
      </w:r>
    </w:p>
    <w:p w:rsidR="006B1D4C" w:rsidRDefault="006B1D4C">
      <w:pPr>
        <w:pStyle w:val="ConsPlusNormal"/>
        <w:jc w:val="right"/>
      </w:pPr>
      <w:r>
        <w:t xml:space="preserve">на вмененный доход </w:t>
      </w:r>
      <w:proofErr w:type="gramStart"/>
      <w:r>
        <w:t>для</w:t>
      </w:r>
      <w:proofErr w:type="gramEnd"/>
    </w:p>
    <w:p w:rsidR="006B1D4C" w:rsidRDefault="006B1D4C">
      <w:pPr>
        <w:pStyle w:val="ConsPlusNormal"/>
        <w:jc w:val="right"/>
      </w:pPr>
      <w:r>
        <w:t>отдельных видов деятельности</w:t>
      </w: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Title"/>
        <w:jc w:val="center"/>
      </w:pPr>
      <w:r>
        <w:t>ТАБЛИЦА</w:t>
      </w:r>
    </w:p>
    <w:p w:rsidR="006B1D4C" w:rsidRDefault="006B1D4C">
      <w:pPr>
        <w:pStyle w:val="ConsPlusTitle"/>
        <w:jc w:val="center"/>
      </w:pPr>
      <w:r>
        <w:t>КОЭФФИЦИЕНТОВ БАЗОВОЙ ДОХОДНОСТИ ДЛЯ УСЛУГ</w:t>
      </w:r>
    </w:p>
    <w:p w:rsidR="006B1D4C" w:rsidRDefault="006B1D4C">
      <w:pPr>
        <w:pStyle w:val="ConsPlusTitle"/>
        <w:jc w:val="center"/>
      </w:pPr>
      <w:r>
        <w:t>ПО ВРЕМЕННОМУ РАЗМЕЩЕНИЮ И ПРОЖИВАНИЮ</w:t>
      </w:r>
    </w:p>
    <w:p w:rsidR="006B1D4C" w:rsidRDefault="006B1D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247"/>
      </w:tblGrid>
      <w:tr w:rsidR="006B1D4C">
        <w:tc>
          <w:tcPr>
            <w:tcW w:w="7483" w:type="dxa"/>
          </w:tcPr>
          <w:p w:rsidR="006B1D4C" w:rsidRDefault="006B1D4C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proofErr w:type="spellStart"/>
            <w:r>
              <w:t>Кпост</w:t>
            </w:r>
            <w:proofErr w:type="spellEnd"/>
            <w:r>
              <w:t>.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оказание услуг по временному размещению и проживанию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1,0</w:t>
            </w:r>
          </w:p>
        </w:tc>
      </w:tr>
    </w:tbl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right"/>
        <w:outlineLvl w:val="1"/>
      </w:pPr>
      <w:r>
        <w:t>Приложение 13</w:t>
      </w:r>
    </w:p>
    <w:p w:rsidR="006B1D4C" w:rsidRDefault="006B1D4C">
      <w:pPr>
        <w:pStyle w:val="ConsPlusNormal"/>
        <w:jc w:val="right"/>
      </w:pPr>
      <w:r>
        <w:t>к Положению о едином налоге</w:t>
      </w:r>
    </w:p>
    <w:p w:rsidR="006B1D4C" w:rsidRDefault="006B1D4C">
      <w:pPr>
        <w:pStyle w:val="ConsPlusNormal"/>
        <w:jc w:val="right"/>
      </w:pPr>
      <w:r>
        <w:t xml:space="preserve">на вмененный доход </w:t>
      </w:r>
      <w:proofErr w:type="gramStart"/>
      <w:r>
        <w:t>для</w:t>
      </w:r>
      <w:proofErr w:type="gramEnd"/>
    </w:p>
    <w:p w:rsidR="006B1D4C" w:rsidRDefault="006B1D4C">
      <w:pPr>
        <w:pStyle w:val="ConsPlusNormal"/>
        <w:jc w:val="right"/>
      </w:pPr>
      <w:r>
        <w:t>отдельных видов деятельности</w:t>
      </w: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Title"/>
        <w:jc w:val="center"/>
      </w:pPr>
      <w:r>
        <w:lastRenderedPageBreak/>
        <w:t>ТАБЛИЦА</w:t>
      </w:r>
    </w:p>
    <w:p w:rsidR="006B1D4C" w:rsidRDefault="006B1D4C">
      <w:pPr>
        <w:pStyle w:val="ConsPlusTitle"/>
        <w:jc w:val="center"/>
      </w:pPr>
      <w:r>
        <w:t xml:space="preserve">КОЭФФИЦИЕНТОВ БАЗОВОЙ ДОХОДНОСТИ ДЛЯ УСЛУГ ПО ПЕРЕДАЧЕ </w:t>
      </w:r>
      <w:proofErr w:type="gramStart"/>
      <w:r>
        <w:t>ВО</w:t>
      </w:r>
      <w:proofErr w:type="gramEnd"/>
    </w:p>
    <w:p w:rsidR="006B1D4C" w:rsidRDefault="006B1D4C">
      <w:pPr>
        <w:pStyle w:val="ConsPlusTitle"/>
        <w:jc w:val="center"/>
      </w:pPr>
      <w:r>
        <w:t xml:space="preserve">ВРЕМЕННОЕ ВЛАДЕНИЕ И (ИЛИ) ПОЛЬЗОВАНИЕ </w:t>
      </w:r>
      <w:proofErr w:type="gramStart"/>
      <w:r>
        <w:t>СТАЦИОНАРНЫХ</w:t>
      </w:r>
      <w:proofErr w:type="gramEnd"/>
      <w:r>
        <w:t xml:space="preserve"> ТОРГОВЫХ</w:t>
      </w:r>
    </w:p>
    <w:p w:rsidR="006B1D4C" w:rsidRDefault="006B1D4C">
      <w:pPr>
        <w:pStyle w:val="ConsPlusTitle"/>
        <w:jc w:val="center"/>
      </w:pPr>
      <w:r>
        <w:t>МЕСТ, РАСПОЛОЖЕННЫХ НА РЫНКАХ И В ДРУГИХ МЕСТАХ ТОРГОВЛИ,</w:t>
      </w:r>
    </w:p>
    <w:p w:rsidR="006B1D4C" w:rsidRDefault="006B1D4C">
      <w:pPr>
        <w:pStyle w:val="ConsPlusTitle"/>
        <w:jc w:val="center"/>
      </w:pPr>
      <w:r>
        <w:t>НЕ ИМЕЮЩИХ ЗАЛОВ ОБСЛУЖИВАНИЯ ПОСЕТИТЕЛЕЙ</w:t>
      </w:r>
    </w:p>
    <w:p w:rsidR="006B1D4C" w:rsidRDefault="006B1D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247"/>
      </w:tblGrid>
      <w:tr w:rsidR="006B1D4C">
        <w:tc>
          <w:tcPr>
            <w:tcW w:w="7483" w:type="dxa"/>
          </w:tcPr>
          <w:p w:rsidR="006B1D4C" w:rsidRDefault="006B1D4C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proofErr w:type="spellStart"/>
            <w:r>
              <w:t>Кпост</w:t>
            </w:r>
            <w:proofErr w:type="spellEnd"/>
            <w:r>
              <w:t>.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0,8</w:t>
            </w:r>
          </w:p>
        </w:tc>
      </w:tr>
    </w:tbl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  <w:outlineLvl w:val="1"/>
      </w:pPr>
      <w:r>
        <w:t>Приложение 14</w:t>
      </w:r>
    </w:p>
    <w:p w:rsidR="006B1D4C" w:rsidRDefault="006B1D4C">
      <w:pPr>
        <w:pStyle w:val="ConsPlusNormal"/>
        <w:jc w:val="right"/>
      </w:pPr>
      <w:r>
        <w:t>к Положению о едином налоге</w:t>
      </w:r>
    </w:p>
    <w:p w:rsidR="006B1D4C" w:rsidRDefault="006B1D4C">
      <w:pPr>
        <w:pStyle w:val="ConsPlusNormal"/>
        <w:jc w:val="right"/>
      </w:pPr>
      <w:r>
        <w:t xml:space="preserve">на вмененный доход </w:t>
      </w:r>
      <w:proofErr w:type="gramStart"/>
      <w:r>
        <w:t>для</w:t>
      </w:r>
      <w:proofErr w:type="gramEnd"/>
    </w:p>
    <w:p w:rsidR="006B1D4C" w:rsidRDefault="006B1D4C">
      <w:pPr>
        <w:pStyle w:val="ConsPlusNormal"/>
        <w:jc w:val="right"/>
      </w:pPr>
      <w:r>
        <w:t>отдельных видов деятельности</w:t>
      </w: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Title"/>
        <w:jc w:val="center"/>
      </w:pPr>
      <w:r>
        <w:t>ТАБЛИЦА КОЭФФИЦИЕНТОВ</w:t>
      </w:r>
    </w:p>
    <w:p w:rsidR="006B1D4C" w:rsidRDefault="006B1D4C">
      <w:pPr>
        <w:pStyle w:val="ConsPlusTitle"/>
        <w:jc w:val="center"/>
      </w:pPr>
      <w:r>
        <w:t xml:space="preserve">БАЗОВОЙ ДОХОДНОСТИ ОКАЗАНИЯ УСЛУГ ПО ПЕРЕДАЧЕ </w:t>
      </w:r>
      <w:proofErr w:type="gramStart"/>
      <w:r>
        <w:t>ВО</w:t>
      </w:r>
      <w:proofErr w:type="gramEnd"/>
    </w:p>
    <w:p w:rsidR="006B1D4C" w:rsidRDefault="006B1D4C">
      <w:pPr>
        <w:pStyle w:val="ConsPlusTitle"/>
        <w:jc w:val="center"/>
      </w:pPr>
      <w:r>
        <w:t xml:space="preserve">ВРЕМЕННОЕ ВЛАДЕНИЕ И (ИЛИ) В ПОЛЬЗОВАНИЕ </w:t>
      </w:r>
      <w:proofErr w:type="gramStart"/>
      <w:r>
        <w:t>ЗЕМЕЛЬНЫХ</w:t>
      </w:r>
      <w:proofErr w:type="gramEnd"/>
    </w:p>
    <w:p w:rsidR="006B1D4C" w:rsidRDefault="006B1D4C">
      <w:pPr>
        <w:pStyle w:val="ConsPlusTitle"/>
        <w:jc w:val="center"/>
      </w:pPr>
      <w:r>
        <w:t xml:space="preserve">УЧАСТКОВ ДЛЯ РАЗМЕЩЕНИЯ ОБЪЕКТОВ </w:t>
      </w:r>
      <w:proofErr w:type="gramStart"/>
      <w:r>
        <w:t>СТАЦИОНАРНОЙ</w:t>
      </w:r>
      <w:proofErr w:type="gramEnd"/>
      <w:r>
        <w:t xml:space="preserve"> И</w:t>
      </w:r>
    </w:p>
    <w:p w:rsidR="006B1D4C" w:rsidRDefault="006B1D4C">
      <w:pPr>
        <w:pStyle w:val="ConsPlusTitle"/>
        <w:jc w:val="center"/>
      </w:pPr>
      <w:r>
        <w:t>НЕСТАЦИОНАРНОЙ ТОРГОВОЙ СЕТИ, А ТАКЖЕ ОБЪЕКТОВ</w:t>
      </w:r>
    </w:p>
    <w:p w:rsidR="006B1D4C" w:rsidRDefault="006B1D4C">
      <w:pPr>
        <w:pStyle w:val="ConsPlusTitle"/>
        <w:jc w:val="center"/>
      </w:pPr>
      <w:r>
        <w:t>ОРГАНИЗАЦИИ ОБЩЕСТВЕННОГО ПИТАНИЯ</w:t>
      </w:r>
    </w:p>
    <w:p w:rsidR="006B1D4C" w:rsidRDefault="006B1D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247"/>
      </w:tblGrid>
      <w:tr w:rsidR="006B1D4C">
        <w:tc>
          <w:tcPr>
            <w:tcW w:w="7483" w:type="dxa"/>
          </w:tcPr>
          <w:p w:rsidR="006B1D4C" w:rsidRDefault="006B1D4C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proofErr w:type="spellStart"/>
            <w:r>
              <w:t>Кпост</w:t>
            </w:r>
            <w:proofErr w:type="spellEnd"/>
            <w:r>
              <w:t>.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proofErr w:type="gramStart"/>
            <w:r>
              <w:t>- 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зала обслуживания посетителей в сельской местности Володарского района.</w:t>
            </w:r>
            <w:proofErr w:type="gramEnd"/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0,5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оказание услуг по передаче во временное владение и (или) в пользование земельных участков для организации торговых ме</w:t>
            </w:r>
            <w:proofErr w:type="gramStart"/>
            <w:r>
              <w:t>ст в ст</w:t>
            </w:r>
            <w:proofErr w:type="gramEnd"/>
            <w:r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зала обслуживания посетителей в п. Володарский.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0,7</w:t>
            </w:r>
          </w:p>
        </w:tc>
      </w:tr>
    </w:tbl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</w:pPr>
    </w:p>
    <w:p w:rsidR="006B1D4C" w:rsidRDefault="006B1D4C">
      <w:pPr>
        <w:pStyle w:val="ConsPlusNormal"/>
        <w:jc w:val="right"/>
        <w:outlineLvl w:val="1"/>
      </w:pPr>
      <w:r>
        <w:t>Приложение 15</w:t>
      </w:r>
    </w:p>
    <w:p w:rsidR="006B1D4C" w:rsidRDefault="006B1D4C">
      <w:pPr>
        <w:pStyle w:val="ConsPlusNormal"/>
        <w:jc w:val="right"/>
      </w:pPr>
      <w:r>
        <w:t>к Положению о едином налоге</w:t>
      </w:r>
    </w:p>
    <w:p w:rsidR="006B1D4C" w:rsidRDefault="006B1D4C">
      <w:pPr>
        <w:pStyle w:val="ConsPlusNormal"/>
        <w:jc w:val="right"/>
      </w:pPr>
      <w:r>
        <w:t xml:space="preserve">на вмененный доход </w:t>
      </w:r>
      <w:proofErr w:type="gramStart"/>
      <w:r>
        <w:t>для</w:t>
      </w:r>
      <w:proofErr w:type="gramEnd"/>
    </w:p>
    <w:p w:rsidR="006B1D4C" w:rsidRDefault="006B1D4C">
      <w:pPr>
        <w:pStyle w:val="ConsPlusNormal"/>
        <w:jc w:val="right"/>
      </w:pPr>
      <w:r>
        <w:t>отдельных видов деятельности</w:t>
      </w: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Title"/>
        <w:jc w:val="center"/>
      </w:pPr>
      <w:r>
        <w:lastRenderedPageBreak/>
        <w:t>ТАБЛИЦА</w:t>
      </w:r>
    </w:p>
    <w:p w:rsidR="006B1D4C" w:rsidRDefault="006B1D4C">
      <w:pPr>
        <w:pStyle w:val="ConsPlusTitle"/>
        <w:jc w:val="center"/>
      </w:pPr>
      <w:r>
        <w:t>КОЭФФИЦИЕНТОВ БАЗОВОЙ ДОХОДНОСТИ</w:t>
      </w:r>
    </w:p>
    <w:p w:rsidR="006B1D4C" w:rsidRDefault="006B1D4C">
      <w:pPr>
        <w:pStyle w:val="ConsPlusTitle"/>
        <w:jc w:val="center"/>
      </w:pPr>
      <w:r>
        <w:t>ДЛЯ КАЖДОГО ВИДА ДЕЯТЕЛЬНОСТИ</w:t>
      </w:r>
    </w:p>
    <w:p w:rsidR="006B1D4C" w:rsidRDefault="006B1D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247"/>
      </w:tblGrid>
      <w:tr w:rsidR="006B1D4C">
        <w:tc>
          <w:tcPr>
            <w:tcW w:w="7483" w:type="dxa"/>
          </w:tcPr>
          <w:p w:rsidR="006B1D4C" w:rsidRDefault="006B1D4C">
            <w:pPr>
              <w:pStyle w:val="ConsPlusNormal"/>
              <w:jc w:val="center"/>
            </w:pPr>
            <w:r>
              <w:t>Особенности ведения предпринимательской деятельности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proofErr w:type="spellStart"/>
            <w:r>
              <w:t>Кперем</w:t>
            </w:r>
            <w:proofErr w:type="spellEnd"/>
            <w:r>
              <w:t>.</w:t>
            </w:r>
          </w:p>
        </w:tc>
      </w:tr>
      <w:tr w:rsidR="006B1D4C">
        <w:tc>
          <w:tcPr>
            <w:tcW w:w="8730" w:type="dxa"/>
            <w:gridSpan w:val="2"/>
          </w:tcPr>
          <w:p w:rsidR="006B1D4C" w:rsidRDefault="006B1D4C">
            <w:pPr>
              <w:pStyle w:val="ConsPlusNormal"/>
              <w:jc w:val="center"/>
            </w:pPr>
            <w:r>
              <w:t>Средняя заработная плата работников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Среднемесячная заработная плата каждого работника, труд которого используется индивидуальным предпринимателем или организацией, установлена в размере: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От 17001 рублей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0,4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От 15001 - 17000 рублей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0,5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От 13001 - 15000 рублей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0,6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От 11164 - 13000 рублей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0,65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Не менее 11163 рублей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0,8</w:t>
            </w:r>
          </w:p>
        </w:tc>
      </w:tr>
      <w:tr w:rsidR="006B1D4C">
        <w:tc>
          <w:tcPr>
            <w:tcW w:w="8730" w:type="dxa"/>
            <w:gridSpan w:val="2"/>
          </w:tcPr>
          <w:p w:rsidR="006B1D4C" w:rsidRDefault="006B1D4C">
            <w:pPr>
              <w:pStyle w:val="ConsPlusNormal"/>
              <w:jc w:val="center"/>
            </w:pPr>
            <w:r>
              <w:t>Наличие в числе работников, включая работодателя - индивидуального предпринимателя, инвалидов 1 и 2 групп инвалидности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в случае</w:t>
            </w:r>
            <w:proofErr w:type="gramStart"/>
            <w:r>
              <w:t>,</w:t>
            </w:r>
            <w:proofErr w:type="gramEnd"/>
            <w:r>
              <w:t xml:space="preserve"> если инвалиды 1 и 2 групп инвалидности составляют 50 и более процентов от общего числа работников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0,85</w:t>
            </w:r>
          </w:p>
        </w:tc>
      </w:tr>
      <w:tr w:rsidR="006B1D4C">
        <w:tc>
          <w:tcPr>
            <w:tcW w:w="8730" w:type="dxa"/>
            <w:gridSpan w:val="2"/>
          </w:tcPr>
          <w:p w:rsidR="006B1D4C" w:rsidRDefault="006B1D4C">
            <w:pPr>
              <w:pStyle w:val="ConsPlusNormal"/>
              <w:jc w:val="center"/>
            </w:pPr>
            <w:r>
              <w:t>Налогоплательщики являются участниками ликвидации последствий катастрофы на Чернобыльской АЭС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для налогоплательщиков, являющихся участниками ликвидации последствий катастрофы на Чернобыльской АЭС,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0,85</w:t>
            </w:r>
          </w:p>
        </w:tc>
      </w:tr>
      <w:tr w:rsidR="006B1D4C">
        <w:tc>
          <w:tcPr>
            <w:tcW w:w="8730" w:type="dxa"/>
            <w:gridSpan w:val="2"/>
          </w:tcPr>
          <w:p w:rsidR="006B1D4C" w:rsidRDefault="006B1D4C">
            <w:pPr>
              <w:pStyle w:val="ConsPlusNormal"/>
              <w:jc w:val="center"/>
            </w:pPr>
            <w:r>
              <w:t>Налогоплательщики являются пенсионерами по старости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для налогоплательщиков, являющихся пенсионерами по старости,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0,85</w:t>
            </w:r>
          </w:p>
        </w:tc>
      </w:tr>
      <w:tr w:rsidR="006B1D4C">
        <w:tc>
          <w:tcPr>
            <w:tcW w:w="8730" w:type="dxa"/>
            <w:gridSpan w:val="2"/>
          </w:tcPr>
          <w:p w:rsidR="006B1D4C" w:rsidRDefault="006B1D4C">
            <w:pPr>
              <w:pStyle w:val="ConsPlusNormal"/>
              <w:jc w:val="center"/>
            </w:pPr>
            <w:r>
              <w:t>Корректирующий коэффициент (К 2____), учитывающий место осуществления предпринимательской деятельности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пос. Володарский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1,0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иные населенные пункты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0,7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 xml:space="preserve">- Если индивидуальный предприниматель </w:t>
            </w:r>
            <w:proofErr w:type="gramStart"/>
            <w:r>
              <w:t>осуществляет предпринимательскую деятельность не используя</w:t>
            </w:r>
            <w:proofErr w:type="gramEnd"/>
            <w:r>
              <w:t xml:space="preserve"> труд наемных работников (исключение составляют розничная торговля имеющие торговые залы площадью не более 150 кв. м и пассажирские перевозки)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1,60</w:t>
            </w:r>
          </w:p>
        </w:tc>
      </w:tr>
      <w:tr w:rsidR="006B1D4C">
        <w:tc>
          <w:tcPr>
            <w:tcW w:w="8730" w:type="dxa"/>
            <w:gridSpan w:val="2"/>
          </w:tcPr>
          <w:p w:rsidR="006B1D4C" w:rsidRDefault="006B1D4C">
            <w:pPr>
              <w:pStyle w:val="ConsPlusNormal"/>
              <w:jc w:val="center"/>
            </w:pPr>
            <w:r>
              <w:t>Корректирующий коэффициент (К 2____), учитывающий площадь торгового зала розничной торговли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lastRenderedPageBreak/>
              <w:t>- 50 квадратных метров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1,0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от 51 квадратного метра до 100 квадратных метров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0,7</w:t>
            </w:r>
          </w:p>
        </w:tc>
      </w:tr>
      <w:tr w:rsidR="006B1D4C">
        <w:tc>
          <w:tcPr>
            <w:tcW w:w="7483" w:type="dxa"/>
          </w:tcPr>
          <w:p w:rsidR="006B1D4C" w:rsidRDefault="006B1D4C">
            <w:pPr>
              <w:pStyle w:val="ConsPlusNormal"/>
            </w:pPr>
            <w:r>
              <w:t>- свыше 101 квадратного метра</w:t>
            </w:r>
          </w:p>
        </w:tc>
        <w:tc>
          <w:tcPr>
            <w:tcW w:w="1247" w:type="dxa"/>
          </w:tcPr>
          <w:p w:rsidR="006B1D4C" w:rsidRDefault="006B1D4C">
            <w:pPr>
              <w:pStyle w:val="ConsPlusNormal"/>
              <w:jc w:val="center"/>
            </w:pPr>
            <w:r>
              <w:t>0,5</w:t>
            </w:r>
          </w:p>
        </w:tc>
      </w:tr>
    </w:tbl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jc w:val="both"/>
      </w:pPr>
    </w:p>
    <w:p w:rsidR="006B1D4C" w:rsidRDefault="006B1D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82E" w:rsidRDefault="00D5282E"/>
    <w:sectPr w:rsidR="00D5282E" w:rsidSect="00F5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4C"/>
    <w:rsid w:val="006B1D4C"/>
    <w:rsid w:val="00784299"/>
    <w:rsid w:val="00D5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0D5E05FB73E5EC686834BF7B95C428AFB41AD12DD4A33A8C429FF52BB3258AB4A2D436C1736C5605D9DEC6DFC0F6DBC8D3D2ED20E98De6q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2365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Авакова Марина Константиновна</dc:creator>
  <cp:lastModifiedBy>user01</cp:lastModifiedBy>
  <cp:revision>2</cp:revision>
  <dcterms:created xsi:type="dcterms:W3CDTF">2019-03-21T12:42:00Z</dcterms:created>
  <dcterms:modified xsi:type="dcterms:W3CDTF">2019-03-21T14:57:00Z</dcterms:modified>
</cp:coreProperties>
</file>