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7D4D" w:rsidTr="00D92B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7D4D" w:rsidRDefault="00D47D4D">
            <w:pPr>
              <w:pStyle w:val="ConsPlusNormal"/>
            </w:pPr>
            <w:r>
              <w:t>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7D4D" w:rsidRDefault="00D47D4D">
            <w:pPr>
              <w:pStyle w:val="ConsPlusNormal"/>
              <w:jc w:val="right"/>
            </w:pPr>
            <w:r>
              <w:t>N 76/2012-ОЗ</w:t>
            </w:r>
          </w:p>
        </w:tc>
      </w:tr>
    </w:tbl>
    <w:p w:rsidR="00D47D4D" w:rsidRDefault="00D47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D4D" w:rsidRDefault="00D47D4D">
      <w:pPr>
        <w:pStyle w:val="ConsPlusNormal"/>
        <w:jc w:val="center"/>
      </w:pPr>
    </w:p>
    <w:p w:rsidR="00D47D4D" w:rsidRDefault="00D47D4D">
      <w:pPr>
        <w:pStyle w:val="ConsPlusTitle"/>
        <w:jc w:val="center"/>
      </w:pPr>
      <w:r>
        <w:t>ЗАКОН</w:t>
      </w:r>
    </w:p>
    <w:p w:rsidR="00D47D4D" w:rsidRDefault="00D47D4D">
      <w:pPr>
        <w:pStyle w:val="ConsPlusTitle"/>
        <w:jc w:val="center"/>
      </w:pPr>
    </w:p>
    <w:p w:rsidR="00D47D4D" w:rsidRDefault="00D47D4D">
      <w:pPr>
        <w:pStyle w:val="ConsPlusTitle"/>
        <w:jc w:val="center"/>
      </w:pPr>
      <w:r>
        <w:t>АСТРАХАНСКОЙ ОБЛАСТИ</w:t>
      </w:r>
    </w:p>
    <w:p w:rsidR="00D47D4D" w:rsidRDefault="00D47D4D">
      <w:pPr>
        <w:pStyle w:val="ConsPlusTitle"/>
        <w:jc w:val="center"/>
      </w:pPr>
    </w:p>
    <w:p w:rsidR="00D47D4D" w:rsidRPr="00780421" w:rsidRDefault="00780421">
      <w:pPr>
        <w:pStyle w:val="ConsPlusTitle"/>
        <w:jc w:val="center"/>
        <w:rPr>
          <w:sz w:val="24"/>
          <w:szCs w:val="24"/>
        </w:rPr>
      </w:pPr>
      <w:r w:rsidRPr="00780421">
        <w:rPr>
          <w:sz w:val="24"/>
          <w:szCs w:val="24"/>
        </w:rPr>
        <w:t>О применении индивидуальными предпринимателями</w:t>
      </w:r>
    </w:p>
    <w:p w:rsidR="00D47D4D" w:rsidRPr="00780421" w:rsidRDefault="0078042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Pr="00780421">
        <w:rPr>
          <w:sz w:val="24"/>
          <w:szCs w:val="24"/>
        </w:rPr>
        <w:t>атентной системы налогообложения на территории</w:t>
      </w:r>
    </w:p>
    <w:p w:rsidR="00D47D4D" w:rsidRPr="00780421" w:rsidRDefault="00780421">
      <w:pPr>
        <w:pStyle w:val="ConsPlusTitle"/>
        <w:jc w:val="center"/>
        <w:rPr>
          <w:sz w:val="24"/>
          <w:szCs w:val="24"/>
        </w:rPr>
      </w:pPr>
      <w:r w:rsidRPr="00780421">
        <w:rPr>
          <w:sz w:val="24"/>
          <w:szCs w:val="24"/>
        </w:rPr>
        <w:t>Астраханской области</w:t>
      </w:r>
    </w:p>
    <w:p w:rsidR="00D47D4D" w:rsidRDefault="00D47D4D">
      <w:pPr>
        <w:pStyle w:val="ConsPlusNormal"/>
        <w:jc w:val="right"/>
      </w:pPr>
    </w:p>
    <w:p w:rsidR="00D47D4D" w:rsidRDefault="00D47D4D">
      <w:pPr>
        <w:pStyle w:val="ConsPlusNormal"/>
        <w:jc w:val="right"/>
      </w:pPr>
      <w:proofErr w:type="gramStart"/>
      <w:r>
        <w:t>Принят</w:t>
      </w:r>
      <w:proofErr w:type="gramEnd"/>
    </w:p>
    <w:p w:rsidR="00D47D4D" w:rsidRDefault="00D47D4D">
      <w:pPr>
        <w:pStyle w:val="ConsPlusNormal"/>
        <w:jc w:val="right"/>
      </w:pPr>
      <w:r>
        <w:t>Думой</w:t>
      </w:r>
    </w:p>
    <w:p w:rsidR="00D47D4D" w:rsidRDefault="00D47D4D">
      <w:pPr>
        <w:pStyle w:val="ConsPlusNormal"/>
        <w:jc w:val="right"/>
      </w:pPr>
      <w:r>
        <w:t>Астраханской области</w:t>
      </w:r>
    </w:p>
    <w:p w:rsidR="00D47D4D" w:rsidRDefault="00D47D4D">
      <w:pPr>
        <w:pStyle w:val="ConsPlusNormal"/>
        <w:jc w:val="right"/>
      </w:pPr>
      <w:r>
        <w:t>25 октября 2012 года</w:t>
      </w:r>
    </w:p>
    <w:p w:rsidR="00D47D4D" w:rsidRPr="00D92BB8" w:rsidRDefault="00D92BB8">
      <w:pPr>
        <w:pStyle w:val="ConsPlusNormal"/>
        <w:jc w:val="center"/>
      </w:pPr>
      <w:r w:rsidRPr="00D92BB8">
        <w:t xml:space="preserve"> </w:t>
      </w:r>
      <w:r w:rsidR="00D47D4D" w:rsidRPr="00D92BB8">
        <w:t xml:space="preserve">(в ред. Законов Астраханской области от 23.07.2013 </w:t>
      </w:r>
      <w:hyperlink r:id="rId5" w:history="1">
        <w:r w:rsidR="00D47D4D" w:rsidRPr="00D92BB8">
          <w:t>N 34/2013-ОЗ</w:t>
        </w:r>
      </w:hyperlink>
      <w:r w:rsidR="00D47D4D" w:rsidRPr="00D92BB8">
        <w:t xml:space="preserve">, от 01.10.2015 </w:t>
      </w:r>
      <w:hyperlink r:id="rId6" w:history="1">
        <w:r w:rsidR="00D47D4D" w:rsidRPr="00D92BB8">
          <w:t>N 61/2015-ОЗ</w:t>
        </w:r>
      </w:hyperlink>
      <w:r w:rsidR="00D47D4D" w:rsidRPr="00D92BB8">
        <w:t>)</w:t>
      </w:r>
    </w:p>
    <w:p w:rsidR="00D47D4D" w:rsidRPr="00D92BB8" w:rsidRDefault="00D47D4D">
      <w:pPr>
        <w:pStyle w:val="ConsPlusNormal"/>
        <w:jc w:val="center"/>
      </w:pPr>
    </w:p>
    <w:p w:rsidR="00D47D4D" w:rsidRPr="00D92BB8" w:rsidRDefault="00D47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 xml:space="preserve">Положения статьи 1 (в редакции Закона Астраханской области от 01.10.2015 N 61/2015-ОЗ) </w:t>
      </w:r>
      <w:hyperlink r:id="rId7" w:history="1">
        <w:r w:rsidRPr="00D92BB8">
          <w:t>применяются</w:t>
        </w:r>
      </w:hyperlink>
      <w:r w:rsidRPr="00D92BB8">
        <w:t xml:space="preserve"> со дня </w:t>
      </w:r>
      <w:hyperlink r:id="rId8" w:history="1">
        <w:r w:rsidRPr="00D92BB8">
          <w:t>вступления</w:t>
        </w:r>
      </w:hyperlink>
      <w:r w:rsidRPr="00D92BB8">
        <w:t xml:space="preserve"> в силу Закона Астраханской области от 01.10.2015 N 61/2015-ОЗ до 31 декабря 2020 года включительно.</w:t>
      </w:r>
    </w:p>
    <w:p w:rsidR="00D47D4D" w:rsidRPr="00D92BB8" w:rsidRDefault="00D47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>Статья 1</w:t>
      </w:r>
    </w:p>
    <w:p w:rsidR="00D47D4D" w:rsidRPr="00D92BB8" w:rsidRDefault="00D47D4D">
      <w:pPr>
        <w:pStyle w:val="ConsPlusNormal"/>
        <w:ind w:firstLine="540"/>
        <w:jc w:val="both"/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 xml:space="preserve">Настоящим Законом в соответствии с Налоговым </w:t>
      </w:r>
      <w:hyperlink r:id="rId9" w:history="1">
        <w:r w:rsidRPr="00D92BB8">
          <w:t>кодексом</w:t>
        </w:r>
      </w:hyperlink>
      <w:r w:rsidRPr="00D92BB8">
        <w:t xml:space="preserve"> Российской Федерации на территории Астраханской области вводится в действие патентная система налогообложения, а также в случае, предусмотренном </w:t>
      </w:r>
      <w:hyperlink r:id="rId10" w:history="1">
        <w:r w:rsidRPr="00D92BB8">
          <w:t>пунктом 3 статьи 346.50</w:t>
        </w:r>
      </w:hyperlink>
      <w:r w:rsidRPr="00D92BB8">
        <w:t xml:space="preserve"> Налогового кодекса Российской Федерации, устанавливается налоговая ставка.</w:t>
      </w:r>
    </w:p>
    <w:p w:rsidR="00D47D4D" w:rsidRPr="00D92BB8" w:rsidRDefault="00D47D4D">
      <w:pPr>
        <w:pStyle w:val="ConsPlusNormal"/>
        <w:jc w:val="both"/>
      </w:pPr>
      <w:r w:rsidRPr="00D92BB8">
        <w:t xml:space="preserve">(в ред. </w:t>
      </w:r>
      <w:hyperlink r:id="rId11" w:history="1">
        <w:r w:rsidRPr="00D92BB8">
          <w:t>Закона</w:t>
        </w:r>
      </w:hyperlink>
      <w:r w:rsidRPr="00D92BB8">
        <w:t xml:space="preserve"> Астраханской области от 01.10.2015 N 61/2015-ОЗ)</w:t>
      </w:r>
    </w:p>
    <w:p w:rsidR="00D47D4D" w:rsidRPr="00D92BB8" w:rsidRDefault="00D47D4D">
      <w:pPr>
        <w:pStyle w:val="ConsPlusNormal"/>
        <w:ind w:firstLine="540"/>
        <w:jc w:val="both"/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>Статья 2</w:t>
      </w:r>
    </w:p>
    <w:p w:rsidR="00D47D4D" w:rsidRPr="00D92BB8" w:rsidRDefault="00D47D4D">
      <w:pPr>
        <w:pStyle w:val="ConsPlusNormal"/>
        <w:ind w:firstLine="540"/>
        <w:jc w:val="both"/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>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на территории Астраханской области:</w:t>
      </w:r>
    </w:p>
    <w:p w:rsidR="00D47D4D" w:rsidRPr="00D92BB8" w:rsidRDefault="00D47D4D">
      <w:pPr>
        <w:sectPr w:rsidR="00D47D4D" w:rsidRPr="00D92BB8" w:rsidSect="006A5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D4D" w:rsidRPr="00D92BB8" w:rsidRDefault="00D47D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540"/>
        <w:gridCol w:w="2340"/>
      </w:tblGrid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 xml:space="preserve">N </w:t>
            </w:r>
            <w:proofErr w:type="gramStart"/>
            <w:r w:rsidRPr="00D92BB8">
              <w:t>п</w:t>
            </w:r>
            <w:proofErr w:type="gramEnd"/>
            <w:r w:rsidRPr="00D92BB8">
              <w:t>/п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Виды предпринимательской деятельности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Ремонт, чистка, окраска и пошив обуви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Парикмахерские и косметические услуги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Химическая чистка, крашение и услуги прачечных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900 000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7.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Ремонт мебели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фотоателье, фот</w:t>
            </w:r>
            <w:proofErr w:type="gramStart"/>
            <w:r w:rsidRPr="00D92BB8">
              <w:t>о-</w:t>
            </w:r>
            <w:proofErr w:type="gramEnd"/>
            <w:r w:rsidRPr="00D92BB8">
              <w:t xml:space="preserve"> и кинолабораторий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9.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 xml:space="preserve">Техническое обслуживание и ремонт автотранспортных и </w:t>
            </w:r>
            <w:proofErr w:type="spellStart"/>
            <w:r w:rsidRPr="00D92BB8">
              <w:t>мототранспортных</w:t>
            </w:r>
            <w:proofErr w:type="spellEnd"/>
            <w:r w:rsidRPr="00D92BB8">
              <w:t xml:space="preserve"> средств, машин и оборудования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1 600 000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Количество транспортных средств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2 - 3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4 - 5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6 - 7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свыше 7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11.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Количество транспортных средств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2 - 3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4 - 5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6 - 7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свыше 7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Ремонт жилья и других построек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13.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14.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 обучению населения на курсах и по репетиторству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16.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 присмотру и уходу за детьми и больными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17.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18.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Ветеринарные услуги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19.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19.1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Аренда жилого фонда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  <w:vMerge w:val="restart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Количество площадей: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до 35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35 до 50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50 до 65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65 до 80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80 до 95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350 000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95 до 110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110 до 125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450 000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125 до 140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140 до 155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550 000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155 до 170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170 до 185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650 000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185 до 200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700 000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200 до 300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300 до 400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2 000 000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400 до 500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  <w:vMerge/>
          </w:tcPr>
          <w:p w:rsidR="00D47D4D" w:rsidRPr="00D92BB8" w:rsidRDefault="00D47D4D"/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500 кв. м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19.2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Аренда нежилого фонда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Количество площадей: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до 25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25 до 50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50 до 100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  <w:tcBorders>
              <w:bottom w:val="nil"/>
            </w:tcBorders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100 до 150 кв. м включительно</w:t>
            </w:r>
          </w:p>
        </w:tc>
        <w:tc>
          <w:tcPr>
            <w:tcW w:w="2340" w:type="dxa"/>
            <w:tcBorders>
              <w:bottom w:val="nil"/>
            </w:tcBorders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550 000</w:t>
            </w:r>
          </w:p>
        </w:tc>
      </w:tr>
      <w:tr w:rsidR="00D92BB8" w:rsidRPr="00D92BB8">
        <w:tblPrEx>
          <w:tblBorders>
            <w:insideH w:val="nil"/>
          </w:tblBorders>
        </w:tblPrEx>
        <w:tc>
          <w:tcPr>
            <w:tcW w:w="9600" w:type="dxa"/>
            <w:gridSpan w:val="3"/>
            <w:tcBorders>
              <w:top w:val="nil"/>
            </w:tcBorders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(</w:t>
            </w:r>
            <w:proofErr w:type="gramStart"/>
            <w:r w:rsidRPr="00D92BB8">
              <w:t>введена</w:t>
            </w:r>
            <w:proofErr w:type="gramEnd"/>
            <w:r w:rsidRPr="00D92BB8">
              <w:t xml:space="preserve"> </w:t>
            </w:r>
            <w:hyperlink r:id="rId12" w:history="1">
              <w:r w:rsidRPr="00D92BB8">
                <w:t>Законом</w:t>
              </w:r>
            </w:hyperlink>
            <w:r w:rsidRPr="00D92BB8">
              <w:t xml:space="preserve"> Астраханской области от 23.07.2013 N 34/2013-ОЗ)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150 до 200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200 до 250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700 000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250 до 300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300 до 350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900 000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350 до 450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450 до 500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500 до 600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600 до 700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700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Изготовление изделий народных художественных промыслов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21.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proofErr w:type="gramStart"/>
            <w:r w:rsidRPr="00D92BB8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92BB8">
              <w:t>маслосемян</w:t>
            </w:r>
            <w:proofErr w:type="spellEnd"/>
            <w:r w:rsidRPr="00D92BB8">
              <w:t xml:space="preserve">, </w:t>
            </w:r>
            <w:r w:rsidRPr="00D92BB8">
              <w:lastRenderedPageBreak/>
              <w:t>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92BB8">
              <w:t xml:space="preserve"> </w:t>
            </w:r>
            <w:proofErr w:type="gramStart"/>
            <w:r w:rsidRPr="00D92BB8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92BB8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22.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Производство и реставрация ковров и ковровых изделий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23.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Ремонт ювелирных изделий, бижутерии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24.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Чеканка и гравировка ювелирных изделий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25.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 xml:space="preserve">Монофоническая и стереофоническая запись речи, пения, инструментального исполнения заказчика на магнитную ленту, </w:t>
            </w:r>
            <w:r w:rsidRPr="00D92BB8">
              <w:lastRenderedPageBreak/>
              <w:t>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26.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 уборке жилых помещений и ведению домашнего хозяйства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27.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28.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Проведение занятий по физической культуре и спорту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29.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платных туалетов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31.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поваров по изготовлению блюд на дому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32.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Оказание услуг по перевозке пассажиров водным транспортом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Количество транспортных средств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2 - 3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4 - 5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6 - 7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свыше 7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33.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Оказание услуг по перевозке грузов водным транспортом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Количество транспортных средств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2 - 3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4 - 5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6 - 7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свыше 7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34.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proofErr w:type="gramStart"/>
            <w:r w:rsidRPr="00D92BB8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35.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 xml:space="preserve">Услуги, связанные с обслуживанием сельскохозяйственного производства (механизированные, агрохимические, </w:t>
            </w:r>
            <w:r w:rsidRPr="00D92BB8">
              <w:lastRenderedPageBreak/>
              <w:t>мелиоративные, транспортные работы)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36.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 зеленому хозяйству и декоративному цветоводству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37.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Ведение охотничьего хозяйства и осуществление охоты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120 000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38.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39.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Осуществление частной детективной деятельности лицом, имеющим лицензию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по прокату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41.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Экскурсионные услуги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42.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Обрядовые услуги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43.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Ритуальные услуги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500 000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44.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уличных патрулей, охранников, сторожей и вахтеров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без наемных работников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 до 4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5 до 9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800 000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среднее число наемных работников от 10 до 15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45.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Количество площадей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до 10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700 000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10 до 25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25 до 50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46.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 xml:space="preserve">Розничная торговля, осуществляемая через объекты стационарной торговой сети, не имеющие торговых залов, а также через объекты </w:t>
            </w:r>
            <w:r w:rsidRPr="00D92BB8">
              <w:lastRenderedPageBreak/>
              <w:t>нестационарной торговой сети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Количество обособленных объектов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270 000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2 - 3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670 000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4 - 6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1 350 000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7 - 10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2 160 000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свыше 10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47.</w:t>
            </w: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Количество площадей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до 10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1 000 000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10 до 25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2 000 000</w:t>
            </w:r>
          </w:p>
        </w:tc>
      </w:tr>
      <w:tr w:rsidR="00D92BB8" w:rsidRPr="00D92BB8">
        <w:tc>
          <w:tcPr>
            <w:tcW w:w="720" w:type="dxa"/>
          </w:tcPr>
          <w:p w:rsidR="00D47D4D" w:rsidRPr="00D92BB8" w:rsidRDefault="00D47D4D">
            <w:pPr>
              <w:pStyle w:val="ConsPlusNormal"/>
              <w:jc w:val="center"/>
            </w:pPr>
          </w:p>
        </w:tc>
        <w:tc>
          <w:tcPr>
            <w:tcW w:w="6540" w:type="dxa"/>
          </w:tcPr>
          <w:p w:rsidR="00D47D4D" w:rsidRPr="00D92BB8" w:rsidRDefault="00D47D4D">
            <w:pPr>
              <w:pStyle w:val="ConsPlusNormal"/>
              <w:jc w:val="both"/>
            </w:pPr>
            <w:r w:rsidRPr="00D92BB8">
              <w:t>свыше 25 до 50 кв. м включительно</w:t>
            </w:r>
          </w:p>
        </w:tc>
        <w:tc>
          <w:tcPr>
            <w:tcW w:w="2340" w:type="dxa"/>
          </w:tcPr>
          <w:p w:rsidR="00D47D4D" w:rsidRPr="00D92BB8" w:rsidRDefault="00D47D4D">
            <w:pPr>
              <w:pStyle w:val="ConsPlusNormal"/>
              <w:jc w:val="center"/>
            </w:pPr>
            <w:r w:rsidRPr="00D92BB8">
              <w:t>3 000 000</w:t>
            </w:r>
          </w:p>
        </w:tc>
      </w:tr>
    </w:tbl>
    <w:p w:rsidR="00D47D4D" w:rsidRPr="00D92BB8" w:rsidRDefault="00D47D4D">
      <w:pPr>
        <w:sectPr w:rsidR="00D47D4D" w:rsidRPr="00D92BB8" w:rsidSect="00C42493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D47D4D" w:rsidRPr="00D92BB8" w:rsidRDefault="00D47D4D">
      <w:pPr>
        <w:pStyle w:val="ConsPlusNormal"/>
        <w:ind w:firstLine="540"/>
        <w:jc w:val="both"/>
      </w:pPr>
    </w:p>
    <w:p w:rsidR="00D47D4D" w:rsidRPr="00D92BB8" w:rsidRDefault="00D47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 xml:space="preserve">Положения статьи 2.1 (в редакции Закона Астраханской области от 01.10.2015 N 61/2015-ОЗ) </w:t>
      </w:r>
      <w:hyperlink r:id="rId13" w:history="1">
        <w:r w:rsidRPr="00D92BB8">
          <w:t>применяются</w:t>
        </w:r>
      </w:hyperlink>
      <w:r w:rsidRPr="00D92BB8">
        <w:t xml:space="preserve"> со дня </w:t>
      </w:r>
      <w:hyperlink r:id="rId14" w:history="1">
        <w:r w:rsidRPr="00D92BB8">
          <w:t>вступления</w:t>
        </w:r>
      </w:hyperlink>
      <w:r w:rsidRPr="00D92BB8">
        <w:t xml:space="preserve"> в силу Закона Астраханской области от 01.10.2015 N 61/2015-ОЗ до 31 декабря 2020 года включительно.</w:t>
      </w:r>
    </w:p>
    <w:p w:rsidR="00D47D4D" w:rsidRPr="00D92BB8" w:rsidRDefault="00D47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>Статья 2.1</w:t>
      </w:r>
    </w:p>
    <w:p w:rsidR="00D47D4D" w:rsidRPr="00D92BB8" w:rsidRDefault="00D47D4D">
      <w:pPr>
        <w:pStyle w:val="ConsPlusNormal"/>
        <w:ind w:firstLine="540"/>
        <w:jc w:val="both"/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>(</w:t>
      </w:r>
      <w:proofErr w:type="gramStart"/>
      <w:r w:rsidRPr="00D92BB8">
        <w:t>введена</w:t>
      </w:r>
      <w:proofErr w:type="gramEnd"/>
      <w:r w:rsidRPr="00D92BB8">
        <w:t xml:space="preserve"> </w:t>
      </w:r>
      <w:hyperlink r:id="rId15" w:history="1">
        <w:r w:rsidRPr="00D92BB8">
          <w:t>Законом</w:t>
        </w:r>
      </w:hyperlink>
      <w:r w:rsidRPr="00D92BB8">
        <w:t xml:space="preserve"> Астраханской области от 01.10.2015 N 61/2015-ОЗ)</w:t>
      </w:r>
    </w:p>
    <w:p w:rsidR="00D47D4D" w:rsidRPr="00D92BB8" w:rsidRDefault="00D47D4D">
      <w:pPr>
        <w:pStyle w:val="ConsPlusNormal"/>
        <w:ind w:firstLine="540"/>
        <w:jc w:val="both"/>
      </w:pPr>
    </w:p>
    <w:p w:rsidR="00D47D4D" w:rsidRPr="00D92BB8" w:rsidRDefault="00D47D4D">
      <w:pPr>
        <w:pStyle w:val="ConsPlusNormal"/>
        <w:ind w:firstLine="540"/>
        <w:jc w:val="both"/>
      </w:pPr>
      <w:bookmarkStart w:id="1" w:name="P852"/>
      <w:bookmarkEnd w:id="1"/>
      <w:r w:rsidRPr="00D92BB8">
        <w:t xml:space="preserve">1. </w:t>
      </w:r>
      <w:proofErr w:type="gramStart"/>
      <w:r w:rsidRPr="00D92BB8">
        <w:t xml:space="preserve"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Закона Астраханской области, которым на основании </w:t>
      </w:r>
      <w:hyperlink r:id="rId16" w:history="1">
        <w:r w:rsidRPr="00D92BB8">
          <w:t>пункта 3 статьи 346.50</w:t>
        </w:r>
      </w:hyperlink>
      <w:r w:rsidRPr="00D92BB8">
        <w:t xml:space="preserve"> Налогового кодекса Российской Федерации устанавливается налоговая ставка в размере 0 процентов, и осуществляющих следующие виды предпринимательской деятельности в производственной и (или) социальной сферах:</w:t>
      </w:r>
      <w:proofErr w:type="gramEnd"/>
    </w:p>
    <w:p w:rsidR="00D47D4D" w:rsidRPr="00D92BB8" w:rsidRDefault="00D47D4D">
      <w:pPr>
        <w:pStyle w:val="ConsPlusNormal"/>
        <w:ind w:firstLine="540"/>
        <w:jc w:val="both"/>
      </w:pPr>
      <w:r w:rsidRPr="00D92BB8">
        <w:t>1) услуги по обучению населения на курсах и по репетиторству;</w:t>
      </w:r>
    </w:p>
    <w:p w:rsidR="00D47D4D" w:rsidRPr="00D92BB8" w:rsidRDefault="00D47D4D">
      <w:pPr>
        <w:pStyle w:val="ConsPlusNormal"/>
        <w:ind w:firstLine="540"/>
        <w:jc w:val="both"/>
      </w:pPr>
      <w:r w:rsidRPr="00D92BB8">
        <w:t>2) услуги по присмотру и уходу за детьми и больными;</w:t>
      </w:r>
    </w:p>
    <w:p w:rsidR="00D47D4D" w:rsidRPr="00D92BB8" w:rsidRDefault="00D47D4D">
      <w:pPr>
        <w:pStyle w:val="ConsPlusNormal"/>
        <w:ind w:firstLine="540"/>
        <w:jc w:val="both"/>
      </w:pPr>
      <w:r w:rsidRPr="00D92BB8">
        <w:t>3) изготовление изделий народных художественных промыслов;</w:t>
      </w:r>
    </w:p>
    <w:p w:rsidR="00D47D4D" w:rsidRPr="00D92BB8" w:rsidRDefault="00D47D4D">
      <w:pPr>
        <w:pStyle w:val="ConsPlusNormal"/>
        <w:ind w:firstLine="540"/>
        <w:jc w:val="both"/>
      </w:pPr>
      <w:r w:rsidRPr="00D92BB8">
        <w:t>4) проведение занятий по физической культуре и спорту;</w:t>
      </w:r>
    </w:p>
    <w:p w:rsidR="00D47D4D" w:rsidRPr="00D92BB8" w:rsidRDefault="00D47D4D">
      <w:pPr>
        <w:pStyle w:val="ConsPlusNormal"/>
        <w:ind w:firstLine="540"/>
        <w:jc w:val="both"/>
      </w:pPr>
      <w:r w:rsidRPr="00D92BB8">
        <w:t>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D47D4D" w:rsidRPr="00D92BB8" w:rsidRDefault="00D47D4D">
      <w:pPr>
        <w:pStyle w:val="ConsPlusNormal"/>
        <w:ind w:firstLine="540"/>
        <w:jc w:val="both"/>
      </w:pPr>
      <w:proofErr w:type="gramStart"/>
      <w:r w:rsidRPr="00D92BB8">
        <w:t xml:space="preserve">6)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D92BB8">
        <w:t>маслосемян</w:t>
      </w:r>
      <w:proofErr w:type="spellEnd"/>
      <w:r w:rsidRPr="00D92BB8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D92BB8">
        <w:t xml:space="preserve"> </w:t>
      </w:r>
      <w:proofErr w:type="gramStart"/>
      <w:r w:rsidRPr="00D92BB8"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D92BB8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D47D4D" w:rsidRPr="00D92BB8" w:rsidRDefault="00D47D4D">
      <w:pPr>
        <w:pStyle w:val="ConsPlusNormal"/>
        <w:ind w:firstLine="540"/>
        <w:jc w:val="both"/>
      </w:pPr>
      <w:r w:rsidRPr="00D92BB8">
        <w:t xml:space="preserve">2. Налоговая ставка, установленная </w:t>
      </w:r>
      <w:hyperlink w:anchor="P852" w:history="1">
        <w:r w:rsidRPr="00D92BB8">
          <w:t>частью 1</w:t>
        </w:r>
      </w:hyperlink>
      <w:r w:rsidRPr="00D92BB8">
        <w:t xml:space="preserve"> настоящей статьи, применяется налогоплательщиками, у которых за налоговый период средняя численность работников не превышает 5 человек.</w:t>
      </w:r>
    </w:p>
    <w:p w:rsidR="00D47D4D" w:rsidRPr="00D92BB8" w:rsidRDefault="00D47D4D">
      <w:pPr>
        <w:pStyle w:val="ConsPlusNormal"/>
        <w:ind w:firstLine="540"/>
        <w:jc w:val="both"/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>Статья 3</w:t>
      </w:r>
    </w:p>
    <w:p w:rsidR="00D47D4D" w:rsidRPr="00D92BB8" w:rsidRDefault="00D47D4D">
      <w:pPr>
        <w:pStyle w:val="ConsPlusNormal"/>
        <w:ind w:firstLine="540"/>
        <w:jc w:val="both"/>
      </w:pPr>
    </w:p>
    <w:p w:rsidR="00D47D4D" w:rsidRPr="00D92BB8" w:rsidRDefault="00D47D4D">
      <w:pPr>
        <w:pStyle w:val="ConsPlusNormal"/>
        <w:ind w:firstLine="540"/>
        <w:jc w:val="both"/>
      </w:pPr>
      <w:r w:rsidRPr="00D92BB8">
        <w:t>Настоящий Закон вступает в силу по истечении одного месяца после дня его официального опубликования, но не ранее 1 января 2013 года.</w:t>
      </w:r>
    </w:p>
    <w:p w:rsidR="00D47D4D" w:rsidRPr="00D92BB8" w:rsidRDefault="00D47D4D">
      <w:pPr>
        <w:pStyle w:val="ConsPlusNormal"/>
        <w:jc w:val="right"/>
      </w:pPr>
    </w:p>
    <w:p w:rsidR="00D47D4D" w:rsidRPr="00D92BB8" w:rsidRDefault="00D47D4D">
      <w:pPr>
        <w:pStyle w:val="ConsPlusNormal"/>
        <w:jc w:val="right"/>
      </w:pPr>
      <w:r w:rsidRPr="00D92BB8">
        <w:t>Губернатор Астраханской области</w:t>
      </w:r>
    </w:p>
    <w:p w:rsidR="00D47D4D" w:rsidRPr="00D92BB8" w:rsidRDefault="00D47D4D">
      <w:pPr>
        <w:pStyle w:val="ConsPlusNormal"/>
        <w:jc w:val="right"/>
      </w:pPr>
      <w:r w:rsidRPr="00D92BB8">
        <w:t>А.А.ЖИЛКИН</w:t>
      </w:r>
    </w:p>
    <w:p w:rsidR="00D47D4D" w:rsidRPr="00D92BB8" w:rsidRDefault="00D47D4D">
      <w:pPr>
        <w:pStyle w:val="ConsPlusNormal"/>
        <w:ind w:firstLine="540"/>
        <w:jc w:val="both"/>
      </w:pPr>
      <w:r w:rsidRPr="00D92BB8">
        <w:t>г. Астрахань</w:t>
      </w:r>
    </w:p>
    <w:p w:rsidR="00D47D4D" w:rsidRPr="00D92BB8" w:rsidRDefault="00D47D4D">
      <w:pPr>
        <w:pStyle w:val="ConsPlusNormal"/>
        <w:ind w:firstLine="540"/>
        <w:jc w:val="both"/>
      </w:pPr>
      <w:r w:rsidRPr="00D92BB8">
        <w:t>8 ноября 2012 г.</w:t>
      </w:r>
    </w:p>
    <w:p w:rsidR="00D47D4D" w:rsidRPr="00D92BB8" w:rsidRDefault="00D47D4D">
      <w:pPr>
        <w:pStyle w:val="ConsPlusNormal"/>
        <w:ind w:firstLine="540"/>
        <w:jc w:val="both"/>
      </w:pPr>
      <w:r w:rsidRPr="00D92BB8">
        <w:t>Рег. N 76/2012-ОЗ</w:t>
      </w:r>
    </w:p>
    <w:p w:rsidR="00D47D4D" w:rsidRPr="00D92BB8" w:rsidRDefault="00D47D4D">
      <w:pPr>
        <w:pStyle w:val="ConsPlusNormal"/>
        <w:ind w:firstLine="540"/>
        <w:jc w:val="both"/>
      </w:pPr>
    </w:p>
    <w:p w:rsidR="00D47D4D" w:rsidRPr="00D92BB8" w:rsidRDefault="00D47D4D">
      <w:pPr>
        <w:pStyle w:val="ConsPlusNormal"/>
        <w:ind w:firstLine="540"/>
        <w:jc w:val="both"/>
      </w:pPr>
    </w:p>
    <w:p w:rsidR="00372608" w:rsidRPr="00D92BB8" w:rsidRDefault="00372608"/>
    <w:sectPr w:rsidR="00372608" w:rsidRPr="00D92BB8" w:rsidSect="00590B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4D"/>
    <w:rsid w:val="00372608"/>
    <w:rsid w:val="00780421"/>
    <w:rsid w:val="00C42493"/>
    <w:rsid w:val="00D47D4D"/>
    <w:rsid w:val="00D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7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7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7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7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7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7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7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7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8B7ADC318BB7D17A5C8AE289221A3A7A836437D990A88ACC17FEB8BEA5521CD6E2F9F52A8F891E8B789y8l6L" TargetMode="External"/><Relationship Id="rId13" Type="http://schemas.openxmlformats.org/officeDocument/2006/relationships/hyperlink" Target="consultantplus://offline/ref=BF58B7ADC318BB7D17A5C8AE289221A3A7A836437D990A88ACC17FEB8BEA5521CD6E2F9F52A8F891E8B789y8l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58B7ADC318BB7D17A5C8AE289221A3A7A836437D990A88ACC17FEB8BEA5521CD6E2F9F52A8F891E8B789y8l7L" TargetMode="External"/><Relationship Id="rId12" Type="http://schemas.openxmlformats.org/officeDocument/2006/relationships/hyperlink" Target="consultantplus://offline/ref=BF58B7ADC318BB7D17A5C8AE289221A3A7A836437F920B88ADC17FEB8BEA5521CD6E2F9F52A8F891E8B68Ay8lF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58B7ADC318BB7D17A5D6A33EFE7CACA4AB6E47729A01DAF29E24B6DCE35F768A2176DD17A1F1y9l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58B7ADC318BB7D17A5C8AE289221A3A7A836437D990A88ACC17FEB8BEA5521CD6E2F9F52A8F891E8B78By8l1L" TargetMode="External"/><Relationship Id="rId11" Type="http://schemas.openxmlformats.org/officeDocument/2006/relationships/hyperlink" Target="consultantplus://offline/ref=BF58B7ADC318BB7D17A5C8AE289221A3A7A836437D990A88ACC17FEB8BEA5521CD6E2F9F52A8F891E8B78By8lEL" TargetMode="External"/><Relationship Id="rId5" Type="http://schemas.openxmlformats.org/officeDocument/2006/relationships/hyperlink" Target="consultantplus://offline/ref=BF58B7ADC318BB7D17A5C8AE289221A3A7A836437F920B88ADC17FEB8BEA5521CD6E2F9F52A8F891E8B68Ay8lEL" TargetMode="External"/><Relationship Id="rId15" Type="http://schemas.openxmlformats.org/officeDocument/2006/relationships/hyperlink" Target="consultantplus://offline/ref=BF58B7ADC318BB7D17A5C8AE289221A3A7A836437D990A88ACC17FEB8BEA5521CD6E2F9F52A8F891E8B78By8lFL" TargetMode="External"/><Relationship Id="rId10" Type="http://schemas.openxmlformats.org/officeDocument/2006/relationships/hyperlink" Target="consultantplus://offline/ref=BF58B7ADC318BB7D17A5D6A33EFE7CACA4AB6E47729A01DAF29E24B6DCE35F768A2176DD17A1F1y9l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58B7ADC318BB7D17A5D6A33EFE7CACA4AB6E47729A01DAF29E24B6DCE35F768A2176DB10ACyFlEL" TargetMode="External"/><Relationship Id="rId14" Type="http://schemas.openxmlformats.org/officeDocument/2006/relationships/hyperlink" Target="consultantplus://offline/ref=BF58B7ADC318BB7D17A5C8AE289221A3A7A836437D990A88ACC17FEB8BEA5521CD6E2F9F52A8F891E8B789y8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user01</cp:lastModifiedBy>
  <cp:revision>4</cp:revision>
  <dcterms:created xsi:type="dcterms:W3CDTF">2015-12-04T11:37:00Z</dcterms:created>
  <dcterms:modified xsi:type="dcterms:W3CDTF">2015-12-04T12:21:00Z</dcterms:modified>
</cp:coreProperties>
</file>