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УФНС России 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Ивановской области  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F02C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</w:t>
      </w: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A1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A1D1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8682B" w:rsidRPr="006D547F" w:rsidRDefault="006D547F" w:rsidP="006D547F">
      <w:pPr>
        <w:autoSpaceDE w:val="0"/>
        <w:autoSpaceDN w:val="0"/>
        <w:adjustRightInd w:val="0"/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11-06/072</w:t>
      </w:r>
      <w:r w:rsidR="00D8682B"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bookmarkStart w:id="0" w:name="_GoBack"/>
      <w:bookmarkEnd w:id="0"/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Ивановской области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100"/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1"/>
      <w:bookmarkEnd w:id="1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компетенцию, порядок деятельности и формирования состава Общественного совета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по Ивановской области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Общественный совет); порядок взаимодействия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по Ивановской области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Управление)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Общественной палатой Ивановской области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Общественный совет </w:t>
      </w:r>
      <w:bookmarkStart w:id="3" w:name="sub_11012"/>
      <w:bookmarkEnd w:id="2"/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является постоянно действующим консультативно-совещательным органом, осуществляющим свою деятельность на общественных началах.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1.4..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совете, персональном составе Общественного совета и изменения, вносимые в них, утверждаются приказами Управления</w:t>
      </w:r>
      <w:bookmarkStart w:id="4" w:name="sub_11013"/>
      <w:bookmarkEnd w:id="3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Общественный совет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(далее – ФНС России), приказами и распоряжениями Управления, а также настоящим Положением.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принципами деятельности Общественного совета являются добровольность, гласность, законность, профессионализм.</w:t>
      </w:r>
    </w:p>
    <w:p w:rsidR="00D8682B" w:rsidRPr="00D8682B" w:rsidRDefault="00D8682B" w:rsidP="00D8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Непосредственное взаимодействие, координацию и организационное обеспечение работы с Общественным советом от Управления осуществляет замес</w:t>
      </w:r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руководителя Управления </w:t>
      </w:r>
      <w:proofErr w:type="spellStart"/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О.А.Яковлев</w:t>
      </w:r>
      <w:proofErr w:type="spell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и функции Общественного совета</w:t>
      </w: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деятельности Общественного совета являются: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 о налогах и сборах;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содействие Управлению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подготовке предложений по совершенствованию практики налогового контроля, направленной на формирование налоговой культуры населения;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проведение заседаний по приоритетным направлениям деятельности Управления.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Общественный совет выполняет следующие функции: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привлекает граждан и общественные объединения к реализации государственной политики в налоговой сфере, соблюдению</w:t>
      </w:r>
      <w:r w:rsidRPr="00D86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регионального законодательства и нормативно-правовых актов органов местного самоуправления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рассматривает инициативы институтов гражданского общества в области налоговой политики;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совместно с Управлением проводит семинары по актуальным вопросам практики исполнения законодательства Российской Федерации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осуществляет общественный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участвует в выработке предложений по реализации мер правовой и социальной защиты государственных гражданских служащих налоговой службы</w:t>
      </w:r>
      <w:r w:rsidRPr="00D8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привлекает граждан, общественные объединения и представителей средств массовой информации к обсуждению вопросов, касающихся соблюдения прав и свобод граждан, и других вопросов, затрагивающих сферу деятельности Управления, участвует в публичных слушаниях;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взаимодействует с исполнительными органами государственной власти Ивановской области и общественными советами, действующими при них, по вопросам, находящимися в сфере ведения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рассматривает обращения граждан, их представителей и организаций, поступивших в Общественный совет;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участвует в мероприятиях по противодействию коррупции и другим правонарушениям в налоговых органах.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Федерации, в Ивановской области.</w:t>
      </w:r>
    </w:p>
    <w:bookmarkEnd w:id="4"/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00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Общественный совет вправе: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проводить слушания по приоритетным направлениям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рассматривать проекты нормативных правовых актов, касающихся сферы  деятельности  Управления (проекты стратегий, концепций, бюджетных планов, целевых программ и ежегодных планов их реализации) и вырабатывать по ним рекомендации, включая: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 и иных документов в соответствии с перечнем, утверждённым постановлением Правительства Российской Федерации от 01.09.2012 № 877;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рассматривать важнейшие вопросы, относящиеся к сфере деятельности Управления, из числа вопросов, выносимых на заседание Правительства Ивановской области, либо если рассмотрение указанных вопросов на Общественном совете предусмотрено поручением Губернатора Ивановской области и/или Правительства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 исполнения  бюджета, 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2.4.9. принимать участие в порядке, определяемом руководителем Управления, в работе аттестационных комиссий и конкурсных комиссий по замещению руководящих должностей;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2.4.10.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2.4.11. совместно с руководством Управления определять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реализации указанных прав Общественный совет наделяется следующими полномочиями: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направлять запросы в федеральные органы исполнительной власти;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информировать органы государственной власти и широкую общественность о выявленных в ходе контроля нарушениях.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Общественного совета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 Общественного  совета  формируется в соответствии с пунктом 2 статьи 20 Федерального закона от 4 апреля 2005 года № 32-ФЗ «Об Общественной палате Российской Федерации», </w:t>
      </w:r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 w:rsidR="00E127D4"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года</w:t>
        </w:r>
      </w:smartTag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</w:t>
      </w:r>
      <w:proofErr w:type="gramEnd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службах и федеральных агентствах, руководство которыми осуществляет Правительство Российской Федерации»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федеральным министерствам»</w:t>
      </w:r>
      <w:r w:rsidR="004B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21.07.2014 года № 212 – ФЗ «Об основах общественного</w:t>
      </w:r>
      <w:proofErr w:type="gramEnd"/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Российской Федерации»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Общественный совет состоит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AAC" w:rsidRPr="00D8682B" w:rsidRDefault="00581AAC" w:rsidP="00581A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82B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Полномочия члена Общественного совета прекращаются в случае: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его полномочий;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заявления о выходе из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Члены Общественного совета исполняют свои обязанности на общественных началах.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Общественный совет формируется на основе добровольного участия в его деятельности граждан Российской Федерации.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Состав Общественного совета формируется из числа кандидатов, выдвинутых в члены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палатой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Количественный состав Общественного совета составляет не менее 10 человек.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совета утверждается отдельным приказом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целях формирования Общественного совета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уведомление о начале процедуры формирования состава Общественного совета (далее – уведомление).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в региональном блоке сайта ФНС России не позднее, чем за 3 месяца до истечения полномочий действующего состава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должны быть указаны требования к кандидатам в члены Общественного совета, срок и адрес направления организациям и лицам, указанным в подпункте 3.12.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Одновременно с размещением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направляется в Общественную палату Ивановской области.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лица направляют в УФНС России по Ивановской области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его письменное согласие войти в состав Общественного совета, на размещение представленных сведений о кандидате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раскрытие указанных сведений иным способом в целях общественного обсуждения кандидатов в члены Общественного совета, а также на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 кандидата в целях формирования состава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Сводный перечень кандидатов направляется в Общественную палату Ивановской области для согласования.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Общественного совета в течение 5 рабочих дней с момента его утверждения размещается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деятельности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4.1. Общественный совет осуществляет свою деятельность в соответствии с планом работы на год, согласованным с руководителем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4.2.Председатель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4.2.1. вносит предложения руководителю Управления по уточнению и дополнению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4.2.2. организует работу Общественного совета и председательствует на его заседаниях;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4.2.3. подписывает протоколы заседаний и другие документы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4.2.4. формирует при участии членов Общественного совета и утверждает повестку заседания и состав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4.2.5.взаимодействует с руководителем Управления по вопросам реализации решений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4.2.7.распределяет обязанности и поручения между членами Общественного совета, осуществляет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работы и решений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 избирается на его первом заседании по представлению руководителя Управления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избрании председателя Общественного совета оформляется протоколом заседания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освобождении председателя Общественного совета от исполнения обязанностей решается Общественным советом по предложению руководителя Управления, а также по личному заявлению председателя или по предложению членов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по поручению председателя Общественного совета председательствует на заседаниях в его отсутствие;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4.3.3. обеспечивает коллективное обсуждение вопросов, внесенных на рассмотрение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председателя Общественного совета избирается на первом заседании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Общественного совета имеют право: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вносить предложения по формированию повестки дня заседаний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возглавлять комиссии и рабочие группы, формируемые Общественным советом;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предлагать кандидатуры экспертов для участия в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участвовать в подготовке материалов по рассматриваемым вопросам;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4.4.5. представлять свою позицию по результатам рассмотренных материалов при проведении заседания Общественного совета путем опроса, в срок не более 10 дней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в установленном порядке рассматривать обращения граждан и организаций, адресованные в Общественный совет, в том числе направленные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знакомиться с результатами рассмотрения обращений, поступивших в Управление;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4.4.7. принимать участие в приеме граждан, обратившихся в приемную Управления по работе с личными обращениями граждан и организаций, в порядке, определяемом руководителем Управления и председателем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4.4.8. запрашивать информацию о реализации рекомендаций Общественного совета Управлению, а также документы, касающиеся организационно-хозяйственной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4.4.9. оказывать Управлению содействие в разработке проектов нормативных правовых актов и иных юридически значимых документов;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4.4.10. свободно выйти из Общественного совета по собственному желанию;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Члены Общественного совета обладают равными правами при обсуждении вопросов и голосовании.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Общественного совета обязаны лично участвовать в заседаниях Общественного совета, не вправе делегировать свои полномочия другим лицам.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Секретарь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4.7.3. ведет, оформляет и рассылает в пятидневный срок членам Общественного совета,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Управления, заместителям руководителя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Управления, начальникам структурных подразделений Управления, а также размещает 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протоколы заседаний и иные документы и материалы;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обеспечивает хранение документации Общественного совета и готовит в установленном порядке документы для архивного хранения и уничтожения;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4.7.6. готовит и согласовывает с председателем Общественного совета состав информации о деятельности общественного совета, обязательной для размещения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заседаний Общественного совета составляется секретарем Общественного совета на основании предложений, поступивших от членов Общественного совета, руководителя Управления, его заместителей, начальников отделов Управления, начальников инспекций.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представляется для предварительного обсуждения членам Общественного совета, а также заместителю руководителя Управления, осуществляющему непосредственное взаимодействие, координацию и организационное обеспечение работы с Общественным советом от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доводится секретарем до сведения членов Общественного совета, руководителя Управления и его заместителей.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 назначается руководителем Управления из состава работников общего отдела и обеспечивает организацию работы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Члены Общественного совета обязаны соблюдать этические нормы поведения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 решению руководства Общественного совета, согласованному с руководителем Управления, председатель, его заместитель и члены Общественного совета имеют право принимать участие в заседаниях коллегии УФНС России по Ивановской области.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Общественный совет в установленном порядке направляет в Общественную палату Ивановской области и Экспертный совет при Правительстве Ивановской области ежегодный отчет о своей работе.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проведения заседаний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Заседание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первые проводится не позднее чем через месяц после утверждения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5.1.2. проводятся не реже одного раза в квартал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председателя Общественного совета может быть проведено внеочередное заседание, а также заочное,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считается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правомочным, если на нем присутствует не менее половины его членов.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Управления, заместителю руководителя Управления, ответственному за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взаимодействие, координацию и организационное обеспечение работы с Общественным советом,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членам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з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 Общественного совета могут участвовать руководитель Управления, заместители руководителя Управления, начальники отделов Управления, начальники инспекций при рассмотрении вопросов по курируемым направлениям деятельности.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заседания Общественного совета могут приглашаться руководители (представители) органов законодательной и исполнительной власти, организаций, средств массовой информации.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Материально-техническое обеспечение работы заседаний Общественного совета возлагается на отдел обеспечения Управления, организационно-техническое обеспечение деятельности Общественного совета – на отдел информационных технологий Управления.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делопроизводство по документам, связанным с подготовкой и проведением заседаний Общественного совета, обеспечивается секретарем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решений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принимаются открытым голосованием простым большинством голосов от числа присутствующих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равенстве голосов решающим является голос председателя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6.2.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6.3. По рассматриваемым вопросам Общественный совет принимает решения, которые носят рекомендательный характер.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6.4. Решения подписываются председателем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6.5.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Протоколы Общественного совета, а также ежегодный отчет об итогах деятельности Общественного совета, 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6.6. Протоколы заседаний Общественного совета, иные документы, принятые по результатам рассмотрения вопросов на заседаниях Общественного совета, подлежат хранению в УФНС России по Ивановской области в соответствии с номенклатурой дел.</w:t>
      </w:r>
    </w:p>
    <w:p w:rsidR="001F2A4A" w:rsidRDefault="001F2A4A"/>
    <w:sectPr w:rsidR="001F2A4A" w:rsidSect="00F33226">
      <w:headerReference w:type="even" r:id="rId7"/>
      <w:headerReference w:type="default" r:id="rId8"/>
      <w:pgSz w:w="11906" w:h="16838" w:code="9"/>
      <w:pgMar w:top="71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FE" w:rsidRDefault="00344EFE">
      <w:pPr>
        <w:spacing w:after="0" w:line="240" w:lineRule="auto"/>
      </w:pPr>
      <w:r>
        <w:separator/>
      </w:r>
    </w:p>
  </w:endnote>
  <w:endnote w:type="continuationSeparator" w:id="0">
    <w:p w:rsidR="00344EFE" w:rsidRDefault="0034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FE" w:rsidRDefault="00344EFE">
      <w:pPr>
        <w:spacing w:after="0" w:line="240" w:lineRule="auto"/>
      </w:pPr>
      <w:r>
        <w:separator/>
      </w:r>
    </w:p>
  </w:footnote>
  <w:footnote w:type="continuationSeparator" w:id="0">
    <w:p w:rsidR="00344EFE" w:rsidRDefault="0034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Default="00581AAC" w:rsidP="0072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92D" w:rsidRDefault="00344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Pr="005D555B" w:rsidRDefault="00581AAC" w:rsidP="00726B82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5D555B">
      <w:rPr>
        <w:rStyle w:val="a5"/>
        <w:sz w:val="16"/>
        <w:szCs w:val="16"/>
      </w:rPr>
      <w:fldChar w:fldCharType="begin"/>
    </w:r>
    <w:r w:rsidRPr="005D555B">
      <w:rPr>
        <w:rStyle w:val="a5"/>
        <w:sz w:val="16"/>
        <w:szCs w:val="16"/>
      </w:rPr>
      <w:instrText xml:space="preserve">PAGE  </w:instrText>
    </w:r>
    <w:r w:rsidRPr="005D555B">
      <w:rPr>
        <w:rStyle w:val="a5"/>
        <w:sz w:val="16"/>
        <w:szCs w:val="16"/>
      </w:rPr>
      <w:fldChar w:fldCharType="separate"/>
    </w:r>
    <w:r w:rsidR="006D547F">
      <w:rPr>
        <w:rStyle w:val="a5"/>
        <w:noProof/>
        <w:sz w:val="16"/>
        <w:szCs w:val="16"/>
      </w:rPr>
      <w:t>2</w:t>
    </w:r>
    <w:r w:rsidRPr="005D555B">
      <w:rPr>
        <w:rStyle w:val="a5"/>
        <w:sz w:val="16"/>
        <w:szCs w:val="16"/>
      </w:rPr>
      <w:fldChar w:fldCharType="end"/>
    </w:r>
  </w:p>
  <w:p w:rsidR="00A3392D" w:rsidRDefault="00344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B"/>
    <w:rsid w:val="001F2A4A"/>
    <w:rsid w:val="00344EFE"/>
    <w:rsid w:val="004B450D"/>
    <w:rsid w:val="00581AAC"/>
    <w:rsid w:val="005A1D1C"/>
    <w:rsid w:val="006D547F"/>
    <w:rsid w:val="00721AE6"/>
    <w:rsid w:val="008B3250"/>
    <w:rsid w:val="00D8682B"/>
    <w:rsid w:val="00E127D4"/>
    <w:rsid w:val="00F02C58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Евгеньевна</dc:creator>
  <cp:lastModifiedBy>Тетерина Елена Николаевна</cp:lastModifiedBy>
  <cp:revision>9</cp:revision>
  <dcterms:created xsi:type="dcterms:W3CDTF">2022-04-08T09:03:00Z</dcterms:created>
  <dcterms:modified xsi:type="dcterms:W3CDTF">2022-04-19T08:52:00Z</dcterms:modified>
</cp:coreProperties>
</file>