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B7F1A" w:rsidRPr="003B7F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N 154</w:t>
            </w:r>
          </w:p>
        </w:tc>
      </w:tr>
    </w:tbl>
    <w:p w:rsidR="003B7F1A" w:rsidRPr="003B7F1A" w:rsidRDefault="003B7F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ЗАКОН</w:t>
      </w: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О введении патентной системы налогообложения</w:t>
      </w:r>
    </w:p>
    <w:p w:rsidR="003B7F1A" w:rsidRPr="003B7F1A" w:rsidRDefault="003B7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на территории Калининградской области</w:t>
      </w:r>
    </w:p>
    <w:p w:rsidR="003B7F1A" w:rsidRPr="003B7F1A" w:rsidRDefault="003B7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1A">
        <w:rPr>
          <w:rFonts w:ascii="Times New Roman" w:hAnsi="Times New Roman" w:cs="Times New Roman"/>
          <w:sz w:val="28"/>
          <w:szCs w:val="28"/>
        </w:rPr>
        <w:t>(Принят Калининградской областной Думой пятого созыва</w:t>
      </w:r>
      <w:proofErr w:type="gramEnd"/>
    </w:p>
    <w:p w:rsidR="003B7F1A" w:rsidRPr="003B7F1A" w:rsidRDefault="003B7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1A">
        <w:rPr>
          <w:rFonts w:ascii="Times New Roman" w:hAnsi="Times New Roman" w:cs="Times New Roman"/>
          <w:sz w:val="28"/>
          <w:szCs w:val="28"/>
        </w:rPr>
        <w:t>11 октября 2012 года)</w:t>
      </w:r>
      <w:proofErr w:type="gramEnd"/>
    </w:p>
    <w:p w:rsidR="003B7F1A" w:rsidRPr="003B7F1A" w:rsidRDefault="003B7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 xml:space="preserve">Настоящим Законом в соответствии со </w:t>
      </w:r>
      <w:hyperlink r:id="rId5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статьей 346.43 главы 26.5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"Патентная система налогообложения" Налогового кодекса Российской Федерации на территории Калининградской области вводится патентная система налогообложения.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3B7F1A">
        <w:rPr>
          <w:rFonts w:ascii="Times New Roman" w:hAnsi="Times New Roman" w:cs="Times New Roman"/>
          <w:sz w:val="28"/>
          <w:szCs w:val="28"/>
        </w:rPr>
        <w:t>Статья 1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3B7F1A">
        <w:rPr>
          <w:rFonts w:ascii="Times New Roman" w:hAnsi="Times New Roman" w:cs="Times New Roman"/>
          <w:sz w:val="28"/>
          <w:szCs w:val="28"/>
        </w:rPr>
        <w:t xml:space="preserve">Действие патента ограничивается территорией одного муниципального образования (городского округа, муниципального района), которое указано в патенте, за исключением патентов на осуществление видов предпринимательской деятельности, указанных в </w:t>
      </w:r>
      <w:hyperlink w:anchor="P193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7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8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5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пункте 46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(в части, касающейся развозной и разносной розничной торговли) таблицы настоящей статьи.</w:t>
      </w:r>
    </w:p>
    <w:p w:rsidR="003B7F1A" w:rsidRPr="003B7F1A" w:rsidRDefault="003B7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27.11.2015 N 481)</w:t>
      </w:r>
    </w:p>
    <w:p w:rsidR="003B7F1A" w:rsidRPr="003B7F1A" w:rsidRDefault="003B7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1A">
        <w:rPr>
          <w:rFonts w:ascii="Times New Roman" w:hAnsi="Times New Roman" w:cs="Times New Roman"/>
          <w:sz w:val="28"/>
          <w:szCs w:val="28"/>
        </w:rPr>
        <w:t xml:space="preserve">Установить следующие виды предпринимательской деятельности, по которым индивидуальные предприниматели могут применять патентную систему налогообложения, и соответствующие им размеры потенциально возможного к получению индивидуальным предпринимателем дохода на календарный год исходя из территории действия патентов, определенной в соответствии с </w:t>
      </w:r>
      <w:hyperlink w:anchor="P22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настоящей статьи, с применением коэффициента 1,0 - для муниципальных образований "Городской округ "Город Калининград", "Балтийский муниципальный район",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"Зеленоградский городской</w:t>
      </w:r>
      <w:proofErr w:type="gramEnd"/>
      <w:r w:rsidRPr="003B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F1A">
        <w:rPr>
          <w:rFonts w:ascii="Times New Roman" w:hAnsi="Times New Roman" w:cs="Times New Roman"/>
          <w:sz w:val="28"/>
          <w:szCs w:val="28"/>
        </w:rPr>
        <w:t>округ", "Пионерский городской 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"Светлогорский район", "Янтарный городской округ", коэффициента 0,9 - для муниципальных образований "Багратионовский городской округ", "Гвардейский городской 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"Краснознаменский городской 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Ладушкинский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Мамоновский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"Неманский городской 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район", "Озерский городской </w:t>
      </w:r>
      <w:r w:rsidRPr="003B7F1A">
        <w:rPr>
          <w:rFonts w:ascii="Times New Roman" w:hAnsi="Times New Roman" w:cs="Times New Roman"/>
          <w:sz w:val="28"/>
          <w:szCs w:val="28"/>
        </w:rPr>
        <w:lastRenderedPageBreak/>
        <w:t>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"Правдинский городской округ", "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 городской округ", "Советский городской округ", "Черняховский городской округ":</w:t>
      </w:r>
      <w:proofErr w:type="gramEnd"/>
    </w:p>
    <w:p w:rsidR="003B7F1A" w:rsidRPr="003B7F1A" w:rsidRDefault="003B7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 xml:space="preserve">(в ред. Законов Калининградской области от 27.11.2015 </w:t>
      </w:r>
      <w:hyperlink r:id="rId7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N 481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, от 30.03.2017 </w:t>
      </w:r>
      <w:hyperlink r:id="rId8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N 58</w:t>
        </w:r>
      </w:hyperlink>
      <w:r w:rsidRPr="003B7F1A">
        <w:rPr>
          <w:rFonts w:ascii="Times New Roman" w:hAnsi="Times New Roman" w:cs="Times New Roman"/>
          <w:sz w:val="28"/>
          <w:szCs w:val="28"/>
        </w:rPr>
        <w:t>)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6665"/>
        <w:gridCol w:w="1836"/>
      </w:tblGrid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Потенциально возможный годовой доход (рублей)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и кинолабораторий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автотранспортных и </w:t>
            </w:r>
            <w:proofErr w:type="spell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машин и оборудования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1740000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9 в ред. </w:t>
            </w:r>
            <w:hyperlink r:id="rId9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28.11.2017 N 119)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93"/>
            <w:bookmarkEnd w:id="3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270000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2-3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670000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4-6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1350000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7-10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2160000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14"/>
            <w:bookmarkEnd w:id="4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270000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2-3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670000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4-6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1350000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7-10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2160000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наемных работников средней </w:t>
            </w: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площадь сдаваемого в аренду (наем) имущества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до 150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150 до 300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300 до 500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920000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500 до 800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800 до 1300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1300 до 1900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1900 кв. м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площадь сдаваемого в аренду (наем) имущества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до 50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50 до 250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250 до 500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500 до 800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1600000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800 до 1500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2900000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1500 до 2500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2500 до 4000 кв. м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4000 кв. м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наемных работников средней </w:t>
            </w: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</w:t>
            </w: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 литературных произведений на магнитную ленту, компакт-диск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37"/>
            <w:bookmarkEnd w:id="5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2-3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4-6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1110000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7-10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1780000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658"/>
            <w:bookmarkEnd w:id="6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2-3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4-6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1110000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7-10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1780000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10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Ведение охотничьего хозяйства и осуществление охоты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1290000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наемных работников средней </w:t>
            </w: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1740000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наемных работников средней </w:t>
            </w: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1290000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объектов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3-7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7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895"/>
            <w:bookmarkEnd w:id="7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объектов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3-7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880000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7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объектов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2120000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3-7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4240000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свыше 7 единиц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непроизводственного характера (оказание услуг населению по заполнению бланков, написанию заявлений, снятию копий; услуги секретаря-референта, в </w:t>
            </w:r>
            <w:proofErr w:type="spell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. со знанием иностранного языка; организация занятий в группах общения, </w:t>
            </w:r>
            <w:proofErr w:type="spell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, аутогенной тренировки; услуги по оборудованию квартир (навеска карнизов, картин, вешалок, зеркал и др. предметов); монтаж осветительной арматуры; пробивка отверстий и установка креплений для подвешивания на стенах предметов домашнего обихода;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стирка и глаженье белья на дому у заказчика; выполнение переводов с одного языка на другой, включая письменные переводы, выполненные путем доработки автоматического перевода; услуги копировально-множительные;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чистка сливных и канализационных решеток, труб и желобов; санитарно-гигиеническая обработка помещений и сантехнического оборудования)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бань, душевых, саун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490000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440000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50 в ред. </w:t>
            </w:r>
            <w:hyperlink r:id="rId10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28.11.2017 N 119)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51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52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53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Сушка, переработка и консервирование фруктов и овощей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54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55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56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57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Товарное и спортивное рыболовство и рыбоводство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58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59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60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61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 и утилизация отходов, а также </w:t>
            </w:r>
            <w:r w:rsidRPr="003B7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вторичного сырья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345000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620000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62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63 в ред. </w:t>
            </w:r>
            <w:hyperlink r:id="rId23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28.11.2017 N 119)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64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225000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1 до 3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3B7F1A" w:rsidRPr="003B7F1A">
        <w:tc>
          <w:tcPr>
            <w:tcW w:w="564" w:type="dxa"/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4 до 8 человек включительно</w:t>
            </w:r>
          </w:p>
        </w:tc>
        <w:tc>
          <w:tcPr>
            <w:tcW w:w="1836" w:type="dxa"/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640000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3B7F1A" w:rsidRPr="003B7F1A" w:rsidRDefault="003B7F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B7F1A" w:rsidRPr="003B7F1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3B7F1A" w:rsidRPr="003B7F1A" w:rsidRDefault="003B7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(п. 65 </w:t>
            </w:r>
            <w:proofErr w:type="gramStart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3B7F1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3B7F1A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 от 27.11.2015 N 481)</w:t>
            </w:r>
          </w:p>
        </w:tc>
      </w:tr>
    </w:tbl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Статья 1-1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7F1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3B7F1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28.11.2017 N 119)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 xml:space="preserve">Размеры потенциально возможного к получению индивидуальным предпринимателем годового дохода, установленные </w:t>
      </w:r>
      <w:hyperlink w:anchor="P20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настоящего Закона, ежегодно подлежат индексации на коэффициент, рассчитываемый как произведение установленного на соответствующий календарный год коэффициента-дефлятора, необходимого в целях применения </w:t>
      </w:r>
      <w:hyperlink r:id="rId27" w:history="1">
        <w:r w:rsidRPr="003B7F1A">
          <w:rPr>
            <w:rFonts w:ascii="Times New Roman" w:hAnsi="Times New Roman" w:cs="Times New Roman"/>
            <w:color w:val="0000FF"/>
            <w:sz w:val="28"/>
            <w:szCs w:val="28"/>
          </w:rPr>
          <w:t>главы 26.5</w:t>
        </w:r>
      </w:hyperlink>
      <w:r w:rsidRPr="003B7F1A">
        <w:rPr>
          <w:rFonts w:ascii="Times New Roman" w:hAnsi="Times New Roman" w:cs="Times New Roman"/>
          <w:sz w:val="28"/>
          <w:szCs w:val="28"/>
        </w:rPr>
        <w:t xml:space="preserve"> "Патентная система налогообложения" Налогового кодекса Российской Федерации, и понижающего коэффициента 0,7.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Статья 2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3B7F1A" w:rsidRPr="003B7F1A" w:rsidRDefault="003B7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Губернатор</w:t>
      </w:r>
    </w:p>
    <w:p w:rsidR="003B7F1A" w:rsidRPr="003B7F1A" w:rsidRDefault="003B7F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3B7F1A" w:rsidRPr="003B7F1A" w:rsidRDefault="003B7F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7F1A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3B7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F1A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</w:p>
    <w:p w:rsidR="003B7F1A" w:rsidRPr="003B7F1A" w:rsidRDefault="003B7F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3B7F1A" w:rsidRPr="003B7F1A" w:rsidRDefault="003B7F1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22 октября 2012 г.</w:t>
      </w:r>
    </w:p>
    <w:p w:rsidR="003B7F1A" w:rsidRPr="003B7F1A" w:rsidRDefault="003B7F1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B7F1A">
        <w:rPr>
          <w:rFonts w:ascii="Times New Roman" w:hAnsi="Times New Roman" w:cs="Times New Roman"/>
          <w:sz w:val="28"/>
          <w:szCs w:val="28"/>
        </w:rPr>
        <w:t>N 154</w:t>
      </w:r>
    </w:p>
    <w:p w:rsidR="003B7F1A" w:rsidRPr="003B7F1A" w:rsidRDefault="003B7F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F1A" w:rsidRPr="003B7F1A" w:rsidRDefault="003B7F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25682" w:rsidRPr="003B7F1A" w:rsidRDefault="00925682">
      <w:pPr>
        <w:rPr>
          <w:rFonts w:ascii="Times New Roman" w:hAnsi="Times New Roman" w:cs="Times New Roman"/>
          <w:sz w:val="28"/>
          <w:szCs w:val="28"/>
        </w:rPr>
      </w:pPr>
    </w:p>
    <w:sectPr w:rsidR="00925682" w:rsidRPr="003B7F1A" w:rsidSect="00E9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1A"/>
    <w:rsid w:val="003B7F1A"/>
    <w:rsid w:val="009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7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7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7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7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EA9B74F1785CA93B22B0DBC3B2E4C0EC5815DE20D0EFFE28D3404C94AA4B5F1A4831A8DBBAFE0453117L035P" TargetMode="External"/><Relationship Id="rId13" Type="http://schemas.openxmlformats.org/officeDocument/2006/relationships/hyperlink" Target="consultantplus://offline/ref=775EA9B74F1785CA93B22B0DBC3B2E4C0EC5815DE30E07FCE68D3404C94AA4B5F1A4831A8DBBAFE0453113L035P" TargetMode="External"/><Relationship Id="rId18" Type="http://schemas.openxmlformats.org/officeDocument/2006/relationships/hyperlink" Target="consultantplus://offline/ref=775EA9B74F1785CA93B22B0DBC3B2E4C0EC5815DE30E07FCE68D3404C94AA4B5F1A4831A8DBBAFE0453016L030P" TargetMode="External"/><Relationship Id="rId26" Type="http://schemas.openxmlformats.org/officeDocument/2006/relationships/hyperlink" Target="consultantplus://offline/ref=775EA9B74F1785CA93B22B0DBC3B2E4C0EC5815DE20101FBE18D3404C94AA4B5F1A4831A8DBBAFE0453117L03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5EA9B74F1785CA93B22B0DBC3B2E4C0EC5815DE30E07FCE68D3404C94AA4B5F1A4831A8DBBAFE0453015L03DP" TargetMode="External"/><Relationship Id="rId7" Type="http://schemas.openxmlformats.org/officeDocument/2006/relationships/hyperlink" Target="consultantplus://offline/ref=775EA9B74F1785CA93B22B0DBC3B2E4C0EC5815DE30E07FCE68D3404C94AA4B5F1A4831A8DBBAFE0453117L034P" TargetMode="External"/><Relationship Id="rId12" Type="http://schemas.openxmlformats.org/officeDocument/2006/relationships/hyperlink" Target="consultantplus://offline/ref=775EA9B74F1785CA93B22B0DBC3B2E4C0EC5815DE30E07FCE68D3404C94AA4B5F1A4831A8DBBAFE0453115L03CP" TargetMode="External"/><Relationship Id="rId17" Type="http://schemas.openxmlformats.org/officeDocument/2006/relationships/hyperlink" Target="consultantplus://offline/ref=775EA9B74F1785CA93B22B0DBC3B2E4C0EC5815DE30E07FCE68D3404C94AA4B5F1A4831A8DBBAFE045311FL031P" TargetMode="External"/><Relationship Id="rId25" Type="http://schemas.openxmlformats.org/officeDocument/2006/relationships/hyperlink" Target="consultantplus://offline/ref=775EA9B74F1785CA93B22B0DBC3B2E4C0EC5815DE30E07FCE68D3404C94AA4B5F1A4831A8DBBAFE045301EL03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5EA9B74F1785CA93B22B0DBC3B2E4C0EC5815DE30E07FCE68D3404C94AA4B5F1A4831A8DBBAFE045311EL036P" TargetMode="External"/><Relationship Id="rId20" Type="http://schemas.openxmlformats.org/officeDocument/2006/relationships/hyperlink" Target="consultantplus://offline/ref=775EA9B74F1785CA93B22B0DBC3B2E4C0EC5815DE30E07FCE68D3404C94AA4B5F1A4831A8DBBAFE0453014L032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EA9B74F1785CA93B22B0DBC3B2E4C0EC5815DE30E07FCE68D3404C94AA4B5F1A4831A8DBBAFE0453116L03CP" TargetMode="External"/><Relationship Id="rId11" Type="http://schemas.openxmlformats.org/officeDocument/2006/relationships/hyperlink" Target="consultantplus://offline/ref=775EA9B74F1785CA93B22B0DBC3B2E4C0EC5815DE30E07FCE68D3404C94AA4B5F1A4831A8DBBAFE0453114L03DP" TargetMode="External"/><Relationship Id="rId24" Type="http://schemas.openxmlformats.org/officeDocument/2006/relationships/hyperlink" Target="consultantplus://offline/ref=775EA9B74F1785CA93B22B0DBC3B2E4C0EC5815DE30E07FCE68D3404C94AA4B5F1A4831A8DBBAFE0453011L034P" TargetMode="External"/><Relationship Id="rId5" Type="http://schemas.openxmlformats.org/officeDocument/2006/relationships/hyperlink" Target="consultantplus://offline/ref=775EA9B74F1785CA93B23500AA57704508C7D958E50A0CA8B8D26F599E43AEE2B6EBDA5ECFBFLA39P" TargetMode="External"/><Relationship Id="rId15" Type="http://schemas.openxmlformats.org/officeDocument/2006/relationships/hyperlink" Target="consultantplus://offline/ref=775EA9B74F1785CA93B22B0DBC3B2E4C0EC5815DE30E07FCE68D3404C94AA4B5F1A4831A8DBBAFE0453111L037P" TargetMode="External"/><Relationship Id="rId23" Type="http://schemas.openxmlformats.org/officeDocument/2006/relationships/hyperlink" Target="consultantplus://offline/ref=775EA9B74F1785CA93B22B0DBC3B2E4C0EC5815DE20101FBE18D3404C94AA4B5F1A4831A8DBBAFE0453117L036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5EA9B74F1785CA93B22B0DBC3B2E4C0EC5815DE20101FBE18D3404C94AA4B5F1A4831A8DBBAFE0453117L034P" TargetMode="External"/><Relationship Id="rId19" Type="http://schemas.openxmlformats.org/officeDocument/2006/relationships/hyperlink" Target="consultantplus://offline/ref=775EA9B74F1785CA93B22B0DBC3B2E4C0EC5815DE30E07FCE68D3404C94AA4B5F1A4831A8DBBAFE0453017L03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EA9B74F1785CA93B22B0DBC3B2E4C0EC5815DE20101FBE18D3404C94AA4B5F1A4831A8DBBAFE0453116L03CP" TargetMode="External"/><Relationship Id="rId14" Type="http://schemas.openxmlformats.org/officeDocument/2006/relationships/hyperlink" Target="consultantplus://offline/ref=775EA9B74F1785CA93B22B0DBC3B2E4C0EC5815DE30E07FCE68D3404C94AA4B5F1A4831A8DBBAFE0453110L034P" TargetMode="External"/><Relationship Id="rId22" Type="http://schemas.openxmlformats.org/officeDocument/2006/relationships/hyperlink" Target="consultantplus://offline/ref=775EA9B74F1785CA93B22B0DBC3B2E4C0EC5815DE30E07FCE68D3404C94AA4B5F1A4831A8DBBAFE0453012L03CP" TargetMode="External"/><Relationship Id="rId27" Type="http://schemas.openxmlformats.org/officeDocument/2006/relationships/hyperlink" Target="consultantplus://offline/ref=775EA9B74F1785CA93B23500AA57704508C7D958E50A0CA8B8D26F599E43AEE2B6EBDA5ECFBFLA3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2018-07-12T15:55:00Z</dcterms:created>
  <dcterms:modified xsi:type="dcterms:W3CDTF">2018-07-12T15:55:00Z</dcterms:modified>
</cp:coreProperties>
</file>