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CA" w:rsidRPr="006C29B2" w:rsidRDefault="003878CA">
      <w:pPr>
        <w:pStyle w:val="ConsPlusNormal"/>
        <w:jc w:val="right"/>
        <w:outlineLvl w:val="0"/>
      </w:pPr>
      <w:r w:rsidRPr="006C29B2">
        <w:t>Приложение N 1</w:t>
      </w:r>
    </w:p>
    <w:p w:rsidR="003878CA" w:rsidRPr="006C29B2" w:rsidRDefault="003878CA">
      <w:pPr>
        <w:pStyle w:val="ConsPlusNormal"/>
        <w:jc w:val="right"/>
      </w:pPr>
      <w:r w:rsidRPr="006C29B2">
        <w:t>к решению</w:t>
      </w:r>
    </w:p>
    <w:p w:rsidR="003878CA" w:rsidRPr="006C29B2" w:rsidRDefault="003878CA">
      <w:pPr>
        <w:pStyle w:val="ConsPlusNormal"/>
        <w:jc w:val="right"/>
      </w:pPr>
      <w:r w:rsidRPr="006C29B2">
        <w:t>Совета народных депутатов</w:t>
      </w:r>
    </w:p>
    <w:p w:rsidR="003878CA" w:rsidRPr="006C29B2" w:rsidRDefault="003878CA">
      <w:pPr>
        <w:pStyle w:val="ConsPlusNormal"/>
        <w:jc w:val="right"/>
      </w:pPr>
      <w:r w:rsidRPr="006C29B2">
        <w:t>Крапивинского муниципального района</w:t>
      </w:r>
    </w:p>
    <w:p w:rsidR="003878CA" w:rsidRPr="006C29B2" w:rsidRDefault="003878CA">
      <w:pPr>
        <w:pStyle w:val="ConsPlusNormal"/>
        <w:jc w:val="right"/>
      </w:pPr>
      <w:r w:rsidRPr="006C29B2">
        <w:t>от 21 ноября 2016 г. N 17</w:t>
      </w:r>
    </w:p>
    <w:p w:rsidR="003878CA" w:rsidRPr="006C29B2" w:rsidRDefault="003878CA">
      <w:pPr>
        <w:pStyle w:val="ConsPlusNormal"/>
        <w:jc w:val="both"/>
      </w:pPr>
    </w:p>
    <w:p w:rsidR="003878CA" w:rsidRPr="006C29B2" w:rsidRDefault="003878CA">
      <w:pPr>
        <w:pStyle w:val="ConsPlusTitle"/>
        <w:jc w:val="center"/>
      </w:pPr>
      <w:bookmarkStart w:id="0" w:name="P53"/>
      <w:bookmarkEnd w:id="0"/>
      <w:r w:rsidRPr="006C29B2">
        <w:t>ПОДКОЭФФИЦИЕНТЫ,</w:t>
      </w:r>
    </w:p>
    <w:p w:rsidR="003878CA" w:rsidRPr="006C29B2" w:rsidRDefault="003878CA">
      <w:pPr>
        <w:pStyle w:val="ConsPlusTitle"/>
        <w:jc w:val="center"/>
      </w:pPr>
      <w:r w:rsidRPr="006C29B2">
        <w:t>ИСПОЛЬЗУЕМЫЕ ДЛЯ РАСЧЕТА КОРРЕКТИРУЮЩЕГО КОЭФФИЦИЕНТА</w:t>
      </w:r>
    </w:p>
    <w:p w:rsidR="003878CA" w:rsidRPr="006C29B2" w:rsidRDefault="003878CA">
      <w:pPr>
        <w:pStyle w:val="ConsPlusTitle"/>
        <w:jc w:val="center"/>
      </w:pPr>
      <w:r w:rsidRPr="006C29B2">
        <w:t>БАЗОВОЙ ДОХОДНОСТИ, УЧИТЫВАЮЩЕГО СОВОКУПНОСТЬ ОСОБЕННОСТЕЙ</w:t>
      </w:r>
    </w:p>
    <w:p w:rsidR="003878CA" w:rsidRPr="006C29B2" w:rsidRDefault="003878CA">
      <w:pPr>
        <w:pStyle w:val="ConsPlusTitle"/>
        <w:jc w:val="center"/>
      </w:pPr>
      <w:r w:rsidRPr="006C29B2">
        <w:t>ВЕДЕНИЯ ПРЕДПРИНИМАТЕЛЬСКОЙ ДЕЯТЕЛЬНОСТИ (К2)</w:t>
      </w:r>
    </w:p>
    <w:p w:rsidR="003878CA" w:rsidRPr="006C29B2" w:rsidRDefault="003878CA">
      <w:pPr>
        <w:pStyle w:val="ConsPlusNormal"/>
        <w:jc w:val="both"/>
      </w:pPr>
    </w:p>
    <w:p w:rsidR="003878CA" w:rsidRPr="006C29B2" w:rsidRDefault="003878CA">
      <w:pPr>
        <w:pStyle w:val="ConsPlusNormal"/>
        <w:jc w:val="center"/>
      </w:pPr>
      <w:r w:rsidRPr="006C29B2">
        <w:t>ЗНАЧЕНИЯ ПОДКОЭФФИЦИЕНТОВ</w:t>
      </w:r>
    </w:p>
    <w:p w:rsidR="003878CA" w:rsidRPr="006C29B2" w:rsidRDefault="003878CA">
      <w:pPr>
        <w:pStyle w:val="ConsPlusNormal"/>
        <w:jc w:val="center"/>
      </w:pPr>
      <w:r w:rsidRPr="006C29B2">
        <w:t>для всех видов деятельности (за исключением оказания</w:t>
      </w:r>
    </w:p>
    <w:p w:rsidR="003878CA" w:rsidRPr="006C29B2" w:rsidRDefault="003878CA">
      <w:pPr>
        <w:pStyle w:val="ConsPlusNormal"/>
        <w:jc w:val="center"/>
      </w:pPr>
      <w:r w:rsidRPr="006C29B2">
        <w:t>автотранспортных услуг по перевозке пассажиров и грузов,</w:t>
      </w:r>
    </w:p>
    <w:p w:rsidR="003878CA" w:rsidRPr="006C29B2" w:rsidRDefault="003878CA">
      <w:pPr>
        <w:pStyle w:val="ConsPlusNormal"/>
        <w:jc w:val="center"/>
      </w:pPr>
      <w:r w:rsidRPr="006C29B2">
        <w:t>осуществляемых организациями и индивидуальными</w:t>
      </w:r>
    </w:p>
    <w:p w:rsidR="003878CA" w:rsidRPr="006C29B2" w:rsidRDefault="003878CA">
      <w:pPr>
        <w:pStyle w:val="ConsPlusNormal"/>
        <w:jc w:val="center"/>
      </w:pPr>
      <w:r w:rsidRPr="006C29B2">
        <w:t>предпринимателями, имеющими на праве собственности или ином</w:t>
      </w:r>
    </w:p>
    <w:p w:rsidR="003878CA" w:rsidRPr="006C29B2" w:rsidRDefault="003878CA">
      <w:pPr>
        <w:pStyle w:val="ConsPlusNormal"/>
        <w:jc w:val="center"/>
      </w:pPr>
      <w:r w:rsidRPr="006C29B2">
        <w:t>праве (пользования, владения и (или) распоряжения) не более</w:t>
      </w:r>
    </w:p>
    <w:p w:rsidR="003878CA" w:rsidRPr="006C29B2" w:rsidRDefault="003878CA">
      <w:pPr>
        <w:pStyle w:val="ConsPlusNormal"/>
        <w:jc w:val="center"/>
      </w:pPr>
      <w:r w:rsidRPr="006C29B2">
        <w:t>20 транспортных средств, предназначенных для оказания таких</w:t>
      </w:r>
    </w:p>
    <w:p w:rsidR="003878CA" w:rsidRPr="006C29B2" w:rsidRDefault="003878CA">
      <w:pPr>
        <w:pStyle w:val="ConsPlusNormal"/>
        <w:jc w:val="center"/>
      </w:pPr>
      <w:r w:rsidRPr="006C29B2">
        <w:t>услуг, и распространение и (или) размещение рекламы</w:t>
      </w:r>
    </w:p>
    <w:p w:rsidR="003878CA" w:rsidRPr="006C29B2" w:rsidRDefault="003878CA">
      <w:pPr>
        <w:pStyle w:val="ConsPlusNormal"/>
        <w:jc w:val="center"/>
      </w:pPr>
      <w:r w:rsidRPr="006C29B2">
        <w:t>на автобусах любых типов, легковых и грузовых автомобилях,</w:t>
      </w:r>
    </w:p>
    <w:p w:rsidR="003878CA" w:rsidRPr="006C29B2" w:rsidRDefault="003878CA">
      <w:pPr>
        <w:pStyle w:val="ConsPlusNormal"/>
        <w:jc w:val="center"/>
      </w:pPr>
      <w:r w:rsidRPr="006C29B2">
        <w:t>прицепах, полуприцепах и прицепах-роспусках), учитывающих</w:t>
      </w:r>
    </w:p>
    <w:p w:rsidR="003878CA" w:rsidRPr="006C29B2" w:rsidRDefault="003878CA">
      <w:pPr>
        <w:pStyle w:val="ConsPlusNormal"/>
        <w:jc w:val="center"/>
      </w:pPr>
      <w:r w:rsidRPr="006C29B2">
        <w:t>особенности предпринимательской деятельности в зависимости</w:t>
      </w:r>
    </w:p>
    <w:p w:rsidR="003878CA" w:rsidRPr="006C29B2" w:rsidRDefault="003878CA">
      <w:pPr>
        <w:pStyle w:val="ConsPlusNormal"/>
        <w:jc w:val="center"/>
      </w:pPr>
      <w:r w:rsidRPr="006C29B2">
        <w:t>от места ее осуществления</w:t>
      </w:r>
    </w:p>
    <w:p w:rsidR="003878CA" w:rsidRPr="006C29B2" w:rsidRDefault="003878CA">
      <w:pPr>
        <w:pStyle w:val="ConsPlusNormal"/>
        <w:jc w:val="both"/>
      </w:pPr>
    </w:p>
    <w:p w:rsidR="003878CA" w:rsidRPr="006C29B2" w:rsidRDefault="003878CA">
      <w:pPr>
        <w:pStyle w:val="ConsPlusNormal"/>
        <w:jc w:val="right"/>
        <w:outlineLvl w:val="1"/>
      </w:pPr>
      <w:r w:rsidRPr="006C29B2">
        <w:t>Таблица 1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803"/>
        <w:gridCol w:w="1531"/>
      </w:tblGrid>
      <w:tr w:rsidR="006C29B2" w:rsidRPr="006C29B2">
        <w:tc>
          <w:tcPr>
            <w:tcW w:w="737" w:type="dxa"/>
          </w:tcPr>
          <w:p w:rsidR="003878CA" w:rsidRPr="006C29B2" w:rsidRDefault="003878CA">
            <w:pPr>
              <w:pStyle w:val="ConsPlusNormal"/>
              <w:jc w:val="center"/>
            </w:pPr>
            <w:r w:rsidRPr="006C29B2">
              <w:t>N N строк</w:t>
            </w:r>
          </w:p>
        </w:tc>
        <w:tc>
          <w:tcPr>
            <w:tcW w:w="6803" w:type="dxa"/>
          </w:tcPr>
          <w:p w:rsidR="003878CA" w:rsidRPr="006C29B2" w:rsidRDefault="003878CA">
            <w:pPr>
              <w:pStyle w:val="ConsPlusNormal"/>
              <w:jc w:val="center"/>
            </w:pPr>
            <w:r w:rsidRPr="006C29B2">
              <w:t>Наименование мест осуществления деятельности (улиц, участков улиц, поселков, сел и т.д.)</w:t>
            </w:r>
          </w:p>
        </w:tc>
        <w:tc>
          <w:tcPr>
            <w:tcW w:w="1531" w:type="dxa"/>
          </w:tcPr>
          <w:p w:rsidR="003878CA" w:rsidRPr="006C29B2" w:rsidRDefault="003878CA">
            <w:pPr>
              <w:pStyle w:val="ConsPlusNormal"/>
              <w:jc w:val="center"/>
            </w:pPr>
            <w:r w:rsidRPr="006C29B2">
              <w:t>Значения подкоэффициентов</w:t>
            </w:r>
          </w:p>
        </w:tc>
      </w:tr>
      <w:tr w:rsidR="006C29B2" w:rsidRPr="006C29B2">
        <w:tc>
          <w:tcPr>
            <w:tcW w:w="737" w:type="dxa"/>
          </w:tcPr>
          <w:p w:rsidR="003878CA" w:rsidRPr="006C29B2" w:rsidRDefault="003878CA">
            <w:pPr>
              <w:pStyle w:val="ConsPlusNormal"/>
              <w:jc w:val="center"/>
            </w:pPr>
            <w:r w:rsidRPr="006C29B2">
              <w:t>1</w:t>
            </w:r>
          </w:p>
        </w:tc>
        <w:tc>
          <w:tcPr>
            <w:tcW w:w="6803" w:type="dxa"/>
          </w:tcPr>
          <w:p w:rsidR="003878CA" w:rsidRPr="006C29B2" w:rsidRDefault="003878CA">
            <w:pPr>
              <w:pStyle w:val="ConsPlusNormal"/>
              <w:jc w:val="center"/>
            </w:pPr>
            <w:r w:rsidRPr="006C29B2">
              <w:t>2</w:t>
            </w:r>
          </w:p>
        </w:tc>
        <w:tc>
          <w:tcPr>
            <w:tcW w:w="1531" w:type="dxa"/>
          </w:tcPr>
          <w:p w:rsidR="003878CA" w:rsidRPr="006C29B2" w:rsidRDefault="003878CA">
            <w:pPr>
              <w:pStyle w:val="ConsPlusNormal"/>
              <w:jc w:val="center"/>
            </w:pPr>
            <w:r w:rsidRPr="006C29B2">
              <w:t>3</w:t>
            </w:r>
          </w:p>
        </w:tc>
      </w:tr>
      <w:tr w:rsidR="006C29B2" w:rsidRPr="006C29B2">
        <w:tc>
          <w:tcPr>
            <w:tcW w:w="737" w:type="dxa"/>
          </w:tcPr>
          <w:p w:rsidR="003878CA" w:rsidRPr="006C29B2" w:rsidRDefault="003878CA">
            <w:pPr>
              <w:pStyle w:val="ConsPlusNormal"/>
            </w:pPr>
            <w:r w:rsidRPr="006C29B2">
              <w:t>1</w:t>
            </w:r>
          </w:p>
        </w:tc>
        <w:tc>
          <w:tcPr>
            <w:tcW w:w="6803" w:type="dxa"/>
          </w:tcPr>
          <w:p w:rsidR="003878CA" w:rsidRPr="006C29B2" w:rsidRDefault="003878CA">
            <w:pPr>
              <w:pStyle w:val="ConsPlusNormal"/>
            </w:pPr>
            <w:r w:rsidRPr="006C29B2">
              <w:t>базовые автотранспортные магистрали (на автодорогах общего пользования, государственного и областного значения)</w:t>
            </w:r>
          </w:p>
        </w:tc>
        <w:tc>
          <w:tcPr>
            <w:tcW w:w="1531" w:type="dxa"/>
          </w:tcPr>
          <w:p w:rsidR="003878CA" w:rsidRPr="006C29B2" w:rsidRDefault="003878CA">
            <w:pPr>
              <w:pStyle w:val="ConsPlusNormal"/>
              <w:jc w:val="center"/>
            </w:pPr>
            <w:r w:rsidRPr="006C29B2">
              <w:t>0,665</w:t>
            </w:r>
          </w:p>
        </w:tc>
      </w:tr>
      <w:tr w:rsidR="006C29B2" w:rsidRPr="006C29B2">
        <w:tc>
          <w:tcPr>
            <w:tcW w:w="737" w:type="dxa"/>
          </w:tcPr>
          <w:p w:rsidR="003878CA" w:rsidRPr="006C29B2" w:rsidRDefault="003878CA">
            <w:pPr>
              <w:pStyle w:val="ConsPlusNormal"/>
            </w:pPr>
            <w:r w:rsidRPr="006C29B2">
              <w:t>2</w:t>
            </w:r>
          </w:p>
        </w:tc>
        <w:tc>
          <w:tcPr>
            <w:tcW w:w="6803" w:type="dxa"/>
          </w:tcPr>
          <w:p w:rsidR="003878CA" w:rsidRPr="006C29B2" w:rsidRDefault="003878CA">
            <w:pPr>
              <w:pStyle w:val="ConsPlusNormal"/>
            </w:pPr>
            <w:r w:rsidRPr="006C29B2">
              <w:t>пгт. Зеленогорский;</w:t>
            </w:r>
          </w:p>
          <w:p w:rsidR="003878CA" w:rsidRPr="006C29B2" w:rsidRDefault="003878CA">
            <w:pPr>
              <w:pStyle w:val="ConsPlusNormal"/>
            </w:pPr>
            <w:r w:rsidRPr="006C29B2">
              <w:t>пгт. Крапивинский улицы Юбилейная, Кооперативная, Советская (с дома N 1 по дом N 52)</w:t>
            </w:r>
          </w:p>
        </w:tc>
        <w:tc>
          <w:tcPr>
            <w:tcW w:w="1531" w:type="dxa"/>
          </w:tcPr>
          <w:p w:rsidR="003878CA" w:rsidRPr="006C29B2" w:rsidRDefault="003878CA">
            <w:pPr>
              <w:pStyle w:val="ConsPlusNormal"/>
              <w:jc w:val="center"/>
            </w:pPr>
            <w:r w:rsidRPr="006C29B2">
              <w:t>0,4</w:t>
            </w:r>
          </w:p>
        </w:tc>
      </w:tr>
      <w:tr w:rsidR="006C29B2" w:rsidRPr="006C29B2">
        <w:tc>
          <w:tcPr>
            <w:tcW w:w="737" w:type="dxa"/>
          </w:tcPr>
          <w:p w:rsidR="003878CA" w:rsidRPr="006C29B2" w:rsidRDefault="003878CA">
            <w:pPr>
              <w:pStyle w:val="ConsPlusNormal"/>
            </w:pPr>
            <w:r w:rsidRPr="006C29B2">
              <w:t>3</w:t>
            </w:r>
          </w:p>
        </w:tc>
        <w:tc>
          <w:tcPr>
            <w:tcW w:w="6803" w:type="dxa"/>
          </w:tcPr>
          <w:p w:rsidR="003878CA" w:rsidRPr="006C29B2" w:rsidRDefault="003878CA">
            <w:pPr>
              <w:pStyle w:val="ConsPlusNormal"/>
            </w:pPr>
            <w:r w:rsidRPr="006C29B2">
              <w:t>пгт. Крапивинский, кроме улиц Кооперативной, Юбилейной, домов N 1 - N 52 по улице Советской</w:t>
            </w:r>
          </w:p>
        </w:tc>
        <w:tc>
          <w:tcPr>
            <w:tcW w:w="1531" w:type="dxa"/>
          </w:tcPr>
          <w:p w:rsidR="003878CA" w:rsidRPr="006C29B2" w:rsidRDefault="003878CA">
            <w:pPr>
              <w:pStyle w:val="ConsPlusNormal"/>
              <w:jc w:val="center"/>
            </w:pPr>
            <w:r w:rsidRPr="006C29B2">
              <w:t>0,35</w:t>
            </w:r>
          </w:p>
        </w:tc>
      </w:tr>
      <w:tr w:rsidR="006C29B2" w:rsidRPr="006C29B2">
        <w:tc>
          <w:tcPr>
            <w:tcW w:w="737" w:type="dxa"/>
          </w:tcPr>
          <w:p w:rsidR="003878CA" w:rsidRPr="006C29B2" w:rsidRDefault="003878CA">
            <w:pPr>
              <w:pStyle w:val="ConsPlusNormal"/>
            </w:pPr>
            <w:r w:rsidRPr="006C29B2">
              <w:t>4</w:t>
            </w:r>
          </w:p>
        </w:tc>
        <w:tc>
          <w:tcPr>
            <w:tcW w:w="6803" w:type="dxa"/>
          </w:tcPr>
          <w:p w:rsidR="003878CA" w:rsidRPr="006C29B2" w:rsidRDefault="003878CA">
            <w:pPr>
              <w:pStyle w:val="ConsPlusNormal"/>
            </w:pPr>
            <w:r w:rsidRPr="006C29B2">
              <w:t>с. Борисово, санаторий "Борисовский", д. Шевели, п. Перехляй, с. Тараданово, с. Банново, п. Зеленовский, с. Барачаты, п. Каменный, п. Красные Ключи, с. Каменка</w:t>
            </w:r>
          </w:p>
        </w:tc>
        <w:tc>
          <w:tcPr>
            <w:tcW w:w="1531" w:type="dxa"/>
          </w:tcPr>
          <w:p w:rsidR="003878CA" w:rsidRPr="006C29B2" w:rsidRDefault="003878CA">
            <w:pPr>
              <w:pStyle w:val="ConsPlusNormal"/>
              <w:jc w:val="center"/>
            </w:pPr>
            <w:r w:rsidRPr="006C29B2">
              <w:t>0,2</w:t>
            </w:r>
          </w:p>
        </w:tc>
      </w:tr>
      <w:tr w:rsidR="003878CA" w:rsidRPr="006C29B2">
        <w:tc>
          <w:tcPr>
            <w:tcW w:w="737" w:type="dxa"/>
          </w:tcPr>
          <w:p w:rsidR="003878CA" w:rsidRPr="006C29B2" w:rsidRDefault="003878CA">
            <w:pPr>
              <w:pStyle w:val="ConsPlusNormal"/>
            </w:pPr>
            <w:r w:rsidRPr="006C29B2">
              <w:t>5</w:t>
            </w:r>
          </w:p>
        </w:tc>
        <w:tc>
          <w:tcPr>
            <w:tcW w:w="6803" w:type="dxa"/>
          </w:tcPr>
          <w:p w:rsidR="003878CA" w:rsidRPr="006C29B2" w:rsidRDefault="003878CA">
            <w:pPr>
              <w:pStyle w:val="ConsPlusNormal"/>
            </w:pPr>
            <w:r w:rsidRPr="006C29B2">
              <w:t>с. Междугорное, с. Поперечное, д. Новобарачаты, п. Березовка, д. Скарюпино, д. Сарапки, д. Долгополово, д. Бердюгино, п. Плотниковский, п. Ленинка, д. Максимово, п. Михайловский, д. Кабаново, с. Арсеново, д. Ключи и прочие населенные пункты Крапивинского района, не перечисленные выше</w:t>
            </w:r>
          </w:p>
        </w:tc>
        <w:tc>
          <w:tcPr>
            <w:tcW w:w="1531" w:type="dxa"/>
          </w:tcPr>
          <w:p w:rsidR="003878CA" w:rsidRPr="006C29B2" w:rsidRDefault="003878CA">
            <w:pPr>
              <w:pStyle w:val="ConsPlusNormal"/>
              <w:jc w:val="center"/>
            </w:pPr>
            <w:r w:rsidRPr="006C29B2">
              <w:t>0,1</w:t>
            </w:r>
          </w:p>
        </w:tc>
      </w:tr>
    </w:tbl>
    <w:p w:rsidR="003878CA" w:rsidRPr="006C29B2" w:rsidRDefault="003878CA">
      <w:pPr>
        <w:pStyle w:val="ConsPlusNormal"/>
        <w:jc w:val="both"/>
      </w:pPr>
    </w:p>
    <w:p w:rsidR="003878CA" w:rsidRPr="006C29B2" w:rsidRDefault="003878CA">
      <w:pPr>
        <w:pStyle w:val="ConsPlusNormal"/>
        <w:ind w:firstLine="540"/>
        <w:jc w:val="both"/>
      </w:pPr>
      <w:r w:rsidRPr="006C29B2">
        <w:t>--------------------------------</w:t>
      </w:r>
    </w:p>
    <w:p w:rsidR="003878CA" w:rsidRPr="006C29B2" w:rsidRDefault="003878CA">
      <w:pPr>
        <w:pStyle w:val="ConsPlusNormal"/>
        <w:ind w:firstLine="540"/>
        <w:jc w:val="both"/>
      </w:pPr>
      <w:r w:rsidRPr="006C29B2">
        <w:t>&lt;*&gt; Для разносной торговли используется максимальный подкоэффициент по каждому муниципальному образованию.</w:t>
      </w:r>
    </w:p>
    <w:p w:rsidR="003878CA" w:rsidRPr="006C29B2" w:rsidRDefault="003878CA">
      <w:pPr>
        <w:pStyle w:val="ConsPlusNormal"/>
        <w:jc w:val="both"/>
      </w:pPr>
    </w:p>
    <w:p w:rsidR="003878CA" w:rsidRPr="006C29B2" w:rsidRDefault="003878CA">
      <w:pPr>
        <w:pStyle w:val="ConsPlusNormal"/>
        <w:jc w:val="right"/>
        <w:outlineLvl w:val="1"/>
      </w:pPr>
      <w:r w:rsidRPr="006C29B2">
        <w:t>Таблица 2</w:t>
      </w:r>
    </w:p>
    <w:p w:rsidR="003878CA" w:rsidRPr="006C29B2" w:rsidRDefault="003878CA">
      <w:pPr>
        <w:pStyle w:val="ConsPlusNormal"/>
        <w:jc w:val="both"/>
      </w:pPr>
    </w:p>
    <w:p w:rsidR="003878CA" w:rsidRPr="006C29B2" w:rsidRDefault="003878CA">
      <w:pPr>
        <w:pStyle w:val="ConsPlusNormal"/>
        <w:jc w:val="center"/>
      </w:pPr>
      <w:r w:rsidRPr="006C29B2">
        <w:t>Подкоэффициенты</w:t>
      </w:r>
    </w:p>
    <w:p w:rsidR="003878CA" w:rsidRPr="006C29B2" w:rsidRDefault="003878CA">
      <w:pPr>
        <w:pStyle w:val="ConsPlusNormal"/>
        <w:jc w:val="center"/>
      </w:pPr>
      <w:r w:rsidRPr="006C29B2">
        <w:t>ассортимента для розничной торговли</w:t>
      </w:r>
    </w:p>
    <w:p w:rsidR="003878CA" w:rsidRPr="006C29B2" w:rsidRDefault="003878C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8"/>
        <w:gridCol w:w="2154"/>
      </w:tblGrid>
      <w:tr w:rsidR="006C29B2" w:rsidRPr="006C29B2">
        <w:tc>
          <w:tcPr>
            <w:tcW w:w="6938" w:type="dxa"/>
          </w:tcPr>
          <w:p w:rsidR="003878CA" w:rsidRPr="006C29B2" w:rsidRDefault="003878CA">
            <w:pPr>
              <w:pStyle w:val="ConsPlusNormal"/>
              <w:jc w:val="center"/>
            </w:pPr>
            <w:r w:rsidRPr="006C29B2">
              <w:t>Ассортимент товаров</w:t>
            </w:r>
          </w:p>
        </w:tc>
        <w:tc>
          <w:tcPr>
            <w:tcW w:w="2154" w:type="dxa"/>
          </w:tcPr>
          <w:p w:rsidR="003878CA" w:rsidRPr="006C29B2" w:rsidRDefault="003878CA">
            <w:pPr>
              <w:pStyle w:val="ConsPlusNormal"/>
              <w:jc w:val="center"/>
            </w:pPr>
            <w:r w:rsidRPr="006C29B2">
              <w:t>Корректирующие подкоэффициенты</w:t>
            </w:r>
          </w:p>
        </w:tc>
      </w:tr>
      <w:tr w:rsidR="006C29B2" w:rsidRPr="006C29B2">
        <w:tc>
          <w:tcPr>
            <w:tcW w:w="6938" w:type="dxa"/>
          </w:tcPr>
          <w:p w:rsidR="003878CA" w:rsidRPr="006C29B2" w:rsidRDefault="003878CA">
            <w:pPr>
              <w:pStyle w:val="ConsPlusNormal"/>
            </w:pPr>
            <w:r w:rsidRPr="006C29B2">
              <w:t>Хлеб, хлебобулочные изделия, детское питание, мука, макаронные изделия, крупы, соль, сахар, жиры, маргарин, молоко и молочные продукты</w:t>
            </w:r>
          </w:p>
        </w:tc>
        <w:tc>
          <w:tcPr>
            <w:tcW w:w="2154" w:type="dxa"/>
          </w:tcPr>
          <w:p w:rsidR="003878CA" w:rsidRPr="006C29B2" w:rsidRDefault="003878CA">
            <w:pPr>
              <w:pStyle w:val="ConsPlusNormal"/>
              <w:jc w:val="center"/>
            </w:pPr>
            <w:r w:rsidRPr="006C29B2">
              <w:t>0,75</w:t>
            </w:r>
          </w:p>
        </w:tc>
      </w:tr>
      <w:tr w:rsidR="006C29B2" w:rsidRPr="006C29B2">
        <w:tc>
          <w:tcPr>
            <w:tcW w:w="6938" w:type="dxa"/>
          </w:tcPr>
          <w:p w:rsidR="003878CA" w:rsidRPr="006C29B2" w:rsidRDefault="003878CA">
            <w:pPr>
              <w:pStyle w:val="ConsPlusNormal"/>
            </w:pPr>
            <w:r w:rsidRPr="006C29B2">
              <w:t>Периодические печатные издания, за исключением периодических печатных изданий рекламного или эротического характера, учебно-методическая, детская литература, школьно-письменные принадлежности</w:t>
            </w:r>
          </w:p>
        </w:tc>
        <w:tc>
          <w:tcPr>
            <w:tcW w:w="2154" w:type="dxa"/>
          </w:tcPr>
          <w:p w:rsidR="003878CA" w:rsidRPr="006C29B2" w:rsidRDefault="003878CA">
            <w:pPr>
              <w:pStyle w:val="ConsPlusNormal"/>
              <w:jc w:val="center"/>
            </w:pPr>
            <w:r w:rsidRPr="006C29B2">
              <w:t>0,9</w:t>
            </w:r>
          </w:p>
        </w:tc>
      </w:tr>
      <w:tr w:rsidR="003878CA" w:rsidRPr="006C29B2">
        <w:tc>
          <w:tcPr>
            <w:tcW w:w="6938" w:type="dxa"/>
          </w:tcPr>
          <w:p w:rsidR="003878CA" w:rsidRPr="006C29B2" w:rsidRDefault="003878CA">
            <w:pPr>
              <w:pStyle w:val="ConsPlusNormal"/>
            </w:pPr>
            <w:r w:rsidRPr="006C29B2">
              <w:t>Иные товары</w:t>
            </w:r>
          </w:p>
        </w:tc>
        <w:tc>
          <w:tcPr>
            <w:tcW w:w="2154" w:type="dxa"/>
          </w:tcPr>
          <w:p w:rsidR="003878CA" w:rsidRPr="006C29B2" w:rsidRDefault="003878CA">
            <w:pPr>
              <w:pStyle w:val="ConsPlusNormal"/>
              <w:jc w:val="center"/>
            </w:pPr>
            <w:r w:rsidRPr="006C29B2">
              <w:t>1</w:t>
            </w:r>
          </w:p>
        </w:tc>
      </w:tr>
    </w:tbl>
    <w:p w:rsidR="003878CA" w:rsidRPr="006C29B2" w:rsidRDefault="003878CA">
      <w:pPr>
        <w:pStyle w:val="ConsPlusNormal"/>
        <w:jc w:val="both"/>
      </w:pPr>
    </w:p>
    <w:p w:rsidR="003878CA" w:rsidRPr="006C29B2" w:rsidRDefault="003878CA">
      <w:pPr>
        <w:pStyle w:val="ConsPlusNormal"/>
        <w:ind w:firstLine="540"/>
        <w:jc w:val="both"/>
      </w:pPr>
      <w:r w:rsidRPr="006C29B2">
        <w:t>При торговле смешанными товарами, на которые установлены разные подкоэффициенты, применяется максимальный из установленных подкоэффициентов.</w:t>
      </w:r>
    </w:p>
    <w:p w:rsidR="003878CA" w:rsidRPr="006C29B2" w:rsidRDefault="003878CA">
      <w:pPr>
        <w:pStyle w:val="ConsPlusNormal"/>
        <w:jc w:val="both"/>
      </w:pPr>
    </w:p>
    <w:p w:rsidR="003878CA" w:rsidRPr="006C29B2" w:rsidRDefault="003878CA">
      <w:pPr>
        <w:pStyle w:val="ConsPlusNormal"/>
        <w:jc w:val="right"/>
        <w:outlineLvl w:val="1"/>
      </w:pPr>
      <w:r w:rsidRPr="006C29B2">
        <w:t>Таблица 3</w:t>
      </w:r>
    </w:p>
    <w:p w:rsidR="003878CA" w:rsidRPr="006C29B2" w:rsidRDefault="003878CA">
      <w:pPr>
        <w:pStyle w:val="ConsPlusNormal"/>
        <w:jc w:val="both"/>
      </w:pPr>
    </w:p>
    <w:p w:rsidR="003878CA" w:rsidRPr="006C29B2" w:rsidRDefault="003878CA">
      <w:pPr>
        <w:pStyle w:val="ConsPlusNormal"/>
        <w:jc w:val="center"/>
      </w:pPr>
      <w:r w:rsidRPr="006C29B2">
        <w:t>Корректирующие подкоэффициенты</w:t>
      </w:r>
    </w:p>
    <w:p w:rsidR="003878CA" w:rsidRPr="006C29B2" w:rsidRDefault="003878CA">
      <w:pPr>
        <w:pStyle w:val="ConsPlusNormal"/>
        <w:jc w:val="center"/>
      </w:pPr>
      <w:r w:rsidRPr="006C29B2">
        <w:t>для всех видов предпринимательской деятельности,</w:t>
      </w:r>
    </w:p>
    <w:p w:rsidR="003878CA" w:rsidRPr="006C29B2" w:rsidRDefault="003878CA">
      <w:pPr>
        <w:pStyle w:val="ConsPlusNormal"/>
        <w:jc w:val="center"/>
      </w:pPr>
      <w:r w:rsidRPr="006C29B2">
        <w:t>кроме розничной торговли</w:t>
      </w:r>
    </w:p>
    <w:p w:rsidR="003878CA" w:rsidRPr="006C29B2" w:rsidRDefault="003878C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803"/>
        <w:gridCol w:w="1474"/>
      </w:tblGrid>
      <w:tr w:rsidR="006C29B2" w:rsidRPr="006C29B2">
        <w:tc>
          <w:tcPr>
            <w:tcW w:w="737" w:type="dxa"/>
          </w:tcPr>
          <w:p w:rsidR="003878CA" w:rsidRPr="006C29B2" w:rsidRDefault="003878CA">
            <w:pPr>
              <w:pStyle w:val="ConsPlusNormal"/>
            </w:pPr>
          </w:p>
        </w:tc>
        <w:tc>
          <w:tcPr>
            <w:tcW w:w="6803" w:type="dxa"/>
          </w:tcPr>
          <w:p w:rsidR="003878CA" w:rsidRPr="006C29B2" w:rsidRDefault="003878CA">
            <w:pPr>
              <w:pStyle w:val="ConsPlusNormal"/>
              <w:jc w:val="center"/>
            </w:pPr>
            <w:r w:rsidRPr="006C29B2">
              <w:t>Вид предпринимательской деятельности</w:t>
            </w:r>
          </w:p>
        </w:tc>
        <w:tc>
          <w:tcPr>
            <w:tcW w:w="1474" w:type="dxa"/>
          </w:tcPr>
          <w:p w:rsidR="003878CA" w:rsidRPr="006C29B2" w:rsidRDefault="003878CA">
            <w:pPr>
              <w:pStyle w:val="ConsPlusNormal"/>
              <w:jc w:val="center"/>
            </w:pPr>
            <w:r w:rsidRPr="006C29B2">
              <w:t>Корректирующие подкоэффициенты</w:t>
            </w:r>
          </w:p>
        </w:tc>
      </w:tr>
      <w:tr w:rsidR="006C29B2" w:rsidRPr="006C29B2">
        <w:tc>
          <w:tcPr>
            <w:tcW w:w="737" w:type="dxa"/>
          </w:tcPr>
          <w:p w:rsidR="003878CA" w:rsidRPr="006C29B2" w:rsidRDefault="003878CA">
            <w:pPr>
              <w:pStyle w:val="ConsPlusNormal"/>
              <w:jc w:val="center"/>
            </w:pPr>
            <w:r w:rsidRPr="006C29B2">
              <w:t>1.</w:t>
            </w:r>
          </w:p>
        </w:tc>
        <w:tc>
          <w:tcPr>
            <w:tcW w:w="6803" w:type="dxa"/>
          </w:tcPr>
          <w:p w:rsidR="003878CA" w:rsidRPr="006C29B2" w:rsidRDefault="003878CA">
            <w:pPr>
              <w:pStyle w:val="ConsPlusNormal"/>
            </w:pPr>
            <w:r w:rsidRPr="006C29B2">
              <w:t>Оказание бытовых услуг</w:t>
            </w:r>
          </w:p>
        </w:tc>
        <w:tc>
          <w:tcPr>
            <w:tcW w:w="1474" w:type="dxa"/>
          </w:tcPr>
          <w:p w:rsidR="003878CA" w:rsidRPr="006C29B2" w:rsidRDefault="003878CA">
            <w:pPr>
              <w:pStyle w:val="ConsPlusNormal"/>
              <w:jc w:val="center"/>
            </w:pPr>
            <w:r w:rsidRPr="006C29B2">
              <w:t>0,85</w:t>
            </w:r>
          </w:p>
        </w:tc>
      </w:tr>
      <w:tr w:rsidR="006C29B2" w:rsidRPr="006C29B2">
        <w:tc>
          <w:tcPr>
            <w:tcW w:w="737" w:type="dxa"/>
          </w:tcPr>
          <w:p w:rsidR="003878CA" w:rsidRPr="006C29B2" w:rsidRDefault="003878CA">
            <w:pPr>
              <w:pStyle w:val="ConsPlusNormal"/>
              <w:jc w:val="center"/>
            </w:pPr>
            <w:r w:rsidRPr="006C29B2">
              <w:t>2.</w:t>
            </w:r>
          </w:p>
        </w:tc>
        <w:tc>
          <w:tcPr>
            <w:tcW w:w="6803" w:type="dxa"/>
          </w:tcPr>
          <w:p w:rsidR="003878CA" w:rsidRPr="006C29B2" w:rsidRDefault="003878CA">
            <w:pPr>
              <w:pStyle w:val="ConsPlusNormal"/>
            </w:pPr>
            <w:r w:rsidRPr="006C29B2">
              <w:t>Оказание ветеринарных услуг</w:t>
            </w:r>
          </w:p>
        </w:tc>
        <w:tc>
          <w:tcPr>
            <w:tcW w:w="1474" w:type="dxa"/>
          </w:tcPr>
          <w:p w:rsidR="003878CA" w:rsidRPr="006C29B2" w:rsidRDefault="003878CA">
            <w:pPr>
              <w:pStyle w:val="ConsPlusNormal"/>
              <w:jc w:val="center"/>
            </w:pPr>
            <w:r w:rsidRPr="006C29B2">
              <w:t>0,9</w:t>
            </w:r>
          </w:p>
        </w:tc>
      </w:tr>
      <w:tr w:rsidR="006C29B2" w:rsidRPr="006C29B2">
        <w:tc>
          <w:tcPr>
            <w:tcW w:w="737" w:type="dxa"/>
          </w:tcPr>
          <w:p w:rsidR="003878CA" w:rsidRPr="006C29B2" w:rsidRDefault="003878CA">
            <w:pPr>
              <w:pStyle w:val="ConsPlusNormal"/>
              <w:jc w:val="center"/>
            </w:pPr>
            <w:r w:rsidRPr="006C29B2">
              <w:t>3.</w:t>
            </w:r>
          </w:p>
        </w:tc>
        <w:tc>
          <w:tcPr>
            <w:tcW w:w="6803" w:type="dxa"/>
          </w:tcPr>
          <w:p w:rsidR="003878CA" w:rsidRPr="006C29B2" w:rsidRDefault="003878CA">
            <w:pPr>
              <w:pStyle w:val="ConsPlusNormal"/>
            </w:pPr>
            <w:r w:rsidRPr="006C29B2"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474" w:type="dxa"/>
          </w:tcPr>
          <w:p w:rsidR="003878CA" w:rsidRPr="006C29B2" w:rsidRDefault="003878CA">
            <w:pPr>
              <w:pStyle w:val="ConsPlusNormal"/>
              <w:jc w:val="center"/>
            </w:pPr>
            <w:r w:rsidRPr="006C29B2">
              <w:t>1,0</w:t>
            </w:r>
          </w:p>
        </w:tc>
      </w:tr>
      <w:tr w:rsidR="006C29B2" w:rsidRPr="006C29B2">
        <w:tc>
          <w:tcPr>
            <w:tcW w:w="737" w:type="dxa"/>
          </w:tcPr>
          <w:p w:rsidR="003878CA" w:rsidRPr="006C29B2" w:rsidRDefault="003878CA">
            <w:pPr>
              <w:pStyle w:val="ConsPlusNormal"/>
              <w:jc w:val="center"/>
            </w:pPr>
            <w:r w:rsidRPr="006C29B2">
              <w:t>4.</w:t>
            </w:r>
          </w:p>
        </w:tc>
        <w:tc>
          <w:tcPr>
            <w:tcW w:w="6803" w:type="dxa"/>
          </w:tcPr>
          <w:p w:rsidR="003878CA" w:rsidRPr="006C29B2" w:rsidRDefault="003878CA">
            <w:pPr>
              <w:pStyle w:val="ConsPlusNormal"/>
            </w:pPr>
            <w:r w:rsidRPr="006C29B2"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1474" w:type="dxa"/>
          </w:tcPr>
          <w:p w:rsidR="003878CA" w:rsidRPr="006C29B2" w:rsidRDefault="003878CA">
            <w:pPr>
              <w:pStyle w:val="ConsPlusNormal"/>
              <w:jc w:val="center"/>
            </w:pPr>
            <w:r w:rsidRPr="006C29B2">
              <w:t>1,0</w:t>
            </w:r>
          </w:p>
        </w:tc>
      </w:tr>
      <w:tr w:rsidR="006C29B2" w:rsidRPr="006C29B2">
        <w:tc>
          <w:tcPr>
            <w:tcW w:w="737" w:type="dxa"/>
          </w:tcPr>
          <w:p w:rsidR="003878CA" w:rsidRPr="006C29B2" w:rsidRDefault="003878CA">
            <w:pPr>
              <w:pStyle w:val="ConsPlusNormal"/>
              <w:jc w:val="center"/>
            </w:pPr>
            <w:r w:rsidRPr="006C29B2">
              <w:t>5.</w:t>
            </w:r>
          </w:p>
        </w:tc>
        <w:tc>
          <w:tcPr>
            <w:tcW w:w="6803" w:type="dxa"/>
          </w:tcPr>
          <w:p w:rsidR="003878CA" w:rsidRPr="006C29B2" w:rsidRDefault="003878CA">
            <w:pPr>
              <w:pStyle w:val="ConsPlusNormal"/>
            </w:pPr>
            <w:r w:rsidRPr="006C29B2">
              <w:t>Оказание услуг общественного питания, через объекты организации общественного питания, осуществляемые при использовании залов площадью не более 150 квадратных метров. В зависимости от специализации объекта общественного питания:</w:t>
            </w:r>
          </w:p>
        </w:tc>
        <w:tc>
          <w:tcPr>
            <w:tcW w:w="1474" w:type="dxa"/>
          </w:tcPr>
          <w:p w:rsidR="003878CA" w:rsidRPr="006C29B2" w:rsidRDefault="003878CA">
            <w:pPr>
              <w:pStyle w:val="ConsPlusNormal"/>
            </w:pPr>
          </w:p>
        </w:tc>
      </w:tr>
      <w:tr w:rsidR="006C29B2" w:rsidRPr="006C29B2">
        <w:tc>
          <w:tcPr>
            <w:tcW w:w="737" w:type="dxa"/>
          </w:tcPr>
          <w:p w:rsidR="003878CA" w:rsidRPr="006C29B2" w:rsidRDefault="003878CA">
            <w:pPr>
              <w:pStyle w:val="ConsPlusNormal"/>
              <w:jc w:val="center"/>
            </w:pPr>
            <w:bookmarkStart w:id="1" w:name="P138"/>
            <w:bookmarkEnd w:id="1"/>
            <w:r w:rsidRPr="006C29B2">
              <w:t>5.1.</w:t>
            </w:r>
          </w:p>
        </w:tc>
        <w:tc>
          <w:tcPr>
            <w:tcW w:w="6803" w:type="dxa"/>
          </w:tcPr>
          <w:p w:rsidR="003878CA" w:rsidRPr="006C29B2" w:rsidRDefault="003878CA">
            <w:pPr>
              <w:pStyle w:val="ConsPlusNormal"/>
            </w:pPr>
            <w:r w:rsidRPr="006C29B2">
              <w:t>Рестораны, бары, кафе, пиццерии, кафетерии, закусочные, шашлычные</w:t>
            </w:r>
            <w:bookmarkStart w:id="2" w:name="_GoBack"/>
            <w:bookmarkEnd w:id="2"/>
          </w:p>
        </w:tc>
        <w:tc>
          <w:tcPr>
            <w:tcW w:w="1474" w:type="dxa"/>
          </w:tcPr>
          <w:p w:rsidR="003878CA" w:rsidRPr="006C29B2" w:rsidRDefault="003878CA">
            <w:pPr>
              <w:pStyle w:val="ConsPlusNormal"/>
              <w:jc w:val="center"/>
            </w:pPr>
            <w:r w:rsidRPr="006C29B2">
              <w:t>0,95</w:t>
            </w:r>
          </w:p>
        </w:tc>
      </w:tr>
      <w:tr w:rsidR="006C29B2" w:rsidRPr="006C29B2">
        <w:tc>
          <w:tcPr>
            <w:tcW w:w="737" w:type="dxa"/>
          </w:tcPr>
          <w:p w:rsidR="003878CA" w:rsidRPr="006C29B2" w:rsidRDefault="003878CA">
            <w:pPr>
              <w:pStyle w:val="ConsPlusNormal"/>
              <w:jc w:val="center"/>
            </w:pPr>
            <w:r w:rsidRPr="006C29B2">
              <w:t>5.2.</w:t>
            </w:r>
          </w:p>
        </w:tc>
        <w:tc>
          <w:tcPr>
            <w:tcW w:w="6803" w:type="dxa"/>
          </w:tcPr>
          <w:p w:rsidR="003878CA" w:rsidRPr="006C29B2" w:rsidRDefault="003878CA">
            <w:pPr>
              <w:pStyle w:val="ConsPlusNormal"/>
            </w:pPr>
            <w:r w:rsidRPr="006C29B2">
              <w:t xml:space="preserve">Иные объекты общественного питания, осуществляющие реализацию </w:t>
            </w:r>
            <w:r w:rsidRPr="006C29B2">
              <w:lastRenderedPageBreak/>
              <w:t>алкогольной продукции и пива</w:t>
            </w:r>
          </w:p>
        </w:tc>
        <w:tc>
          <w:tcPr>
            <w:tcW w:w="1474" w:type="dxa"/>
          </w:tcPr>
          <w:p w:rsidR="003878CA" w:rsidRPr="006C29B2" w:rsidRDefault="003878CA">
            <w:pPr>
              <w:pStyle w:val="ConsPlusNormal"/>
              <w:jc w:val="center"/>
            </w:pPr>
            <w:r w:rsidRPr="006C29B2">
              <w:lastRenderedPageBreak/>
              <w:t>0,95</w:t>
            </w:r>
          </w:p>
        </w:tc>
      </w:tr>
      <w:tr w:rsidR="006C29B2" w:rsidRPr="006C29B2">
        <w:tc>
          <w:tcPr>
            <w:tcW w:w="737" w:type="dxa"/>
          </w:tcPr>
          <w:p w:rsidR="003878CA" w:rsidRPr="006C29B2" w:rsidRDefault="003878CA">
            <w:pPr>
              <w:pStyle w:val="ConsPlusNormal"/>
              <w:jc w:val="center"/>
            </w:pPr>
            <w:r w:rsidRPr="006C29B2">
              <w:lastRenderedPageBreak/>
              <w:t>5.3.</w:t>
            </w:r>
          </w:p>
        </w:tc>
        <w:tc>
          <w:tcPr>
            <w:tcW w:w="6803" w:type="dxa"/>
          </w:tcPr>
          <w:p w:rsidR="003878CA" w:rsidRPr="006C29B2" w:rsidRDefault="003878CA">
            <w:pPr>
              <w:pStyle w:val="ConsPlusNormal"/>
            </w:pPr>
            <w:r w:rsidRPr="006C29B2">
              <w:t xml:space="preserve">Иные объекты общественного питания, не осуществляющие реализацию алкогольной продукции и пива, кроме объектов общественного питания, указанных в </w:t>
            </w:r>
            <w:hyperlink w:anchor="P138" w:history="1">
              <w:r w:rsidRPr="006C29B2">
                <w:t>пункте 5.1</w:t>
              </w:r>
            </w:hyperlink>
            <w:r w:rsidRPr="006C29B2">
              <w:t xml:space="preserve"> настоящей таблицы</w:t>
            </w:r>
          </w:p>
        </w:tc>
        <w:tc>
          <w:tcPr>
            <w:tcW w:w="1474" w:type="dxa"/>
          </w:tcPr>
          <w:p w:rsidR="003878CA" w:rsidRPr="006C29B2" w:rsidRDefault="003878CA">
            <w:pPr>
              <w:pStyle w:val="ConsPlusNormal"/>
              <w:jc w:val="center"/>
            </w:pPr>
            <w:r w:rsidRPr="006C29B2">
              <w:t>0,68</w:t>
            </w:r>
          </w:p>
        </w:tc>
      </w:tr>
      <w:tr w:rsidR="006C29B2" w:rsidRPr="006C29B2">
        <w:tc>
          <w:tcPr>
            <w:tcW w:w="737" w:type="dxa"/>
          </w:tcPr>
          <w:p w:rsidR="003878CA" w:rsidRPr="006C29B2" w:rsidRDefault="003878CA">
            <w:pPr>
              <w:pStyle w:val="ConsPlusNormal"/>
              <w:jc w:val="center"/>
            </w:pPr>
            <w:r w:rsidRPr="006C29B2">
              <w:t>6</w:t>
            </w:r>
          </w:p>
        </w:tc>
        <w:tc>
          <w:tcPr>
            <w:tcW w:w="6803" w:type="dxa"/>
          </w:tcPr>
          <w:p w:rsidR="003878CA" w:rsidRPr="006C29B2" w:rsidRDefault="003878CA">
            <w:pPr>
              <w:pStyle w:val="ConsPlusNormal"/>
            </w:pPr>
            <w:r w:rsidRPr="006C29B2">
              <w:t>Оказание услуг общественного питания через объекты общественного питания, не имеющие зала обслуживания посетителей, в том числе через нестационарные (передвижные) объекты организаций общественного питания</w:t>
            </w:r>
          </w:p>
        </w:tc>
        <w:tc>
          <w:tcPr>
            <w:tcW w:w="1474" w:type="dxa"/>
          </w:tcPr>
          <w:p w:rsidR="003878CA" w:rsidRPr="006C29B2" w:rsidRDefault="003878CA">
            <w:pPr>
              <w:pStyle w:val="ConsPlusNormal"/>
              <w:jc w:val="center"/>
            </w:pPr>
            <w:r w:rsidRPr="006C29B2">
              <w:t>0,63</w:t>
            </w:r>
          </w:p>
        </w:tc>
      </w:tr>
      <w:tr w:rsidR="006C29B2" w:rsidRPr="006C29B2">
        <w:tc>
          <w:tcPr>
            <w:tcW w:w="737" w:type="dxa"/>
          </w:tcPr>
          <w:p w:rsidR="003878CA" w:rsidRPr="006C29B2" w:rsidRDefault="003878CA">
            <w:pPr>
              <w:pStyle w:val="ConsPlusNormal"/>
              <w:jc w:val="center"/>
            </w:pPr>
            <w:r w:rsidRPr="006C29B2">
              <w:t>7</w:t>
            </w:r>
          </w:p>
        </w:tc>
        <w:tc>
          <w:tcPr>
            <w:tcW w:w="6803" w:type="dxa"/>
          </w:tcPr>
          <w:p w:rsidR="003878CA" w:rsidRPr="006C29B2" w:rsidRDefault="003878CA">
            <w:pPr>
              <w:pStyle w:val="ConsPlusNormal"/>
            </w:pPr>
            <w:r w:rsidRPr="006C29B2">
              <w:t>Оказание автотранспортных услуг по перевозке пассажиров и грузов, осуществляемых организациями и индивидуальными предпринимателями, эксплуатирующими не более 20 транспортных средств. В зависимости от параметров используемого автомобиля:</w:t>
            </w:r>
          </w:p>
        </w:tc>
        <w:tc>
          <w:tcPr>
            <w:tcW w:w="1474" w:type="dxa"/>
          </w:tcPr>
          <w:p w:rsidR="003878CA" w:rsidRPr="006C29B2" w:rsidRDefault="003878CA">
            <w:pPr>
              <w:pStyle w:val="ConsPlusNormal"/>
            </w:pPr>
          </w:p>
        </w:tc>
      </w:tr>
      <w:tr w:rsidR="006C29B2" w:rsidRPr="006C29B2">
        <w:tc>
          <w:tcPr>
            <w:tcW w:w="737" w:type="dxa"/>
          </w:tcPr>
          <w:p w:rsidR="003878CA" w:rsidRPr="006C29B2" w:rsidRDefault="003878CA">
            <w:pPr>
              <w:pStyle w:val="ConsPlusNormal"/>
              <w:jc w:val="center"/>
            </w:pPr>
            <w:r w:rsidRPr="006C29B2">
              <w:t>7.1.</w:t>
            </w:r>
          </w:p>
        </w:tc>
        <w:tc>
          <w:tcPr>
            <w:tcW w:w="6803" w:type="dxa"/>
          </w:tcPr>
          <w:p w:rsidR="003878CA" w:rsidRPr="006C29B2" w:rsidRDefault="003878CA">
            <w:pPr>
              <w:pStyle w:val="ConsPlusNormal"/>
            </w:pPr>
            <w:r w:rsidRPr="006C29B2">
              <w:t>Оказание автотранспортных услуг по перевозке грузов автомобилем с грузоподъемностью:</w:t>
            </w:r>
          </w:p>
        </w:tc>
        <w:tc>
          <w:tcPr>
            <w:tcW w:w="1474" w:type="dxa"/>
          </w:tcPr>
          <w:p w:rsidR="003878CA" w:rsidRPr="006C29B2" w:rsidRDefault="003878CA">
            <w:pPr>
              <w:pStyle w:val="ConsPlusNormal"/>
            </w:pPr>
          </w:p>
        </w:tc>
      </w:tr>
      <w:tr w:rsidR="006C29B2" w:rsidRPr="006C29B2">
        <w:tc>
          <w:tcPr>
            <w:tcW w:w="737" w:type="dxa"/>
          </w:tcPr>
          <w:p w:rsidR="003878CA" w:rsidRPr="006C29B2" w:rsidRDefault="003878CA">
            <w:pPr>
              <w:pStyle w:val="ConsPlusNormal"/>
              <w:jc w:val="center"/>
            </w:pPr>
            <w:r w:rsidRPr="006C29B2">
              <w:t>7.1.1.</w:t>
            </w:r>
          </w:p>
        </w:tc>
        <w:tc>
          <w:tcPr>
            <w:tcW w:w="6803" w:type="dxa"/>
          </w:tcPr>
          <w:p w:rsidR="003878CA" w:rsidRPr="006C29B2" w:rsidRDefault="003878CA">
            <w:pPr>
              <w:pStyle w:val="ConsPlusNormal"/>
            </w:pPr>
            <w:r w:rsidRPr="006C29B2">
              <w:t>Менее 1.6 тонны</w:t>
            </w:r>
          </w:p>
        </w:tc>
        <w:tc>
          <w:tcPr>
            <w:tcW w:w="1474" w:type="dxa"/>
          </w:tcPr>
          <w:p w:rsidR="003878CA" w:rsidRPr="006C29B2" w:rsidRDefault="003878CA">
            <w:pPr>
              <w:pStyle w:val="ConsPlusNormal"/>
              <w:jc w:val="center"/>
            </w:pPr>
            <w:r w:rsidRPr="006C29B2">
              <w:t>0,8</w:t>
            </w:r>
          </w:p>
        </w:tc>
      </w:tr>
      <w:tr w:rsidR="006C29B2" w:rsidRPr="006C29B2">
        <w:tc>
          <w:tcPr>
            <w:tcW w:w="737" w:type="dxa"/>
          </w:tcPr>
          <w:p w:rsidR="003878CA" w:rsidRPr="006C29B2" w:rsidRDefault="003878CA">
            <w:pPr>
              <w:pStyle w:val="ConsPlusNormal"/>
              <w:jc w:val="center"/>
            </w:pPr>
            <w:r w:rsidRPr="006C29B2">
              <w:t>7.1.2.</w:t>
            </w:r>
          </w:p>
        </w:tc>
        <w:tc>
          <w:tcPr>
            <w:tcW w:w="6803" w:type="dxa"/>
          </w:tcPr>
          <w:p w:rsidR="003878CA" w:rsidRPr="006C29B2" w:rsidRDefault="003878CA">
            <w:pPr>
              <w:pStyle w:val="ConsPlusNormal"/>
            </w:pPr>
            <w:r w:rsidRPr="006C29B2">
              <w:t>От 1,6 до 3 тонн включительно</w:t>
            </w:r>
          </w:p>
        </w:tc>
        <w:tc>
          <w:tcPr>
            <w:tcW w:w="1474" w:type="dxa"/>
          </w:tcPr>
          <w:p w:rsidR="003878CA" w:rsidRPr="006C29B2" w:rsidRDefault="003878CA">
            <w:pPr>
              <w:pStyle w:val="ConsPlusNormal"/>
              <w:jc w:val="center"/>
            </w:pPr>
            <w:r w:rsidRPr="006C29B2">
              <w:t>0,9</w:t>
            </w:r>
          </w:p>
        </w:tc>
      </w:tr>
      <w:tr w:rsidR="006C29B2" w:rsidRPr="006C29B2">
        <w:tc>
          <w:tcPr>
            <w:tcW w:w="737" w:type="dxa"/>
          </w:tcPr>
          <w:p w:rsidR="003878CA" w:rsidRPr="006C29B2" w:rsidRDefault="003878CA">
            <w:pPr>
              <w:pStyle w:val="ConsPlusNormal"/>
              <w:jc w:val="center"/>
            </w:pPr>
            <w:r w:rsidRPr="006C29B2">
              <w:t>7.1.3.</w:t>
            </w:r>
          </w:p>
        </w:tc>
        <w:tc>
          <w:tcPr>
            <w:tcW w:w="6803" w:type="dxa"/>
          </w:tcPr>
          <w:p w:rsidR="003878CA" w:rsidRPr="006C29B2" w:rsidRDefault="003878CA">
            <w:pPr>
              <w:pStyle w:val="ConsPlusNormal"/>
            </w:pPr>
            <w:r w:rsidRPr="006C29B2">
              <w:t>Свыше 3 тонн</w:t>
            </w:r>
          </w:p>
        </w:tc>
        <w:tc>
          <w:tcPr>
            <w:tcW w:w="1474" w:type="dxa"/>
          </w:tcPr>
          <w:p w:rsidR="003878CA" w:rsidRPr="006C29B2" w:rsidRDefault="003878CA">
            <w:pPr>
              <w:pStyle w:val="ConsPlusNormal"/>
              <w:jc w:val="center"/>
            </w:pPr>
            <w:r w:rsidRPr="006C29B2">
              <w:t>1,0</w:t>
            </w:r>
          </w:p>
        </w:tc>
      </w:tr>
      <w:tr w:rsidR="006C29B2" w:rsidRPr="006C29B2">
        <w:tc>
          <w:tcPr>
            <w:tcW w:w="737" w:type="dxa"/>
          </w:tcPr>
          <w:p w:rsidR="003878CA" w:rsidRPr="006C29B2" w:rsidRDefault="003878CA">
            <w:pPr>
              <w:pStyle w:val="ConsPlusNormal"/>
              <w:jc w:val="center"/>
            </w:pPr>
            <w:r w:rsidRPr="006C29B2">
              <w:t>7.2.</w:t>
            </w:r>
          </w:p>
        </w:tc>
        <w:tc>
          <w:tcPr>
            <w:tcW w:w="6803" w:type="dxa"/>
          </w:tcPr>
          <w:p w:rsidR="003878CA" w:rsidRPr="006C29B2" w:rsidRDefault="003878CA">
            <w:pPr>
              <w:pStyle w:val="ConsPlusNormal"/>
            </w:pPr>
            <w:r w:rsidRPr="006C29B2">
              <w:t>Оказание автотранспортных услуг по перевозке пассажиров</w:t>
            </w:r>
          </w:p>
        </w:tc>
        <w:tc>
          <w:tcPr>
            <w:tcW w:w="1474" w:type="dxa"/>
          </w:tcPr>
          <w:p w:rsidR="003878CA" w:rsidRPr="006C29B2" w:rsidRDefault="003878CA">
            <w:pPr>
              <w:pStyle w:val="ConsPlusNormal"/>
              <w:jc w:val="center"/>
            </w:pPr>
            <w:r w:rsidRPr="006C29B2">
              <w:t>1,0</w:t>
            </w:r>
          </w:p>
        </w:tc>
      </w:tr>
      <w:tr w:rsidR="006C29B2" w:rsidRPr="006C29B2">
        <w:tc>
          <w:tcPr>
            <w:tcW w:w="737" w:type="dxa"/>
          </w:tcPr>
          <w:p w:rsidR="003878CA" w:rsidRPr="006C29B2" w:rsidRDefault="003878CA">
            <w:pPr>
              <w:pStyle w:val="ConsPlusNormal"/>
              <w:jc w:val="center"/>
            </w:pPr>
            <w:r w:rsidRPr="006C29B2">
              <w:t>8.</w:t>
            </w:r>
          </w:p>
        </w:tc>
        <w:tc>
          <w:tcPr>
            <w:tcW w:w="6803" w:type="dxa"/>
          </w:tcPr>
          <w:p w:rsidR="003878CA" w:rsidRPr="006C29B2" w:rsidRDefault="003878CA">
            <w:pPr>
              <w:pStyle w:val="ConsPlusNormal"/>
            </w:pPr>
            <w:r w:rsidRPr="006C29B2">
              <w:t>Распространение наружной рекламы</w:t>
            </w:r>
          </w:p>
        </w:tc>
        <w:tc>
          <w:tcPr>
            <w:tcW w:w="1474" w:type="dxa"/>
          </w:tcPr>
          <w:p w:rsidR="003878CA" w:rsidRPr="006C29B2" w:rsidRDefault="003878CA">
            <w:pPr>
              <w:pStyle w:val="ConsPlusNormal"/>
              <w:jc w:val="center"/>
            </w:pPr>
            <w:r w:rsidRPr="006C29B2">
              <w:t>0,3</w:t>
            </w:r>
          </w:p>
        </w:tc>
      </w:tr>
      <w:tr w:rsidR="006C29B2" w:rsidRPr="006C29B2">
        <w:tc>
          <w:tcPr>
            <w:tcW w:w="737" w:type="dxa"/>
          </w:tcPr>
          <w:p w:rsidR="003878CA" w:rsidRPr="006C29B2" w:rsidRDefault="003878CA">
            <w:pPr>
              <w:pStyle w:val="ConsPlusNormal"/>
              <w:jc w:val="center"/>
            </w:pPr>
            <w:r w:rsidRPr="006C29B2">
              <w:t>9.</w:t>
            </w:r>
          </w:p>
        </w:tc>
        <w:tc>
          <w:tcPr>
            <w:tcW w:w="6803" w:type="dxa"/>
          </w:tcPr>
          <w:p w:rsidR="003878CA" w:rsidRPr="006C29B2" w:rsidRDefault="003878CA">
            <w:pPr>
              <w:pStyle w:val="ConsPlusNormal"/>
            </w:pPr>
            <w:r w:rsidRPr="006C29B2">
              <w:t>Размещение рекламы на транспортных средствах</w:t>
            </w:r>
          </w:p>
        </w:tc>
        <w:tc>
          <w:tcPr>
            <w:tcW w:w="1474" w:type="dxa"/>
          </w:tcPr>
          <w:p w:rsidR="003878CA" w:rsidRPr="006C29B2" w:rsidRDefault="003878CA">
            <w:pPr>
              <w:pStyle w:val="ConsPlusNormal"/>
              <w:jc w:val="center"/>
            </w:pPr>
            <w:r w:rsidRPr="006C29B2">
              <w:t>0,2</w:t>
            </w:r>
          </w:p>
        </w:tc>
      </w:tr>
      <w:tr w:rsidR="006C29B2" w:rsidRPr="006C29B2">
        <w:tc>
          <w:tcPr>
            <w:tcW w:w="737" w:type="dxa"/>
          </w:tcPr>
          <w:p w:rsidR="003878CA" w:rsidRPr="006C29B2" w:rsidRDefault="003878CA">
            <w:pPr>
              <w:pStyle w:val="ConsPlusNormal"/>
              <w:jc w:val="center"/>
            </w:pPr>
            <w:r w:rsidRPr="006C29B2">
              <w:t>10.</w:t>
            </w:r>
          </w:p>
        </w:tc>
        <w:tc>
          <w:tcPr>
            <w:tcW w:w="6803" w:type="dxa"/>
          </w:tcPr>
          <w:p w:rsidR="003878CA" w:rsidRPr="006C29B2" w:rsidRDefault="003878CA">
            <w:pPr>
              <w:pStyle w:val="ConsPlusNormal"/>
            </w:pPr>
            <w:r w:rsidRPr="006C29B2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площадь помещений для временного размещения и проживания; не более 500 квадратных метров</w:t>
            </w:r>
          </w:p>
        </w:tc>
        <w:tc>
          <w:tcPr>
            <w:tcW w:w="1474" w:type="dxa"/>
          </w:tcPr>
          <w:p w:rsidR="003878CA" w:rsidRPr="006C29B2" w:rsidRDefault="003878CA">
            <w:pPr>
              <w:pStyle w:val="ConsPlusNormal"/>
              <w:jc w:val="center"/>
            </w:pPr>
            <w:r w:rsidRPr="006C29B2">
              <w:t>0,9</w:t>
            </w:r>
          </w:p>
        </w:tc>
      </w:tr>
      <w:tr w:rsidR="003878CA" w:rsidRPr="006C29B2">
        <w:tc>
          <w:tcPr>
            <w:tcW w:w="737" w:type="dxa"/>
            <w:vAlign w:val="center"/>
          </w:tcPr>
          <w:p w:rsidR="003878CA" w:rsidRPr="006C29B2" w:rsidRDefault="003878CA">
            <w:pPr>
              <w:pStyle w:val="ConsPlusNormal"/>
              <w:jc w:val="center"/>
            </w:pPr>
            <w:r w:rsidRPr="006C29B2">
              <w:t>11</w:t>
            </w:r>
          </w:p>
        </w:tc>
        <w:tc>
          <w:tcPr>
            <w:tcW w:w="6803" w:type="dxa"/>
          </w:tcPr>
          <w:p w:rsidR="003878CA" w:rsidRPr="006C29B2" w:rsidRDefault="003878CA">
            <w:pPr>
              <w:pStyle w:val="ConsPlusNormal"/>
            </w:pPr>
            <w:r w:rsidRPr="006C29B2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залов.</w:t>
            </w:r>
          </w:p>
        </w:tc>
        <w:tc>
          <w:tcPr>
            <w:tcW w:w="1474" w:type="dxa"/>
            <w:vAlign w:val="center"/>
          </w:tcPr>
          <w:p w:rsidR="003878CA" w:rsidRPr="006C29B2" w:rsidRDefault="003878CA">
            <w:pPr>
              <w:pStyle w:val="ConsPlusNormal"/>
              <w:jc w:val="center"/>
            </w:pPr>
            <w:r w:rsidRPr="006C29B2">
              <w:t>1,0</w:t>
            </w:r>
          </w:p>
        </w:tc>
      </w:tr>
    </w:tbl>
    <w:p w:rsidR="003878CA" w:rsidRPr="006C29B2" w:rsidRDefault="003878CA">
      <w:pPr>
        <w:pStyle w:val="ConsPlusNormal"/>
        <w:jc w:val="both"/>
      </w:pPr>
    </w:p>
    <w:sectPr w:rsidR="003878CA" w:rsidRPr="006C29B2" w:rsidSect="0010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CA"/>
    <w:rsid w:val="00131099"/>
    <w:rsid w:val="003878CA"/>
    <w:rsid w:val="006C29B2"/>
    <w:rsid w:val="00E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8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78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78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8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78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78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Волчков Андрей Николаевич</dc:creator>
  <cp:lastModifiedBy>Мельников Евгений Юрьевич</cp:lastModifiedBy>
  <cp:revision>3</cp:revision>
  <dcterms:created xsi:type="dcterms:W3CDTF">2017-04-05T07:01:00Z</dcterms:created>
  <dcterms:modified xsi:type="dcterms:W3CDTF">2017-04-05T07:30:00Z</dcterms:modified>
</cp:coreProperties>
</file>