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Приложение N 3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к постановлению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Кемеровского городского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Совета народных депутатов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от 30 сентября 2005 г. N 264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bookmarkStart w:id="0" w:name="Par281"/>
      <w:bookmarkEnd w:id="0"/>
      <w:r w:rsidRPr="00CC7524">
        <w:rPr>
          <w:rFonts w:cs="Times New Roman"/>
          <w:bCs/>
          <w:sz w:val="28"/>
          <w:szCs w:val="28"/>
        </w:rPr>
        <w:t>ПОДКОЭФФИЦИЕНТЫ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ВИДОВ ДЕЯТЕЛЬНОСТИ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Список изменяющих документов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proofErr w:type="gramStart"/>
      <w:r w:rsidRPr="00CC7524">
        <w:rPr>
          <w:rFonts w:cs="Times New Roman"/>
          <w:bCs/>
          <w:sz w:val="28"/>
          <w:szCs w:val="28"/>
        </w:rPr>
        <w:t>(в ред. постановлений Кемеровского городского Совета народных депутатов</w:t>
      </w:r>
      <w:proofErr w:type="gramEnd"/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 xml:space="preserve">от 26.02.2006 </w:t>
      </w:r>
      <w:hyperlink r:id="rId5" w:history="1">
        <w:r w:rsidRPr="00CC7524">
          <w:rPr>
            <w:rFonts w:cs="Times New Roman"/>
            <w:bCs/>
            <w:sz w:val="28"/>
            <w:szCs w:val="28"/>
          </w:rPr>
          <w:t>N 310</w:t>
        </w:r>
      </w:hyperlink>
      <w:r w:rsidRPr="00CC7524">
        <w:rPr>
          <w:rFonts w:cs="Times New Roman"/>
          <w:bCs/>
          <w:sz w:val="28"/>
          <w:szCs w:val="28"/>
        </w:rPr>
        <w:t xml:space="preserve">, от 28.09.2007 </w:t>
      </w:r>
      <w:hyperlink r:id="rId6" w:history="1">
        <w:r w:rsidRPr="00CC7524">
          <w:rPr>
            <w:rFonts w:cs="Times New Roman"/>
            <w:bCs/>
            <w:sz w:val="28"/>
            <w:szCs w:val="28"/>
          </w:rPr>
          <w:t>N 177</w:t>
        </w:r>
      </w:hyperlink>
      <w:r w:rsidRPr="00CC7524">
        <w:rPr>
          <w:rFonts w:cs="Times New Roman"/>
          <w:bCs/>
          <w:sz w:val="28"/>
          <w:szCs w:val="28"/>
        </w:rPr>
        <w:t>,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решений Кемеровского городского Совета народных депутатов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 xml:space="preserve">от 31.10.2008 </w:t>
      </w:r>
      <w:hyperlink r:id="rId7" w:history="1">
        <w:r w:rsidRPr="00CC7524">
          <w:rPr>
            <w:rFonts w:cs="Times New Roman"/>
            <w:bCs/>
            <w:sz w:val="28"/>
            <w:szCs w:val="28"/>
          </w:rPr>
          <w:t>N 162</w:t>
        </w:r>
      </w:hyperlink>
      <w:r w:rsidRPr="00CC7524">
        <w:rPr>
          <w:rFonts w:cs="Times New Roman"/>
          <w:bCs/>
          <w:sz w:val="28"/>
          <w:szCs w:val="28"/>
        </w:rPr>
        <w:t xml:space="preserve">, от 27.11.2009 </w:t>
      </w:r>
      <w:hyperlink r:id="rId8" w:history="1">
        <w:r w:rsidRPr="00CC7524">
          <w:rPr>
            <w:rFonts w:cs="Times New Roman"/>
            <w:bCs/>
            <w:sz w:val="28"/>
            <w:szCs w:val="28"/>
          </w:rPr>
          <w:t>N 305</w:t>
        </w:r>
      </w:hyperlink>
      <w:r w:rsidRPr="00CC7524">
        <w:rPr>
          <w:rFonts w:cs="Times New Roman"/>
          <w:bCs/>
          <w:sz w:val="28"/>
          <w:szCs w:val="28"/>
        </w:rPr>
        <w:t xml:space="preserve">, от 31.10.2012 </w:t>
      </w:r>
      <w:hyperlink r:id="rId9" w:history="1">
        <w:r w:rsidRPr="00CC7524">
          <w:rPr>
            <w:rFonts w:cs="Times New Roman"/>
            <w:bCs/>
            <w:sz w:val="28"/>
            <w:szCs w:val="28"/>
          </w:rPr>
          <w:t>N 176</w:t>
        </w:r>
      </w:hyperlink>
      <w:r w:rsidRPr="00CC7524">
        <w:rPr>
          <w:rFonts w:cs="Times New Roman"/>
          <w:bCs/>
          <w:sz w:val="28"/>
          <w:szCs w:val="28"/>
        </w:rPr>
        <w:t>,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 xml:space="preserve">от 29.11.2013 </w:t>
      </w:r>
      <w:hyperlink r:id="rId10" w:history="1">
        <w:r w:rsidRPr="00CC7524">
          <w:rPr>
            <w:rFonts w:cs="Times New Roman"/>
            <w:bCs/>
            <w:sz w:val="28"/>
            <w:szCs w:val="28"/>
          </w:rPr>
          <w:t>N 287</w:t>
        </w:r>
      </w:hyperlink>
      <w:r w:rsidRPr="00CC7524">
        <w:rPr>
          <w:rFonts w:cs="Times New Roman"/>
          <w:bCs/>
          <w:sz w:val="28"/>
          <w:szCs w:val="28"/>
        </w:rPr>
        <w:t xml:space="preserve">, от 25.11.2016 </w:t>
      </w:r>
      <w:hyperlink r:id="rId11" w:history="1">
        <w:r w:rsidRPr="00CC7524">
          <w:rPr>
            <w:rFonts w:cs="Times New Roman"/>
            <w:bCs/>
            <w:sz w:val="28"/>
            <w:szCs w:val="28"/>
          </w:rPr>
          <w:t>N 19</w:t>
        </w:r>
      </w:hyperlink>
      <w:r w:rsidRPr="00CC7524">
        <w:rPr>
          <w:rFonts w:cs="Times New Roman"/>
          <w:bCs/>
          <w:sz w:val="28"/>
          <w:szCs w:val="28"/>
        </w:rPr>
        <w:t>)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0"/>
        <w:gridCol w:w="2041"/>
      </w:tblGrid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CC7524">
              <w:rPr>
                <w:rFonts w:cs="Times New Roman"/>
                <w:bCs/>
                <w:sz w:val="28"/>
                <w:szCs w:val="28"/>
              </w:rPr>
              <w:t>Подкоэффициенты</w:t>
            </w:r>
            <w:proofErr w:type="spellEnd"/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1. Оказание ветеринарных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0,8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2.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3.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C7524" w:rsidRPr="00CC7524" w:rsidTr="00DB3E17">
        <w:tc>
          <w:tcPr>
            <w:tcW w:w="6960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3.1. Рестораны, бары, кафе, пиццерии, закусочные, шашлычные, иные объекты общественного питания, осуществляющие реализацию алкогольной продукции и пива.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CC7524" w:rsidRPr="00CC7524" w:rsidTr="00DB3E17">
        <w:tc>
          <w:tcPr>
            <w:tcW w:w="6960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3.2. Иные объекты общественного питания, не осуществляющие реализацию алкогольной продукции и пива.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0,8</w:t>
            </w:r>
          </w:p>
        </w:tc>
      </w:tr>
      <w:tr w:rsidR="00CC7524" w:rsidRPr="00CC7524" w:rsidTr="00DB3E17"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3.3. Объекты общественного питания, осуществляющие деятельность на территориях организаций с ограниченным доступом посетителей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0,3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 xml:space="preserve">4. Оказание услуг общественного питания, </w:t>
            </w: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>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>0,8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C7524" w:rsidRPr="00CC7524" w:rsidTr="00DB3E17">
        <w:tc>
          <w:tcPr>
            <w:tcW w:w="6960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5.1. Перевозка пассажиров.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0,4</w:t>
            </w:r>
          </w:p>
        </w:tc>
      </w:tr>
      <w:tr w:rsidR="00CC7524" w:rsidRPr="00CC7524" w:rsidTr="00DB3E17">
        <w:tc>
          <w:tcPr>
            <w:tcW w:w="6960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5.2. Перевозка грузов автомобилями с грузоподъемностью до 1,6 тонны.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0,8</w:t>
            </w:r>
          </w:p>
        </w:tc>
      </w:tr>
      <w:tr w:rsidR="00CC7524" w:rsidRPr="00CC7524" w:rsidTr="00DB3E17">
        <w:tc>
          <w:tcPr>
            <w:tcW w:w="6960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5.3. Перевозка грузов автомобилями с грузоподъемностью от 1,6 до 3 тонн включительно.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0,9</w:t>
            </w:r>
          </w:p>
        </w:tc>
      </w:tr>
      <w:tr w:rsidR="00CC7524" w:rsidRPr="00CC7524" w:rsidTr="00DB3E17"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5.4. Перевозка грузов автомобилями с грузоподъемностью свыше 3 тонн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bookmarkStart w:id="1" w:name="Par317"/>
            <w:bookmarkEnd w:id="1"/>
            <w:r w:rsidRPr="00CC7524">
              <w:rPr>
                <w:rFonts w:cs="Times New Roman"/>
                <w:bCs/>
                <w:sz w:val="28"/>
                <w:szCs w:val="28"/>
              </w:rPr>
              <w:t>6. Распространение наружной рекламы с использованием рекламных конструкций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bookmarkStart w:id="2" w:name="Par319"/>
            <w:bookmarkEnd w:id="2"/>
            <w:r w:rsidRPr="00CC7524">
              <w:rPr>
                <w:rFonts w:cs="Times New Roman"/>
                <w:bCs/>
                <w:sz w:val="28"/>
                <w:szCs w:val="28"/>
              </w:rPr>
              <w:t>7.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8.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9. Оказание услуг по передаче во временное владение и (или) пользование торговых мест, расположенных в объектах стационарной торговой сети, не имеющих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0,8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 xml:space="preserve">10. Оказание услуг по передаче во временное владение и (или) пользование земельных участков для </w:t>
            </w: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>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>1,0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>11. Оказание бытовых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11.1. Предоставление парикмахерских услуг. Предоставление косметических услуг парикмахерскими и салонами красоты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0,7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11.2. Услуги по ремонту обуви. Услуги по окраске обуви. Услуги по пошиву обуви по индивидуальному заказу населения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11.3. Пошив меховых изделий по индивидуальному заказу населения.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CC7524">
              <w:rPr>
                <w:rFonts w:cs="Times New Roman"/>
                <w:bCs/>
                <w:sz w:val="28"/>
                <w:szCs w:val="28"/>
              </w:rPr>
              <w:t>Пошив одежды из кожи по индивидуального заказу населения.</w:t>
            </w:r>
            <w:proofErr w:type="gramEnd"/>
            <w:r w:rsidRPr="00CC7524">
              <w:rPr>
                <w:rFonts w:cs="Times New Roman"/>
                <w:bCs/>
                <w:sz w:val="28"/>
                <w:szCs w:val="28"/>
              </w:rPr>
              <w:t xml:space="preserve"> Услуги по пошиву готовых текстильных изделий по индивидуальному заказу населения.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пошиву мужских, женских и детских головных уборов по индивидуальному заказу населения.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ремонту головных уборов.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Ремонт трикотажных изделий.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Ремонт текстильных изделий.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ремонту изделий из кожи, кроме обуви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 xml:space="preserve">11.4. Ремонт бытовой техники. Ремонт электронной бытовой техники. Услуги по </w:t>
            </w:r>
            <w:proofErr w:type="gramStart"/>
            <w:r w:rsidRPr="00CC7524">
              <w:rPr>
                <w:rFonts w:cs="Times New Roman"/>
                <w:bCs/>
                <w:sz w:val="28"/>
                <w:szCs w:val="28"/>
              </w:rPr>
              <w:t>техническому</w:t>
            </w:r>
            <w:proofErr w:type="gramEnd"/>
            <w:r w:rsidRPr="00CC7524">
              <w:rPr>
                <w:rFonts w:cs="Times New Roman"/>
                <w:bCs/>
                <w:sz w:val="28"/>
                <w:szCs w:val="28"/>
              </w:rPr>
              <w:t xml:space="preserve"> обслуживание бытовой радиоэлектронной аппаратуры. Изготовление готовых металлических изделий хозяйственного назначения по индивидуальному заказу населения. Услуги по ремонту металлоизделий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0,6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11.5. Изготовление кухонной мебели по индивидуальному заказу населения. Услуги по изготовлению прочей мебели по индивидуальному заказу населения. Ремонт мебели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11.6. Услуги по химической чистке. Услуги по крашению. Услуги прачечных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0,5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11.7. Производство прочих строительно-монтажных работ. Работы строительные специализированные прочие, не включенные в другие группировки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0,7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 xml:space="preserve">11.8. Услуги фотоателье, </w:t>
            </w:r>
            <w:proofErr w:type="gramStart"/>
            <w:r w:rsidRPr="00CC7524">
              <w:rPr>
                <w:rFonts w:cs="Times New Roman"/>
                <w:bCs/>
                <w:sz w:val="28"/>
                <w:szCs w:val="28"/>
              </w:rPr>
              <w:t>фото-и</w:t>
            </w:r>
            <w:proofErr w:type="gramEnd"/>
            <w:r w:rsidRPr="00CC7524">
              <w:rPr>
                <w:rFonts w:cs="Times New Roman"/>
                <w:bCs/>
                <w:sz w:val="28"/>
                <w:szCs w:val="28"/>
              </w:rPr>
              <w:t xml:space="preserve"> кинолабораторий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0,8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11.9. Деятельность бань и душевых по предоставлению общегигиенических услуг, деятельность саун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0,7</w:t>
            </w:r>
          </w:p>
        </w:tc>
      </w:tr>
      <w:tr w:rsidR="00CC7524" w:rsidRPr="00CC7524" w:rsidTr="00DB3E17"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Times New Roman"/>
                <w:bCs/>
                <w:sz w:val="2"/>
                <w:szCs w:val="2"/>
              </w:rPr>
            </w:pP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CC7524">
              <w:rPr>
                <w:rFonts w:cs="Times New Roman"/>
                <w:bCs/>
                <w:sz w:val="28"/>
                <w:szCs w:val="28"/>
              </w:rPr>
              <w:t>КонсультантПлюс</w:t>
            </w:r>
            <w:proofErr w:type="spellEnd"/>
            <w:r w:rsidRPr="00CC7524">
              <w:rPr>
                <w:rFonts w:cs="Times New Roman"/>
                <w:bCs/>
                <w:sz w:val="28"/>
                <w:szCs w:val="28"/>
              </w:rPr>
              <w:t>: примечание.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Нумерация подпунктов дана в соответствии с официальным текстом изменяющего документа.</w:t>
            </w:r>
          </w:p>
          <w:p w:rsidR="00DD0FEA" w:rsidRPr="00CC7524" w:rsidRDefault="00DD0FEA" w:rsidP="00DB3E1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Times New Roman"/>
                <w:bCs/>
                <w:sz w:val="2"/>
                <w:szCs w:val="2"/>
              </w:rPr>
            </w:pPr>
          </w:p>
        </w:tc>
      </w:tr>
      <w:tr w:rsidR="00CC7524" w:rsidRPr="00CC7524" w:rsidTr="00DB3E17"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1.10. Прокат и аренда предметов личного пользования и хозяйственно-бытового назначения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0,4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 xml:space="preserve">1.11. Организация похорон и связанных с ними услуг. Организация обрядов (свадеб, юбилеев), в </w:t>
            </w:r>
            <w:proofErr w:type="spellStart"/>
            <w:r w:rsidRPr="00CC7524">
              <w:rPr>
                <w:rFonts w:cs="Times New Roman"/>
                <w:bCs/>
                <w:sz w:val="28"/>
                <w:szCs w:val="28"/>
              </w:rPr>
              <w:t>т.ч</w:t>
            </w:r>
            <w:proofErr w:type="spellEnd"/>
            <w:r w:rsidRPr="00CC7524">
              <w:rPr>
                <w:rFonts w:cs="Times New Roman"/>
                <w:bCs/>
                <w:sz w:val="28"/>
                <w:szCs w:val="28"/>
              </w:rPr>
              <w:t>. музыкальное сопровождение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1,0</w:t>
            </w:r>
          </w:p>
        </w:tc>
      </w:tr>
      <w:tr w:rsidR="00CC7524" w:rsidRPr="00CC7524" w:rsidTr="00DB3E17"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1.12.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Предоставление услуг по дневному уходу за детьми.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оборудованию квартир (навеска карнизов, картин, вешалок, зеркал и др. предметов).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стирке и глажению белья на дому у заказчика.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Нарезке стекла и зеркал, художественной обработке стекла по индивидуальному заказу населения.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письменному и устному переводу.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специализированному дизайну прочие.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копировально-множительные по индивидуальному заказу населения.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проведению фейерверков, световых и звуковых представлений.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Переработка и консервирование картофеля.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Производство колбасных изделий.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Производство нерафинированных растительных масел и их фракций.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Производство рафинированных растительных масел и их фракций.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Производство муки из зерновых культур.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изготовление валяной обуви.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Граверные работы по металлу, стеклу, фарфору, дереву, керамике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>кроме, ювелирных изделий по индивидуальному заказу населения.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ремонту игрушек.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ремонту туристского снаряжения и инвентаря.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вспашке огородов, распиловке дров по индивидуальному заказу населения.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Прочая издательская продукция печатная.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Деятельность брошюровочно-переплетная и отделочная и сопутствующие услуги.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Услуги по замене элементов питания в электронных часах и других приборах.</w:t>
            </w:r>
          </w:p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t>Сборка и ремонт очков в специализированных магазинах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>0,6</w:t>
            </w:r>
          </w:p>
        </w:tc>
      </w:tr>
      <w:tr w:rsidR="00CC7524" w:rsidRPr="00CC7524" w:rsidTr="00DB3E17">
        <w:tc>
          <w:tcPr>
            <w:tcW w:w="9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EA" w:rsidRPr="00CC7524" w:rsidRDefault="00DD0FEA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C7524">
              <w:rPr>
                <w:rFonts w:cs="Times New Roman"/>
                <w:bCs/>
                <w:sz w:val="28"/>
                <w:szCs w:val="28"/>
              </w:rPr>
              <w:lastRenderedPageBreak/>
              <w:t xml:space="preserve">(п. 11 в ред. </w:t>
            </w:r>
            <w:hyperlink r:id="rId12" w:history="1">
              <w:r w:rsidRPr="00CC7524">
                <w:rPr>
                  <w:rFonts w:cs="Times New Roman"/>
                  <w:bCs/>
                  <w:sz w:val="28"/>
                  <w:szCs w:val="28"/>
                </w:rPr>
                <w:t>решения</w:t>
              </w:r>
            </w:hyperlink>
            <w:r w:rsidRPr="00CC7524">
              <w:rPr>
                <w:rFonts w:cs="Times New Roman"/>
                <w:bCs/>
                <w:sz w:val="28"/>
                <w:szCs w:val="28"/>
              </w:rPr>
              <w:t xml:space="preserve"> Кемеровского городского Совета народных депутатов от 25.11.2016 N 19)</w:t>
            </w:r>
          </w:p>
        </w:tc>
      </w:tr>
    </w:tbl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 xml:space="preserve">(в ред. </w:t>
      </w:r>
      <w:hyperlink r:id="rId13" w:history="1">
        <w:r w:rsidRPr="00CC7524">
          <w:rPr>
            <w:rFonts w:cs="Times New Roman"/>
            <w:bCs/>
            <w:sz w:val="28"/>
            <w:szCs w:val="28"/>
          </w:rPr>
          <w:t>решения</w:t>
        </w:r>
      </w:hyperlink>
      <w:r w:rsidRPr="00CC7524">
        <w:rPr>
          <w:rFonts w:cs="Times New Roman"/>
          <w:bCs/>
          <w:sz w:val="28"/>
          <w:szCs w:val="28"/>
        </w:rPr>
        <w:t xml:space="preserve"> Кемеровского городского Совета народных депутатов Кемеровской области от 29.11.2013 N 287)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Примечания.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 xml:space="preserve">1. При распространении и (или) размещении социальной рекламы вместо </w:t>
      </w:r>
      <w:proofErr w:type="spellStart"/>
      <w:r w:rsidRPr="00CC7524">
        <w:rPr>
          <w:rFonts w:cs="Times New Roman"/>
          <w:bCs/>
          <w:sz w:val="28"/>
          <w:szCs w:val="28"/>
        </w:rPr>
        <w:t>подкоэффициента</w:t>
      </w:r>
      <w:proofErr w:type="spellEnd"/>
      <w:r w:rsidRPr="00CC7524">
        <w:rPr>
          <w:rFonts w:cs="Times New Roman"/>
          <w:bCs/>
          <w:sz w:val="28"/>
          <w:szCs w:val="28"/>
        </w:rPr>
        <w:t xml:space="preserve"> 0,5, указанного в </w:t>
      </w:r>
      <w:hyperlink w:anchor="Par317" w:history="1">
        <w:r w:rsidRPr="00CC7524">
          <w:rPr>
            <w:rFonts w:cs="Times New Roman"/>
            <w:bCs/>
            <w:sz w:val="28"/>
            <w:szCs w:val="28"/>
          </w:rPr>
          <w:t>пунктах 6</w:t>
        </w:r>
      </w:hyperlink>
      <w:r w:rsidRPr="00CC7524">
        <w:rPr>
          <w:rFonts w:cs="Times New Roman"/>
          <w:bCs/>
          <w:sz w:val="28"/>
          <w:szCs w:val="28"/>
        </w:rPr>
        <w:t xml:space="preserve"> и </w:t>
      </w:r>
      <w:hyperlink w:anchor="Par319" w:history="1">
        <w:r w:rsidRPr="00CC7524">
          <w:rPr>
            <w:rFonts w:cs="Times New Roman"/>
            <w:bCs/>
            <w:sz w:val="28"/>
            <w:szCs w:val="28"/>
          </w:rPr>
          <w:t>7</w:t>
        </w:r>
      </w:hyperlink>
      <w:r w:rsidRPr="00CC7524">
        <w:rPr>
          <w:rFonts w:cs="Times New Roman"/>
          <w:bCs/>
          <w:sz w:val="28"/>
          <w:szCs w:val="28"/>
        </w:rPr>
        <w:t xml:space="preserve"> приложения, применяется </w:t>
      </w:r>
      <w:proofErr w:type="spellStart"/>
      <w:r w:rsidRPr="00CC7524">
        <w:rPr>
          <w:rFonts w:cs="Times New Roman"/>
          <w:bCs/>
          <w:sz w:val="28"/>
          <w:szCs w:val="28"/>
        </w:rPr>
        <w:t>подкоэффициент</w:t>
      </w:r>
      <w:proofErr w:type="spellEnd"/>
      <w:r w:rsidRPr="00CC7524">
        <w:rPr>
          <w:rFonts w:cs="Times New Roman"/>
          <w:bCs/>
          <w:sz w:val="28"/>
          <w:szCs w:val="28"/>
        </w:rPr>
        <w:t xml:space="preserve"> 0,005.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 xml:space="preserve">(п. 1 в ред. </w:t>
      </w:r>
      <w:hyperlink r:id="rId14" w:history="1">
        <w:r w:rsidRPr="00CC7524">
          <w:rPr>
            <w:rFonts w:cs="Times New Roman"/>
            <w:bCs/>
            <w:sz w:val="28"/>
            <w:szCs w:val="28"/>
          </w:rPr>
          <w:t>решения</w:t>
        </w:r>
      </w:hyperlink>
      <w:r w:rsidRPr="00CC7524">
        <w:rPr>
          <w:rFonts w:cs="Times New Roman"/>
          <w:bCs/>
          <w:sz w:val="28"/>
          <w:szCs w:val="28"/>
        </w:rPr>
        <w:t xml:space="preserve"> Кемеровского городского Совета народных депутатов от 29.11.2013 N 287)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 xml:space="preserve">2. При отсутствии в приложении </w:t>
      </w:r>
      <w:proofErr w:type="spellStart"/>
      <w:r w:rsidRPr="00CC7524">
        <w:rPr>
          <w:rFonts w:cs="Times New Roman"/>
          <w:bCs/>
          <w:sz w:val="28"/>
          <w:szCs w:val="28"/>
        </w:rPr>
        <w:t>подкоэффициентов</w:t>
      </w:r>
      <w:proofErr w:type="spellEnd"/>
      <w:r w:rsidRPr="00CC7524">
        <w:rPr>
          <w:rFonts w:cs="Times New Roman"/>
          <w:bCs/>
          <w:sz w:val="28"/>
          <w:szCs w:val="28"/>
        </w:rPr>
        <w:t xml:space="preserve">, </w:t>
      </w:r>
      <w:proofErr w:type="gramStart"/>
      <w:r w:rsidRPr="00CC7524">
        <w:rPr>
          <w:rFonts w:cs="Times New Roman"/>
          <w:bCs/>
          <w:sz w:val="28"/>
          <w:szCs w:val="28"/>
        </w:rPr>
        <w:t>соответствующих</w:t>
      </w:r>
      <w:proofErr w:type="gramEnd"/>
      <w:r w:rsidRPr="00CC7524">
        <w:rPr>
          <w:rFonts w:cs="Times New Roman"/>
          <w:bCs/>
          <w:sz w:val="28"/>
          <w:szCs w:val="28"/>
        </w:rPr>
        <w:t xml:space="preserve"> виду деятельности, значение </w:t>
      </w:r>
      <w:proofErr w:type="spellStart"/>
      <w:r w:rsidRPr="00CC7524">
        <w:rPr>
          <w:rFonts w:cs="Times New Roman"/>
          <w:bCs/>
          <w:sz w:val="28"/>
          <w:szCs w:val="28"/>
        </w:rPr>
        <w:t>подкоэффициента</w:t>
      </w:r>
      <w:proofErr w:type="spellEnd"/>
      <w:r w:rsidRPr="00CC7524">
        <w:rPr>
          <w:rFonts w:cs="Times New Roman"/>
          <w:bCs/>
          <w:sz w:val="28"/>
          <w:szCs w:val="28"/>
        </w:rPr>
        <w:t xml:space="preserve"> принимается равным 1.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8"/>
          <w:szCs w:val="28"/>
        </w:rPr>
      </w:pP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Председатель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Кемеровского городского</w:t>
      </w:r>
    </w:p>
    <w:p w:rsidR="00DD0FEA" w:rsidRPr="00CC7524" w:rsidRDefault="00DD0FEA" w:rsidP="00DD0FE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8"/>
          <w:szCs w:val="28"/>
        </w:rPr>
      </w:pPr>
      <w:r w:rsidRPr="00CC7524">
        <w:rPr>
          <w:rFonts w:cs="Times New Roman"/>
          <w:bCs/>
          <w:sz w:val="28"/>
          <w:szCs w:val="28"/>
        </w:rPr>
        <w:t>Совета народных депутатов</w:t>
      </w:r>
    </w:p>
    <w:p w:rsidR="006821BB" w:rsidRPr="00CC7524" w:rsidRDefault="00DD0FEA" w:rsidP="00CC7524">
      <w:pPr>
        <w:jc w:val="right"/>
      </w:pPr>
      <w:bookmarkStart w:id="3" w:name="_GoBack"/>
      <w:bookmarkEnd w:id="3"/>
      <w:r w:rsidRPr="00CC7524">
        <w:rPr>
          <w:rFonts w:cs="Times New Roman"/>
          <w:bCs/>
          <w:sz w:val="28"/>
          <w:szCs w:val="28"/>
        </w:rPr>
        <w:t>А.Г.ЛЮБИМОВ</w:t>
      </w:r>
    </w:p>
    <w:sectPr w:rsidR="006821BB" w:rsidRPr="00C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2D"/>
    <w:rsid w:val="003C2727"/>
    <w:rsid w:val="00475D2D"/>
    <w:rsid w:val="006821BB"/>
    <w:rsid w:val="00CC7524"/>
    <w:rsid w:val="00D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15935EC7988054953B57A65E5571E4E2C913D866A7DF2A5C631E193483FA188B44244A5F60DA1198FCe3U4C" TargetMode="External"/><Relationship Id="rId13" Type="http://schemas.openxmlformats.org/officeDocument/2006/relationships/hyperlink" Target="consultantplus://offline/ref=DA5215935EC7988054953B57A65E5571E4E2C913DC67A5D7285C631E193483FA188B44244A5F60DA1198FEe3U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215935EC7988054953B57A65E5571E4E2C913D863A5D7215C631E193483FA188B44244A5F60DA1198FFe3U4C" TargetMode="External"/><Relationship Id="rId12" Type="http://schemas.openxmlformats.org/officeDocument/2006/relationships/hyperlink" Target="consultantplus://offline/ref=DA5215935EC7988054953B57A65E5571E4E2C913DD67ABD92B5C631E193483FA188B44244A5F60DA1198FCe3U4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215935EC7988054953B57A65E5571E4E2C913DB69A7D8285C631E193483FA188B44244A5F60DA1198FDe3UCC" TargetMode="External"/><Relationship Id="rId11" Type="http://schemas.openxmlformats.org/officeDocument/2006/relationships/hyperlink" Target="consultantplus://offline/ref=DA5215935EC7988054953B57A65E5571E4E2C913DD67ABD92B5C631E193483FA188B44244A5F60DA1198FCe3U4C" TargetMode="External"/><Relationship Id="rId5" Type="http://schemas.openxmlformats.org/officeDocument/2006/relationships/hyperlink" Target="consultantplus://offline/ref=DA5215935EC7988054953B57A65E5571E4E2C913DB62A6DD2D5C631E193483FA188B44244A5F60DA1198FDe3UE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5215935EC7988054953B57A65E5571E4E2C913DC67A5D7285C631E193483FA188B44244A5F60DA1198FEe3U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215935EC7988054953B57A65E5571E4E2C913DE64A5D72C5C631E193483FA188B44244A5F60DA1198FDe3UBC" TargetMode="External"/><Relationship Id="rId14" Type="http://schemas.openxmlformats.org/officeDocument/2006/relationships/hyperlink" Target="consultantplus://offline/ref=DA5215935EC7988054953B57A65E5571E4E2C913DC67A5D7285C631E193483FA188B44244A5F60DA1198FAe3U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2017-04-04T06:03:00Z</dcterms:created>
  <dcterms:modified xsi:type="dcterms:W3CDTF">2017-04-04T06:03:00Z</dcterms:modified>
</cp:coreProperties>
</file>