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BC" w:rsidRPr="008D2CBC" w:rsidRDefault="008D2CBC">
      <w:pPr>
        <w:pStyle w:val="ConsPlusNormal"/>
        <w:ind w:firstLine="540"/>
        <w:jc w:val="both"/>
      </w:pPr>
      <w:bookmarkStart w:id="0" w:name="_GoBack"/>
      <w:bookmarkEnd w:id="0"/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jc w:val="right"/>
        <w:outlineLvl w:val="0"/>
      </w:pPr>
      <w:r w:rsidRPr="008D2CBC">
        <w:t>Приложение 1</w:t>
      </w:r>
    </w:p>
    <w:p w:rsidR="008D2CBC" w:rsidRPr="008D2CBC" w:rsidRDefault="008D2CBC">
      <w:pPr>
        <w:pStyle w:val="ConsPlusNormal"/>
        <w:jc w:val="right"/>
      </w:pPr>
      <w:r w:rsidRPr="008D2CBC">
        <w:t>к решению</w:t>
      </w:r>
    </w:p>
    <w:p w:rsidR="008D2CBC" w:rsidRPr="008D2CBC" w:rsidRDefault="008D2CBC">
      <w:pPr>
        <w:pStyle w:val="ConsPlusNormal"/>
        <w:jc w:val="right"/>
      </w:pPr>
      <w:proofErr w:type="spellStart"/>
      <w:r w:rsidRPr="008D2CBC">
        <w:t>Фаленской</w:t>
      </w:r>
      <w:proofErr w:type="spellEnd"/>
      <w:r w:rsidRPr="008D2CBC">
        <w:t xml:space="preserve"> районной Думы</w:t>
      </w:r>
    </w:p>
    <w:p w:rsidR="008D2CBC" w:rsidRPr="008D2CBC" w:rsidRDefault="008D2CBC">
      <w:pPr>
        <w:pStyle w:val="ConsPlusNormal"/>
        <w:jc w:val="right"/>
      </w:pPr>
      <w:r w:rsidRPr="008D2CBC">
        <w:t>Кировской области</w:t>
      </w:r>
    </w:p>
    <w:p w:rsidR="008D2CBC" w:rsidRPr="008D2CBC" w:rsidRDefault="008D2CBC">
      <w:pPr>
        <w:pStyle w:val="ConsPlusNormal"/>
        <w:jc w:val="right"/>
      </w:pPr>
      <w:r w:rsidRPr="008D2CBC">
        <w:t>от 23 ноября 2016 г. N 4/28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Title"/>
        <w:jc w:val="center"/>
      </w:pPr>
      <w:bookmarkStart w:id="1" w:name="P54"/>
      <w:bookmarkEnd w:id="1"/>
      <w:r w:rsidRPr="008D2CBC">
        <w:t>ЗНАЧЕНИЯ</w:t>
      </w:r>
    </w:p>
    <w:p w:rsidR="008D2CBC" w:rsidRPr="008D2CBC" w:rsidRDefault="008D2CBC">
      <w:pPr>
        <w:pStyle w:val="ConsPlusTitle"/>
        <w:jc w:val="center"/>
      </w:pPr>
      <w:r w:rsidRPr="008D2CBC">
        <w:t>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ДЛЯ ВИДА ПРЕДПРИНИМАТЕЛЬСКОЙ</w:t>
      </w:r>
    </w:p>
    <w:p w:rsidR="008D2CBC" w:rsidRPr="008D2CBC" w:rsidRDefault="008D2CBC">
      <w:pPr>
        <w:pStyle w:val="ConsPlusTitle"/>
        <w:jc w:val="center"/>
      </w:pPr>
      <w:r w:rsidRPr="008D2CBC">
        <w:t>ДЕЯТЕЛЬНОСТИ: ОКАЗАНИЕ БЫТОВЫХ УСЛУГ. КОДЫ ВИДОВ</w:t>
      </w:r>
    </w:p>
    <w:p w:rsidR="008D2CBC" w:rsidRPr="008D2CBC" w:rsidRDefault="008D2CBC">
      <w:pPr>
        <w:pStyle w:val="ConsPlusTitle"/>
        <w:jc w:val="center"/>
      </w:pPr>
      <w:r w:rsidRPr="008D2CBC">
        <w:t>ДЕЯТЕЛЬНОСТИ В СООТВЕТСТВИИ С ОБЩЕРОССИЙСКИМ КЛАССИФИКАТОРОМ</w:t>
      </w:r>
    </w:p>
    <w:p w:rsidR="008D2CBC" w:rsidRPr="008D2CBC" w:rsidRDefault="008D2CBC">
      <w:pPr>
        <w:pStyle w:val="ConsPlusTitle"/>
        <w:jc w:val="center"/>
      </w:pPr>
      <w:r w:rsidRPr="008D2CBC">
        <w:t>ВИДОВ ЭКОНОМИЧЕСКОЙ ДЕЯТЕЛЬНОСТИ И КОДЫ УСЛУГ В СООТВЕТСТВИИ</w:t>
      </w:r>
    </w:p>
    <w:p w:rsidR="008D2CBC" w:rsidRPr="008D2CBC" w:rsidRDefault="008D2CBC">
      <w:pPr>
        <w:pStyle w:val="ConsPlusTitle"/>
        <w:jc w:val="center"/>
      </w:pPr>
      <w:r w:rsidRPr="008D2CBC">
        <w:t>С ОБЩЕРОССИЙСКИМ КЛАССИФИКАТОРОМ ПРОДУКЦИИ ПО ВИДАМ</w:t>
      </w:r>
    </w:p>
    <w:p w:rsidR="008D2CBC" w:rsidRPr="008D2CBC" w:rsidRDefault="008D2CBC">
      <w:pPr>
        <w:pStyle w:val="ConsPlusTitle"/>
        <w:jc w:val="center"/>
      </w:pPr>
      <w:r w:rsidRPr="008D2CBC">
        <w:t xml:space="preserve">ЭКОНОМИЧЕСКОЙ ДЕЯТЕЛЬНОСТИ, </w:t>
      </w:r>
      <w:proofErr w:type="gramStart"/>
      <w:r w:rsidRPr="008D2CBC">
        <w:t>ОТНОСЯЩИХСЯ</w:t>
      </w:r>
      <w:proofErr w:type="gramEnd"/>
      <w:r w:rsidRPr="008D2CBC">
        <w:t xml:space="preserve"> К БЫТОВЫМ</w:t>
      </w:r>
    </w:p>
    <w:p w:rsidR="008D2CBC" w:rsidRPr="008D2CBC" w:rsidRDefault="008D2CBC">
      <w:pPr>
        <w:pStyle w:val="ConsPlusTitle"/>
        <w:jc w:val="center"/>
      </w:pPr>
      <w:r w:rsidRPr="008D2CBC">
        <w:t>УСЛУГАМ, ОПРЕДЕЛЯЮТСЯ ПРАВИТЕЛЬСТВОМ РОССИЙСКОЙ ФЕДЕРАЦИИ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74"/>
        <w:gridCol w:w="1417"/>
        <w:gridCol w:w="1361"/>
        <w:gridCol w:w="1417"/>
      </w:tblGrid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Наименование вида услуг</w:t>
            </w:r>
          </w:p>
        </w:tc>
        <w:tc>
          <w:tcPr>
            <w:tcW w:w="1474" w:type="dxa"/>
          </w:tcPr>
          <w:p w:rsidR="008D2CBC" w:rsidRPr="008D2CBC" w:rsidRDefault="008D2CBC">
            <w:pPr>
              <w:pStyle w:val="ConsPlusNormal"/>
            </w:pPr>
            <w:r w:rsidRPr="008D2CBC">
              <w:t xml:space="preserve">Код по </w:t>
            </w:r>
            <w:hyperlink r:id="rId5" w:history="1">
              <w:r w:rsidRPr="008D2CBC">
                <w:t>ОКПД</w:t>
              </w:r>
              <w:proofErr w:type="gramStart"/>
              <w:r w:rsidRPr="008D2CBC">
                <w:t>2</w:t>
              </w:r>
              <w:proofErr w:type="gramEnd"/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</w:pPr>
            <w:r w:rsidRPr="008D2CBC">
              <w:t>Населенные пункты с численностью проживающих от 2 до 10 тысяч человек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</w:pPr>
            <w:r w:rsidRPr="008D2CBC">
              <w:t>Населенные пункты с численностью проживающих от 1 до 2 тысяч человек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</w:pPr>
            <w:r w:rsidRPr="008D2CBC">
              <w:t>Населенные пункты с численностью проживающих менее 1 тысячи человек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147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6" w:history="1">
              <w:r w:rsidR="008D2CBC" w:rsidRPr="008D2CBC">
                <w:t>13.92.99.200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7" w:history="1">
              <w:r w:rsidR="008D2CBC" w:rsidRPr="008D2CBC">
                <w:t>13.99.99.200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8" w:history="1">
              <w:r w:rsidR="008D2CBC" w:rsidRPr="008D2CBC">
                <w:t>14.11.99.200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 xml:space="preserve">Услуги по пошиву производственной одежды по индивидуальному заказу </w:t>
            </w:r>
            <w:r w:rsidRPr="008D2CBC">
              <w:lastRenderedPageBreak/>
              <w:t>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9" w:history="1">
              <w:r w:rsidR="008D2CBC" w:rsidRPr="008D2CBC">
                <w:t>14.12.99.200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lastRenderedPageBreak/>
              <w:t>Услуги по пошиву верхней одежды по индивидуальному заказу 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10" w:history="1">
              <w:r w:rsidR="008D2CBC" w:rsidRPr="008D2CBC">
                <w:t>14.13.99.200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пошиву нательного белья по индивидуальному заказу 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11" w:history="1">
              <w:r w:rsidR="008D2CBC" w:rsidRPr="008D2CBC">
                <w:t>14.14.99.200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12" w:history="1">
              <w:r w:rsidR="008D2CBC" w:rsidRPr="008D2CBC">
                <w:t>14.19.99.200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пошиву меховых изделий по индивидуальному заказу 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13" w:history="1">
              <w:r w:rsidR="008D2CBC" w:rsidRPr="008D2CBC">
                <w:t>14.20.99.200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14" w:history="1">
              <w:r w:rsidR="008D2CBC" w:rsidRPr="008D2CBC">
                <w:t>14.31.99.200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15" w:history="1">
              <w:r w:rsidR="008D2CBC" w:rsidRPr="008D2CBC">
                <w:t>14.39.99.200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изготовлению кухонной мебели по индивидуальному заказу 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16" w:history="1">
              <w:r w:rsidR="008D2CBC" w:rsidRPr="008D2CBC">
                <w:t>31.02.99.200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17" w:history="1">
              <w:r w:rsidR="008D2CBC" w:rsidRPr="008D2CBC">
                <w:t>31.09.91.115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изготовлению прочей мебели по индивидуальному заказу 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18" w:history="1">
              <w:r w:rsidR="008D2CBC" w:rsidRPr="008D2CBC">
                <w:t>31.09.99.200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портретной фотографии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19" w:history="1">
              <w:r w:rsidR="008D2CBC" w:rsidRPr="008D2CBC">
                <w:t>74.20.21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в области фото- и видеосъемки событий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20" w:history="1">
              <w:r w:rsidR="008D2CBC" w:rsidRPr="008D2CBC">
                <w:t>74.20.23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lastRenderedPageBreak/>
              <w:t>Услуги по обработке фотоматериалов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21" w:history="1">
              <w:r w:rsidR="008D2CBC" w:rsidRPr="008D2CBC">
                <w:t>74.20.31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восстановлению и ретушированию фотографий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22" w:history="1">
              <w:r w:rsidR="008D2CBC" w:rsidRPr="008D2CBC">
                <w:t>74.20.32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в области фотографии прочие, не включенные в другие группировки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23" w:history="1">
              <w:r w:rsidR="008D2CBC" w:rsidRPr="008D2CBC">
                <w:t>74.20.39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прокату оборудования для отдыха, развлечений и занятий спортом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24" w:history="1">
              <w:r w:rsidR="008D2CBC" w:rsidRPr="008D2CBC">
                <w:t>77.21.10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25" w:history="1">
              <w:r w:rsidR="008D2CBC" w:rsidRPr="008D2CBC">
                <w:t>77.22.10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прокату прочих бытовых изделий и предметов личного пользования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26" w:history="1">
              <w:r w:rsidR="008D2CBC" w:rsidRPr="008D2CBC">
                <w:t>77.29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 xml:space="preserve">Услуги по ремонту </w:t>
            </w:r>
            <w:proofErr w:type="spellStart"/>
            <w:r w:rsidRPr="008D2CBC">
              <w:t>электрокалькуляторов</w:t>
            </w:r>
            <w:proofErr w:type="spellEnd"/>
            <w:r w:rsidRPr="008D2CBC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27" w:history="1">
              <w:r w:rsidR="008D2CBC" w:rsidRPr="008D2CBC">
                <w:t>95.11.10.110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 xml:space="preserve">Услуги по ремонту </w:t>
            </w:r>
            <w:proofErr w:type="spellStart"/>
            <w:r w:rsidRPr="008D2CBC">
              <w:t>ксерокопировальных</w:t>
            </w:r>
            <w:proofErr w:type="spellEnd"/>
            <w:r w:rsidRPr="008D2CBC">
              <w:t xml:space="preserve"> аппаратов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28" w:history="1">
              <w:r w:rsidR="008D2CBC" w:rsidRPr="008D2CBC">
                <w:t>95.11.10.120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заправке картриджей для принтеров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29" w:history="1">
              <w:r w:rsidR="008D2CBC" w:rsidRPr="008D2CBC">
                <w:t>95.11.10.130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30" w:history="1">
              <w:r w:rsidR="008D2CBC" w:rsidRPr="008D2CBC">
                <w:t>95.11.10.190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ремонту приборов бытовой электроники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31" w:history="1">
              <w:r w:rsidR="008D2CBC" w:rsidRPr="008D2CBC">
                <w:t>95.21.10.100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ремонту бытовых машин, узлов и деталей к ним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32" w:history="1">
              <w:r w:rsidR="008D2CBC" w:rsidRPr="008D2CBC">
                <w:t>95.22.10.100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ремонту бытовых приборов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33" w:history="1">
              <w:r w:rsidR="008D2CBC" w:rsidRPr="008D2CBC">
                <w:t>95.22.10.200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 xml:space="preserve">Услуги по пошиву обуви по индивидуальному заказу </w:t>
            </w:r>
            <w:r w:rsidRPr="008D2CBC">
              <w:lastRenderedPageBreak/>
              <w:t>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34" w:history="1">
              <w:r w:rsidR="008D2CBC" w:rsidRPr="008D2CBC">
                <w:t>15.20.99.200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  <w:vAlign w:val="center"/>
          </w:tcPr>
          <w:p w:rsidR="008D2CBC" w:rsidRPr="008D2CBC" w:rsidRDefault="008D2CBC">
            <w:pPr>
              <w:pStyle w:val="ConsPlusNormal"/>
            </w:pPr>
            <w:r w:rsidRPr="008D2CBC">
              <w:lastRenderedPageBreak/>
              <w:t>Услуги по окраске обуви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35" w:history="1">
              <w:r w:rsidR="008D2CBC" w:rsidRPr="008D2CBC">
                <w:t>95.23.10.140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ремонту обуви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36" w:history="1">
              <w:r w:rsidR="008D2CBC" w:rsidRPr="008D2CBC">
                <w:t>95.23.10.100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ремонту мебели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37" w:history="1">
              <w:r w:rsidR="008D2CBC" w:rsidRPr="008D2CBC">
                <w:t>95.24.10.110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по ремонту часов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38" w:history="1">
              <w:r w:rsidR="008D2CBC" w:rsidRPr="008D2CBC">
                <w:t>95.25.11.100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0,08</w:t>
            </w:r>
          </w:p>
        </w:tc>
      </w:tr>
      <w:tr w:rsidR="008D2CBC" w:rsidRPr="008D2CBC">
        <w:tc>
          <w:tcPr>
            <w:tcW w:w="3402" w:type="dxa"/>
            <w:vAlign w:val="center"/>
          </w:tcPr>
          <w:p w:rsidR="008D2CBC" w:rsidRPr="008D2CBC" w:rsidRDefault="008D2CBC">
            <w:pPr>
              <w:pStyle w:val="ConsPlusNormal"/>
            </w:pPr>
            <w:r w:rsidRPr="008D2CBC">
              <w:t>Услуги по ремонту металлоизделий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39" w:history="1">
              <w:r w:rsidR="008D2CBC" w:rsidRPr="008D2CBC">
                <w:t>95.29.19.200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0,27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40" w:history="1">
              <w:r w:rsidR="008D2CBC" w:rsidRPr="008D2CBC">
                <w:t>96.01.12.111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химической чистке одежды из тканей с пленочным покрытием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41" w:history="1">
              <w:r w:rsidR="008D2CBC" w:rsidRPr="008D2CBC">
                <w:t>96.01.12.112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химической чистке изделий из тканей на синтепоне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42" w:history="1">
              <w:r w:rsidR="008D2CBC" w:rsidRPr="008D2CBC">
                <w:t>96.01.12.113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химической чистке изделий из натурального меха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43" w:history="1">
              <w:r w:rsidR="008D2CBC" w:rsidRPr="008D2CBC">
                <w:t>96.01.12.114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химической чистке изделий из искусственного меха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44" w:history="1">
              <w:r w:rsidR="008D2CBC" w:rsidRPr="008D2CBC">
                <w:t>96.01.12.115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 xml:space="preserve">Услуги по химической чистке изделий из натуральной замши и замшевой </w:t>
            </w:r>
            <w:proofErr w:type="spellStart"/>
            <w:r w:rsidRPr="008D2CBC">
              <w:t>винилискожи</w:t>
            </w:r>
            <w:proofErr w:type="spellEnd"/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45" w:history="1">
              <w:r w:rsidR="008D2CBC" w:rsidRPr="008D2CBC">
                <w:t>96.01.12.116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химической чистке изделий из овчины и велюра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46" w:history="1">
              <w:r w:rsidR="008D2CBC" w:rsidRPr="008D2CBC">
                <w:t>96.01.12.117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 xml:space="preserve">Услуги по химической чистке изделий из натуральной кожи и </w:t>
            </w:r>
            <w:proofErr w:type="spellStart"/>
            <w:r w:rsidRPr="008D2CBC">
              <w:t>винилискожи</w:t>
            </w:r>
            <w:proofErr w:type="spellEnd"/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47" w:history="1">
              <w:r w:rsidR="008D2CBC" w:rsidRPr="008D2CBC">
                <w:t>96.01.12.118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8D2CBC">
              <w:t>винилискожи</w:t>
            </w:r>
            <w:proofErr w:type="spellEnd"/>
            <w:r w:rsidRPr="008D2CBC">
              <w:t xml:space="preserve">, натурального и искусственного меха, натуральной замши и замшевой </w:t>
            </w:r>
            <w:proofErr w:type="spellStart"/>
            <w:r w:rsidRPr="008D2CBC">
              <w:t>винилискожи</w:t>
            </w:r>
            <w:proofErr w:type="spellEnd"/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48" w:history="1">
              <w:r w:rsidR="008D2CBC" w:rsidRPr="008D2CBC">
                <w:t>96.01.12.119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химической чистке трикотажных изделий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49" w:history="1">
              <w:r w:rsidR="008D2CBC" w:rsidRPr="008D2CBC">
                <w:t>96.01.12.121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lastRenderedPageBreak/>
              <w:t xml:space="preserve">Услуги по химической чистке </w:t>
            </w:r>
            <w:proofErr w:type="gramStart"/>
            <w:r w:rsidRPr="008D2CBC">
              <w:t>перо-пуховых</w:t>
            </w:r>
            <w:proofErr w:type="gramEnd"/>
            <w:r w:rsidRPr="008D2CBC">
              <w:t xml:space="preserve"> изделий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50" w:history="1">
              <w:r w:rsidR="008D2CBC" w:rsidRPr="008D2CBC">
                <w:t>96.01.12.139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Срочная химчистка одежды и выведение пятен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51" w:history="1">
              <w:r w:rsidR="008D2CBC" w:rsidRPr="008D2CBC">
                <w:t>96.01.12.142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52" w:history="1">
              <w:r w:rsidR="008D2CBC" w:rsidRPr="008D2CBC">
                <w:t>96.01.14.111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крашению изделий с наличием синтетических волокон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53" w:history="1">
              <w:r w:rsidR="008D2CBC" w:rsidRPr="008D2CBC">
                <w:t>96.01.14.112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крашению изделий из искусственного меха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54" w:history="1">
              <w:r w:rsidR="008D2CBC" w:rsidRPr="008D2CBC">
                <w:t>96.01.14.113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крашению изделий из натурального меха и замши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55" w:history="1">
              <w:r w:rsidR="008D2CBC" w:rsidRPr="008D2CBC">
                <w:t>96.01.14.114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крашению овчины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56" w:history="1">
              <w:r w:rsidR="008D2CBC" w:rsidRPr="008D2CBC">
                <w:t>96.01.14.115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крашению изделий из тканей с пленочным покрытием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57" w:history="1">
              <w:r w:rsidR="008D2CBC" w:rsidRPr="008D2CBC">
                <w:t>96.01.14.116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крашению изделий из ворсовых и лицевых кож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58" w:history="1">
              <w:r w:rsidR="008D2CBC" w:rsidRPr="008D2CBC">
                <w:t>96.01.14.117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крашению прочих изделий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59" w:history="1">
              <w:r w:rsidR="008D2CBC" w:rsidRPr="008D2CBC">
                <w:t>96.01.14.119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  <w:vAlign w:val="center"/>
          </w:tcPr>
          <w:p w:rsidR="008D2CBC" w:rsidRPr="008D2CBC" w:rsidRDefault="008D2CBC">
            <w:pPr>
              <w:pStyle w:val="ConsPlusNormal"/>
            </w:pPr>
            <w:r w:rsidRPr="008D2CBC">
              <w:t>Услуги прачечных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60" w:history="1">
              <w:r w:rsidR="008D2CBC" w:rsidRPr="008D2CBC">
                <w:t>96.01.19.100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парикмахерские для женщин и девочек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61" w:history="1">
              <w:r w:rsidR="008D2CBC" w:rsidRPr="008D2CBC">
                <w:t>96.02.11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</w:tcPr>
          <w:p w:rsidR="008D2CBC" w:rsidRPr="008D2CBC" w:rsidRDefault="008D2CBC">
            <w:pPr>
              <w:pStyle w:val="ConsPlusNormal"/>
            </w:pPr>
            <w:r w:rsidRPr="008D2CBC">
              <w:t>Услуги парикмахерские для мужчин и мальчиков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62" w:history="1">
              <w:r w:rsidR="008D2CBC" w:rsidRPr="008D2CBC">
                <w:t>96.02.12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простому и сложному гриму лица, макияж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63" w:history="1">
              <w:r w:rsidR="008D2CBC" w:rsidRPr="008D2CBC">
                <w:t>96.02.13.111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64" w:history="1">
              <w:r w:rsidR="008D2CBC" w:rsidRPr="008D2CBC">
                <w:t>96.02.13.112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65" w:history="1">
              <w:r w:rsidR="008D2CBC" w:rsidRPr="008D2CBC">
                <w:t>96.02.13.113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 xml:space="preserve">Услуги по гигиеническому </w:t>
            </w:r>
            <w:r w:rsidRPr="008D2CBC">
              <w:lastRenderedPageBreak/>
              <w:t>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66" w:history="1">
              <w:r w:rsidR="008D2CBC" w:rsidRPr="008D2CBC">
                <w:t>96.02.13.114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lastRenderedPageBreak/>
              <w:t>Услуги по косметическому комплексному уходу за кожей лица и шеи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67" w:history="1">
              <w:r w:rsidR="008D2CBC" w:rsidRPr="008D2CBC">
                <w:t>96.02.13.115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 xml:space="preserve">Услуги по </w:t>
            </w:r>
            <w:proofErr w:type="gramStart"/>
            <w:r w:rsidRPr="008D2CBC">
              <w:t>косметическому</w:t>
            </w:r>
            <w:proofErr w:type="gramEnd"/>
            <w:r w:rsidRPr="008D2CBC">
              <w:t xml:space="preserve"> </w:t>
            </w:r>
            <w:proofErr w:type="spellStart"/>
            <w:r w:rsidRPr="008D2CBC">
              <w:t>татуажу</w:t>
            </w:r>
            <w:proofErr w:type="spellEnd"/>
            <w:r w:rsidRPr="008D2CBC">
              <w:t>, пирсингу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68" w:history="1">
              <w:r w:rsidR="008D2CBC" w:rsidRPr="008D2CBC">
                <w:t>96.02.13.116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Гигиеническая чистка лица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69" w:history="1">
              <w:r w:rsidR="008D2CBC" w:rsidRPr="008D2CBC">
                <w:t>96.02.13.117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маникюру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70" w:history="1">
              <w:r w:rsidR="008D2CBC" w:rsidRPr="008D2CBC">
                <w:t>96.02.13.120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педикюру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71" w:history="1">
              <w:r w:rsidR="008D2CBC" w:rsidRPr="008D2CBC">
                <w:t>96.02.13.130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косметические прочие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72" w:history="1">
              <w:r w:rsidR="008D2CBC" w:rsidRPr="008D2CBC">
                <w:t>96.02.19.110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 xml:space="preserve">Услуги по СПА-уходу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8D2CBC">
              <w:t>преформированных</w:t>
            </w:r>
            <w:proofErr w:type="spellEnd"/>
            <w:r w:rsidRPr="008D2CBC">
              <w:t xml:space="preserve"> факторов воздействия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73" w:history="1">
              <w:r w:rsidR="008D2CBC" w:rsidRPr="008D2CBC">
                <w:t>96.02.19.111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74" w:history="1">
              <w:r w:rsidR="008D2CBC" w:rsidRPr="008D2CBC">
                <w:t>96.02.19.112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75" w:history="1">
              <w:r w:rsidR="008D2CBC" w:rsidRPr="008D2CBC">
                <w:t>96.03.11.300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приемщика заказов службы по организации похорон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76" w:history="1">
              <w:r w:rsidR="008D2CBC" w:rsidRPr="008D2CBC">
                <w:t>96.03.12.111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77" w:history="1">
              <w:r w:rsidR="008D2CBC" w:rsidRPr="008D2CBC">
                <w:t>96.03.12.112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78" w:history="1">
              <w:r w:rsidR="008D2CBC" w:rsidRPr="008D2CBC">
                <w:t>96.03.12.113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lastRenderedPageBreak/>
              <w:t>Услуги организатора ритуала по похоронам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79" w:history="1">
              <w:r w:rsidR="008D2CBC" w:rsidRPr="008D2CBC">
                <w:t>96.03.12.114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организации похорон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80" w:history="1">
              <w:r w:rsidR="008D2CBC" w:rsidRPr="008D2CBC">
                <w:t>96.03.12.115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бальзамированию трупа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81" w:history="1">
              <w:r w:rsidR="008D2CBC" w:rsidRPr="008D2CBC">
                <w:t>96.03.12.116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санитарной и косметической обработке трупа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82" w:history="1">
              <w:r w:rsidR="008D2CBC" w:rsidRPr="008D2CBC">
                <w:t>96.03.12.117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 xml:space="preserve">Услуги по </w:t>
            </w:r>
            <w:proofErr w:type="spellStart"/>
            <w:r w:rsidRPr="008D2CBC">
              <w:t>предпохоронному</w:t>
            </w:r>
            <w:proofErr w:type="spellEnd"/>
            <w:r w:rsidRPr="008D2CBC">
              <w:t xml:space="preserve"> сохранению тел умерших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83" w:history="1">
              <w:r w:rsidR="008D2CBC" w:rsidRPr="008D2CBC">
                <w:t>96.03.12.118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перевозке тела (останков умершего на кладбище (крематорий))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84" w:history="1">
              <w:r w:rsidR="008D2CBC" w:rsidRPr="008D2CBC">
                <w:t>96.03.12.119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85" w:history="1">
              <w:r w:rsidR="008D2CBC" w:rsidRPr="008D2CBC">
                <w:t>96.03.12.121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пошиву, изготовлению и прокату похоронных принадлежностей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86" w:history="1">
              <w:r w:rsidR="008D2CBC" w:rsidRPr="008D2CBC">
                <w:t>96.03.12.122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Услуги по изготовлению траурных венков, искусственных цветов, гирлянд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87" w:history="1">
              <w:r w:rsidR="008D2CBC" w:rsidRPr="008D2CBC">
                <w:t>96.03.12.123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Прочие услуги похоронных бюро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88" w:history="1">
              <w:r w:rsidR="008D2CBC" w:rsidRPr="008D2CBC">
                <w:t>96.03.12.129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 xml:space="preserve">Услуги в области физкультурно-оздоровительной деятельности </w:t>
            </w:r>
            <w:hyperlink w:anchor="P500" w:history="1">
              <w:r w:rsidRPr="008D2CBC">
                <w:t>&lt;1&gt;</w:t>
              </w:r>
            </w:hyperlink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89" w:history="1">
              <w:r w:rsidR="008D2CBC" w:rsidRPr="008D2CBC">
                <w:t>96.04.10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0,04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0,02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0,02</w:t>
            </w:r>
          </w:p>
        </w:tc>
      </w:tr>
      <w:tr w:rsidR="008D2CBC" w:rsidRPr="008D2CBC">
        <w:tc>
          <w:tcPr>
            <w:tcW w:w="3402" w:type="dxa"/>
            <w:vAlign w:val="bottom"/>
          </w:tcPr>
          <w:p w:rsidR="008D2CBC" w:rsidRPr="008D2CBC" w:rsidRDefault="008D2CBC">
            <w:pPr>
              <w:pStyle w:val="ConsPlusNormal"/>
            </w:pPr>
            <w:r w:rsidRPr="008D2CBC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474" w:type="dxa"/>
          </w:tcPr>
          <w:p w:rsidR="008D2CBC" w:rsidRPr="008D2CBC" w:rsidRDefault="00FB6BD3">
            <w:pPr>
              <w:pStyle w:val="ConsPlusNormal"/>
              <w:jc w:val="center"/>
            </w:pPr>
            <w:hyperlink r:id="rId90" w:history="1">
              <w:r w:rsidR="008D2CBC" w:rsidRPr="008D2CBC">
                <w:t>96.09.19.128</w:t>
              </w:r>
            </w:hyperlink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0,27</w:t>
            </w:r>
          </w:p>
        </w:tc>
        <w:tc>
          <w:tcPr>
            <w:tcW w:w="136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41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>--------------------------------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bookmarkStart w:id="2" w:name="P500"/>
      <w:bookmarkEnd w:id="2"/>
      <w:r w:rsidRPr="008D2CBC">
        <w:t>&lt;1</w:t>
      </w:r>
      <w:proofErr w:type="gramStart"/>
      <w:r w:rsidRPr="008D2CBC">
        <w:t>&gt; И</w:t>
      </w:r>
      <w:proofErr w:type="gramEnd"/>
      <w:r w:rsidRPr="008D2CBC">
        <w:t xml:space="preserve">з группировки по </w:t>
      </w:r>
      <w:hyperlink r:id="rId91" w:history="1">
        <w:r w:rsidRPr="008D2CBC">
          <w:t>коду 96.04.10</w:t>
        </w:r>
      </w:hyperlink>
      <w:r w:rsidRPr="008D2CBC">
        <w:t xml:space="preserve"> "Услуги в области физкультурно-оздоровительной деятельности" к бытовым услугам относятся "Услуги, предоставляемые банями, душевыми, саунами и парными".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уменьшается: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lastRenderedPageBreak/>
        <w:t>на 50 процентов - в первый год после получения профессии, при этом К</w:t>
      </w:r>
      <w:proofErr w:type="gramStart"/>
      <w:r w:rsidRPr="008D2CBC">
        <w:t>2</w:t>
      </w:r>
      <w:proofErr w:type="gramEnd"/>
      <w:r w:rsidRPr="008D2CBC">
        <w:t xml:space="preserve"> не может быть меньше 0,02;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на 20 процентов - во второй год после получения профессии, при этом К</w:t>
      </w:r>
      <w:proofErr w:type="gramStart"/>
      <w:r w:rsidRPr="008D2CBC">
        <w:t>2</w:t>
      </w:r>
      <w:proofErr w:type="gramEnd"/>
      <w:r w:rsidRPr="008D2CBC">
        <w:t xml:space="preserve"> не может быть меньше 0,02.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услуг.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увеличивается в 2 раза при уровне среднемесячной заработной платы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прожиточного минимума для трудоспособного населения по Кировской области за предшествующий квартал. Значение коэффициента К</w:t>
      </w:r>
      <w:proofErr w:type="gramStart"/>
      <w:r w:rsidRPr="008D2CBC">
        <w:t>2</w:t>
      </w:r>
      <w:proofErr w:type="gramEnd"/>
      <w:r w:rsidRPr="008D2CBC">
        <w:t xml:space="preserve"> при этом не может быть более 1.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При оказании бытовых услуг по ремонту и пошиву меховых изделий применяются следующие понижающие коэффициенты к корректирующему коэффициенту К</w:t>
      </w:r>
      <w:proofErr w:type="gramStart"/>
      <w:r w:rsidRPr="008D2CBC">
        <w:t>2</w:t>
      </w:r>
      <w:proofErr w:type="gramEnd"/>
      <w:r w:rsidRPr="008D2CBC">
        <w:t>, учитывающие сезонность деятельности: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Отчетный период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</w:pPr>
            <w:r w:rsidRPr="008D2CBC">
              <w:t>Значения понижающих коэффициентов к коэффициенту К</w:t>
            </w:r>
            <w:proofErr w:type="gramStart"/>
            <w:r w:rsidRPr="008D2CBC">
              <w:t>2</w:t>
            </w:r>
            <w:proofErr w:type="gramEnd"/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Первый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Второй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Третий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0,6</w:t>
            </w:r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Четвертый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jc w:val="right"/>
        <w:outlineLvl w:val="0"/>
      </w:pPr>
      <w:r w:rsidRPr="008D2CBC">
        <w:t>Приложение 2</w:t>
      </w:r>
    </w:p>
    <w:p w:rsidR="008D2CBC" w:rsidRPr="008D2CBC" w:rsidRDefault="008D2CBC">
      <w:pPr>
        <w:pStyle w:val="ConsPlusNormal"/>
        <w:jc w:val="right"/>
      </w:pPr>
      <w:r w:rsidRPr="008D2CBC">
        <w:t>к решению</w:t>
      </w:r>
    </w:p>
    <w:p w:rsidR="008D2CBC" w:rsidRPr="008D2CBC" w:rsidRDefault="008D2CBC">
      <w:pPr>
        <w:pStyle w:val="ConsPlusNormal"/>
        <w:jc w:val="right"/>
      </w:pPr>
      <w:proofErr w:type="spellStart"/>
      <w:r w:rsidRPr="008D2CBC">
        <w:t>Фаленской</w:t>
      </w:r>
      <w:proofErr w:type="spellEnd"/>
      <w:r w:rsidRPr="008D2CBC">
        <w:t xml:space="preserve"> районной Думы</w:t>
      </w:r>
    </w:p>
    <w:p w:rsidR="008D2CBC" w:rsidRPr="008D2CBC" w:rsidRDefault="008D2CBC">
      <w:pPr>
        <w:pStyle w:val="ConsPlusNormal"/>
        <w:jc w:val="right"/>
      </w:pPr>
      <w:r w:rsidRPr="008D2CBC">
        <w:t>Кировской области</w:t>
      </w:r>
    </w:p>
    <w:p w:rsidR="008D2CBC" w:rsidRPr="008D2CBC" w:rsidRDefault="008D2CBC">
      <w:pPr>
        <w:pStyle w:val="ConsPlusNormal"/>
        <w:jc w:val="right"/>
      </w:pPr>
      <w:r w:rsidRPr="008D2CBC">
        <w:t>от 23 ноября 2016 г. N 4/28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Title"/>
        <w:jc w:val="center"/>
      </w:pPr>
      <w:r w:rsidRPr="008D2CBC">
        <w:t>ЗНАЧЕНИЕ</w:t>
      </w:r>
    </w:p>
    <w:p w:rsidR="008D2CBC" w:rsidRPr="008D2CBC" w:rsidRDefault="008D2CBC">
      <w:pPr>
        <w:pStyle w:val="ConsPlusTitle"/>
        <w:jc w:val="center"/>
      </w:pPr>
      <w:r w:rsidRPr="008D2CBC">
        <w:t>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ДЛЯ ВИДА ПРЕДПРИНИМАТЕЛЬСКОЙ</w:t>
      </w:r>
    </w:p>
    <w:p w:rsidR="008D2CBC" w:rsidRPr="008D2CBC" w:rsidRDefault="008D2CBC">
      <w:pPr>
        <w:pStyle w:val="ConsPlusTitle"/>
        <w:jc w:val="center"/>
      </w:pPr>
      <w:r w:rsidRPr="008D2CBC">
        <w:t>ДЕЯТЕЛЬНОСТИ: ОКАЗАНИЕ ВЕТЕРИНАРНЫХ УСЛУГ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5"/>
        <w:gridCol w:w="1701"/>
        <w:gridCol w:w="1701"/>
        <w:gridCol w:w="1701"/>
      </w:tblGrid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N </w:t>
            </w:r>
            <w:proofErr w:type="gramStart"/>
            <w:r w:rsidRPr="008D2CBC">
              <w:lastRenderedPageBreak/>
              <w:t>п</w:t>
            </w:r>
            <w:proofErr w:type="gramEnd"/>
            <w:r w:rsidRPr="008D2CBC">
              <w:t>/п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lastRenderedPageBreak/>
              <w:t>Виды деятельности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Населенные </w:t>
            </w:r>
            <w:r w:rsidRPr="008D2CBC">
              <w:lastRenderedPageBreak/>
              <w:t>пункты с численностью проживающих от 2 до 10 тысяч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lastRenderedPageBreak/>
              <w:t xml:space="preserve">Населенные </w:t>
            </w:r>
            <w:r w:rsidRPr="008D2CBC">
              <w:lastRenderedPageBreak/>
              <w:t>пункты с численностью проживающих от 1 до 2 тысяч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lastRenderedPageBreak/>
              <w:t xml:space="preserve">Населенные </w:t>
            </w:r>
            <w:r w:rsidRPr="008D2CBC">
              <w:lastRenderedPageBreak/>
              <w:t>пункты с численностью проживающих менее 1 тысячи человек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lastRenderedPageBreak/>
              <w:t>1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1.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Оказание ветеринарных услуг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увеличивается в 2 раза при уровне среднемесячной заработной платы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прожиточного минимума для трудоспособного населения по Кировской области за предшествующий квартал. Значение коэффициента К</w:t>
      </w:r>
      <w:proofErr w:type="gramStart"/>
      <w:r w:rsidRPr="008D2CBC">
        <w:t>2</w:t>
      </w:r>
      <w:proofErr w:type="gramEnd"/>
      <w:r w:rsidRPr="008D2CBC">
        <w:t xml:space="preserve"> при этом не может быть более 1.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jc w:val="right"/>
        <w:outlineLvl w:val="0"/>
      </w:pPr>
      <w:r w:rsidRPr="008D2CBC">
        <w:t>Приложение 3</w:t>
      </w:r>
    </w:p>
    <w:p w:rsidR="008D2CBC" w:rsidRPr="008D2CBC" w:rsidRDefault="008D2CBC">
      <w:pPr>
        <w:pStyle w:val="ConsPlusNormal"/>
        <w:jc w:val="right"/>
      </w:pPr>
      <w:r w:rsidRPr="008D2CBC">
        <w:t>к решению</w:t>
      </w:r>
    </w:p>
    <w:p w:rsidR="008D2CBC" w:rsidRPr="008D2CBC" w:rsidRDefault="008D2CBC">
      <w:pPr>
        <w:pStyle w:val="ConsPlusNormal"/>
        <w:jc w:val="right"/>
      </w:pPr>
      <w:proofErr w:type="spellStart"/>
      <w:r w:rsidRPr="008D2CBC">
        <w:t>Фаленской</w:t>
      </w:r>
      <w:proofErr w:type="spellEnd"/>
      <w:r w:rsidRPr="008D2CBC">
        <w:t xml:space="preserve"> районной Думы</w:t>
      </w:r>
    </w:p>
    <w:p w:rsidR="008D2CBC" w:rsidRPr="008D2CBC" w:rsidRDefault="008D2CBC">
      <w:pPr>
        <w:pStyle w:val="ConsPlusNormal"/>
        <w:jc w:val="right"/>
      </w:pPr>
      <w:r w:rsidRPr="008D2CBC">
        <w:t>Кировской области</w:t>
      </w:r>
    </w:p>
    <w:p w:rsidR="008D2CBC" w:rsidRPr="008D2CBC" w:rsidRDefault="008D2CBC">
      <w:pPr>
        <w:pStyle w:val="ConsPlusNormal"/>
        <w:jc w:val="right"/>
      </w:pPr>
      <w:r w:rsidRPr="008D2CBC">
        <w:t>от 23 ноября 2016 г. N 4/28</w:t>
      </w:r>
    </w:p>
    <w:p w:rsidR="008D2CBC" w:rsidRPr="008D2CBC" w:rsidRDefault="008D2CBC">
      <w:pPr>
        <w:pStyle w:val="ConsPlusNormal"/>
        <w:jc w:val="center"/>
      </w:pPr>
    </w:p>
    <w:p w:rsidR="008D2CBC" w:rsidRPr="008D2CBC" w:rsidRDefault="008D2CBC">
      <w:pPr>
        <w:pStyle w:val="ConsPlusTitle"/>
        <w:jc w:val="center"/>
      </w:pPr>
      <w:r w:rsidRPr="008D2CBC">
        <w:t>ЗНАЧЕНИЕ</w:t>
      </w:r>
    </w:p>
    <w:p w:rsidR="008D2CBC" w:rsidRPr="008D2CBC" w:rsidRDefault="008D2CBC">
      <w:pPr>
        <w:pStyle w:val="ConsPlusTitle"/>
        <w:jc w:val="center"/>
      </w:pPr>
      <w:r w:rsidRPr="008D2CBC">
        <w:t>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ДЛЯ ВИДА ПРЕДПРИНИМАТЕЛЬСКОЙ</w:t>
      </w:r>
    </w:p>
    <w:p w:rsidR="008D2CBC" w:rsidRPr="008D2CBC" w:rsidRDefault="008D2CBC">
      <w:pPr>
        <w:pStyle w:val="ConsPlusTitle"/>
        <w:jc w:val="center"/>
      </w:pPr>
      <w:r w:rsidRPr="008D2CBC">
        <w:t>ДЕЯТЕЛЬНОСТИ: ОКАЗАНИЕ УСЛУГ ПО РЕМОНТУ, ТЕХНИЧЕСКОМУ</w:t>
      </w:r>
    </w:p>
    <w:p w:rsidR="008D2CBC" w:rsidRPr="008D2CBC" w:rsidRDefault="008D2CBC">
      <w:pPr>
        <w:pStyle w:val="ConsPlusTitle"/>
        <w:jc w:val="center"/>
      </w:pPr>
      <w:r w:rsidRPr="008D2CBC">
        <w:t>ОБСЛУЖИВАНИЮ И МОЙКЕ АВТОТРАНСПОРТНЫХ СРЕДСТВ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5"/>
        <w:gridCol w:w="1701"/>
        <w:gridCol w:w="1701"/>
        <w:gridCol w:w="1701"/>
      </w:tblGrid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N </w:t>
            </w:r>
            <w:proofErr w:type="gramStart"/>
            <w:r w:rsidRPr="008D2CBC">
              <w:t>п</w:t>
            </w:r>
            <w:proofErr w:type="gramEnd"/>
            <w:r w:rsidRPr="008D2CBC">
              <w:t>/п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Виды деятельности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от 2 до 10 тысяч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от 1 до 2 тысяч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менее 1 тысячи человек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увеличивается в 2 раза при уровне среднемесячной заработной платы работников, исчисляемой как среднемесячная база для начисления </w:t>
      </w:r>
      <w:r w:rsidRPr="008D2CBC">
        <w:lastRenderedPageBreak/>
        <w:t>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прожиточного минимума для трудоспособного населения по Кировской области за предшествующий квартал. Значение коэффициента К</w:t>
      </w:r>
      <w:proofErr w:type="gramStart"/>
      <w:r w:rsidRPr="008D2CBC">
        <w:t>2</w:t>
      </w:r>
      <w:proofErr w:type="gramEnd"/>
      <w:r w:rsidRPr="008D2CBC">
        <w:t xml:space="preserve"> при этом не может быть более 1.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jc w:val="right"/>
        <w:outlineLvl w:val="0"/>
      </w:pPr>
      <w:r w:rsidRPr="008D2CBC">
        <w:t>Приложение 4</w:t>
      </w:r>
    </w:p>
    <w:p w:rsidR="008D2CBC" w:rsidRPr="008D2CBC" w:rsidRDefault="008D2CBC">
      <w:pPr>
        <w:pStyle w:val="ConsPlusNormal"/>
        <w:jc w:val="right"/>
      </w:pPr>
      <w:r w:rsidRPr="008D2CBC">
        <w:t>к решению</w:t>
      </w:r>
    </w:p>
    <w:p w:rsidR="008D2CBC" w:rsidRPr="008D2CBC" w:rsidRDefault="008D2CBC">
      <w:pPr>
        <w:pStyle w:val="ConsPlusNormal"/>
        <w:jc w:val="right"/>
      </w:pPr>
      <w:proofErr w:type="spellStart"/>
      <w:r w:rsidRPr="008D2CBC">
        <w:t>Фаленской</w:t>
      </w:r>
      <w:proofErr w:type="spellEnd"/>
      <w:r w:rsidRPr="008D2CBC">
        <w:t xml:space="preserve"> районной Думы</w:t>
      </w:r>
    </w:p>
    <w:p w:rsidR="008D2CBC" w:rsidRPr="008D2CBC" w:rsidRDefault="008D2CBC">
      <w:pPr>
        <w:pStyle w:val="ConsPlusNormal"/>
        <w:jc w:val="right"/>
      </w:pPr>
      <w:r w:rsidRPr="008D2CBC">
        <w:t>Кировской области</w:t>
      </w:r>
    </w:p>
    <w:p w:rsidR="008D2CBC" w:rsidRPr="008D2CBC" w:rsidRDefault="008D2CBC">
      <w:pPr>
        <w:pStyle w:val="ConsPlusNormal"/>
        <w:jc w:val="right"/>
      </w:pPr>
      <w:r w:rsidRPr="008D2CBC">
        <w:t>от 23 ноября 2016 г. N 4/28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Title"/>
        <w:jc w:val="center"/>
      </w:pPr>
      <w:r w:rsidRPr="008D2CBC">
        <w:t>ЗНАЧЕНИЯ</w:t>
      </w:r>
    </w:p>
    <w:p w:rsidR="008D2CBC" w:rsidRPr="008D2CBC" w:rsidRDefault="008D2CBC">
      <w:pPr>
        <w:pStyle w:val="ConsPlusTitle"/>
        <w:jc w:val="center"/>
      </w:pPr>
      <w:r w:rsidRPr="008D2CBC">
        <w:t>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ДЛЯ ВИДА</w:t>
      </w:r>
    </w:p>
    <w:p w:rsidR="008D2CBC" w:rsidRPr="008D2CBC" w:rsidRDefault="008D2CBC">
      <w:pPr>
        <w:pStyle w:val="ConsPlusTitle"/>
        <w:jc w:val="center"/>
      </w:pPr>
      <w:r w:rsidRPr="008D2CBC">
        <w:t xml:space="preserve">ПРЕДПРИНИМАТЕЛЬСКОЙ ДЕЯТЕЛЬНОСТИ: ОКАЗАНИЕ </w:t>
      </w:r>
      <w:proofErr w:type="gramStart"/>
      <w:r w:rsidRPr="008D2CBC">
        <w:t>АВТОТРАНСПОРТНЫХ</w:t>
      </w:r>
      <w:proofErr w:type="gramEnd"/>
    </w:p>
    <w:p w:rsidR="008D2CBC" w:rsidRPr="008D2CBC" w:rsidRDefault="008D2CBC">
      <w:pPr>
        <w:pStyle w:val="ConsPlusTitle"/>
        <w:jc w:val="center"/>
      </w:pPr>
      <w:r w:rsidRPr="008D2CBC">
        <w:t>УСЛУГ ПО ПЕРЕВОЗКЕ ПАССАЖИРОВ И ГРУЗОВ, ОСУЩЕСТВЛЯЕМЫХ</w:t>
      </w:r>
    </w:p>
    <w:p w:rsidR="008D2CBC" w:rsidRPr="008D2CBC" w:rsidRDefault="008D2CBC">
      <w:pPr>
        <w:pStyle w:val="ConsPlusTitle"/>
        <w:jc w:val="center"/>
      </w:pPr>
      <w:r w:rsidRPr="008D2CBC">
        <w:t>ОРГАНИЗАЦИЯМИ И ИНДИВИДУАЛЬНЫМИ ПРЕДПРИНИМАТЕЛЯМИ, ИМЕЮЩИМИ</w:t>
      </w:r>
    </w:p>
    <w:p w:rsidR="008D2CBC" w:rsidRPr="008D2CBC" w:rsidRDefault="008D2CBC">
      <w:pPr>
        <w:pStyle w:val="ConsPlusTitle"/>
        <w:jc w:val="center"/>
      </w:pPr>
      <w:proofErr w:type="gramStart"/>
      <w:r w:rsidRPr="008D2CBC">
        <w:t>НА ПРАВЕ СОБСТВЕННОСТИ ИЛИ ИНОМ ПРАВЕ (ПОЛЬЗОВАНИЯ, ВЛАДЕНИЯ</w:t>
      </w:r>
      <w:proofErr w:type="gramEnd"/>
    </w:p>
    <w:p w:rsidR="008D2CBC" w:rsidRPr="008D2CBC" w:rsidRDefault="008D2CBC">
      <w:pPr>
        <w:pStyle w:val="ConsPlusTitle"/>
        <w:jc w:val="center"/>
      </w:pPr>
      <w:proofErr w:type="gramStart"/>
      <w:r w:rsidRPr="008D2CBC">
        <w:t>И (ИЛИ) РАСПОРЯЖЕНИЯ) НЕ БОЛЕЕ 20 ТРАНСПОРТНЫХ СРЕДСТВ,</w:t>
      </w:r>
      <w:proofErr w:type="gramEnd"/>
    </w:p>
    <w:p w:rsidR="008D2CBC" w:rsidRPr="008D2CBC" w:rsidRDefault="008D2CBC">
      <w:pPr>
        <w:pStyle w:val="ConsPlusTitle"/>
        <w:jc w:val="center"/>
      </w:pPr>
      <w:r w:rsidRPr="008D2CBC">
        <w:t>ПРЕДНАЗНАЧЕННЫХ ДЛЯ ОКАЗАНИЯ ТАКИХ УСЛУГ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72"/>
        <w:gridCol w:w="3231"/>
      </w:tblGrid>
      <w:tr w:rsidR="008D2CBC" w:rsidRPr="008D2CBC">
        <w:tc>
          <w:tcPr>
            <w:tcW w:w="56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N </w:t>
            </w:r>
            <w:proofErr w:type="gramStart"/>
            <w:r w:rsidRPr="008D2CBC">
              <w:t>п</w:t>
            </w:r>
            <w:proofErr w:type="gramEnd"/>
            <w:r w:rsidRPr="008D2CBC">
              <w:t>/п</w:t>
            </w:r>
          </w:p>
        </w:tc>
        <w:tc>
          <w:tcPr>
            <w:tcW w:w="5272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Виды автотранспортных услуг</w:t>
            </w:r>
          </w:p>
        </w:tc>
        <w:tc>
          <w:tcPr>
            <w:tcW w:w="323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до 10 тысяч человек</w:t>
            </w:r>
          </w:p>
        </w:tc>
      </w:tr>
      <w:tr w:rsidR="008D2CBC" w:rsidRPr="008D2CBC">
        <w:tc>
          <w:tcPr>
            <w:tcW w:w="56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5272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323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</w:tr>
      <w:tr w:rsidR="008D2CBC" w:rsidRPr="008D2CBC">
        <w:tc>
          <w:tcPr>
            <w:tcW w:w="56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1.</w:t>
            </w:r>
          </w:p>
        </w:tc>
        <w:tc>
          <w:tcPr>
            <w:tcW w:w="5272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Оказание автотранспортных услуг по перевозке пассажиров предпринимателями и организациями, кроме оказания услуг по перевозке пассажиров маршрутными такси</w:t>
            </w:r>
          </w:p>
        </w:tc>
        <w:tc>
          <w:tcPr>
            <w:tcW w:w="323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0,15</w:t>
            </w:r>
          </w:p>
        </w:tc>
      </w:tr>
      <w:tr w:rsidR="008D2CBC" w:rsidRPr="008D2CBC">
        <w:tc>
          <w:tcPr>
            <w:tcW w:w="56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</w:t>
            </w:r>
          </w:p>
        </w:tc>
        <w:tc>
          <w:tcPr>
            <w:tcW w:w="5272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Оказание автотранспортных услуг по перевозке пассажиров маршрутными такси предпринимателями и организациями</w:t>
            </w:r>
          </w:p>
        </w:tc>
        <w:tc>
          <w:tcPr>
            <w:tcW w:w="323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0,18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4"/>
        <w:gridCol w:w="1047"/>
        <w:gridCol w:w="1047"/>
        <w:gridCol w:w="1047"/>
        <w:gridCol w:w="1047"/>
        <w:gridCol w:w="1047"/>
      </w:tblGrid>
      <w:tr w:rsidR="008D2CBC" w:rsidRPr="008D2CBC">
        <w:tc>
          <w:tcPr>
            <w:tcW w:w="567" w:type="dxa"/>
            <w:vMerge w:val="restart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N </w:t>
            </w:r>
            <w:proofErr w:type="gramStart"/>
            <w:r w:rsidRPr="008D2CBC">
              <w:t>п</w:t>
            </w:r>
            <w:proofErr w:type="gramEnd"/>
            <w:r w:rsidRPr="008D2CBC">
              <w:t>/п</w:t>
            </w:r>
          </w:p>
        </w:tc>
        <w:tc>
          <w:tcPr>
            <w:tcW w:w="3264" w:type="dxa"/>
            <w:vMerge w:val="restart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Виды автотранспортных услуг</w:t>
            </w:r>
          </w:p>
        </w:tc>
        <w:tc>
          <w:tcPr>
            <w:tcW w:w="5235" w:type="dxa"/>
            <w:gridSpan w:val="5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Грузоподъемность транспортных средств (тонн)</w:t>
            </w:r>
          </w:p>
        </w:tc>
      </w:tr>
      <w:tr w:rsidR="008D2CBC" w:rsidRPr="008D2CBC">
        <w:tc>
          <w:tcPr>
            <w:tcW w:w="567" w:type="dxa"/>
            <w:vMerge/>
          </w:tcPr>
          <w:p w:rsidR="008D2CBC" w:rsidRPr="008D2CBC" w:rsidRDefault="008D2CBC"/>
        </w:tc>
        <w:tc>
          <w:tcPr>
            <w:tcW w:w="3264" w:type="dxa"/>
            <w:vMerge/>
          </w:tcPr>
          <w:p w:rsidR="008D2CBC" w:rsidRPr="008D2CBC" w:rsidRDefault="008D2CBC"/>
        </w:tc>
        <w:tc>
          <w:tcPr>
            <w:tcW w:w="104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свыше 10 т</w:t>
            </w:r>
          </w:p>
        </w:tc>
        <w:tc>
          <w:tcPr>
            <w:tcW w:w="104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до 10 т</w:t>
            </w:r>
          </w:p>
        </w:tc>
        <w:tc>
          <w:tcPr>
            <w:tcW w:w="104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до 5 т</w:t>
            </w:r>
          </w:p>
        </w:tc>
        <w:tc>
          <w:tcPr>
            <w:tcW w:w="104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до 3 т</w:t>
            </w:r>
          </w:p>
        </w:tc>
        <w:tc>
          <w:tcPr>
            <w:tcW w:w="104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до 1 т</w:t>
            </w:r>
          </w:p>
        </w:tc>
      </w:tr>
      <w:tr w:rsidR="008D2CBC" w:rsidRPr="008D2CBC">
        <w:tc>
          <w:tcPr>
            <w:tcW w:w="56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326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104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  <w:tc>
          <w:tcPr>
            <w:tcW w:w="104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</w:t>
            </w:r>
          </w:p>
        </w:tc>
        <w:tc>
          <w:tcPr>
            <w:tcW w:w="104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</w:t>
            </w:r>
          </w:p>
        </w:tc>
        <w:tc>
          <w:tcPr>
            <w:tcW w:w="104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6</w:t>
            </w:r>
          </w:p>
        </w:tc>
        <w:tc>
          <w:tcPr>
            <w:tcW w:w="104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7</w:t>
            </w:r>
          </w:p>
        </w:tc>
      </w:tr>
      <w:tr w:rsidR="008D2CBC" w:rsidRPr="008D2CBC">
        <w:tblPrEx>
          <w:tblBorders>
            <w:insideH w:val="nil"/>
          </w:tblBorders>
        </w:tblPrEx>
        <w:tc>
          <w:tcPr>
            <w:tcW w:w="9066" w:type="dxa"/>
            <w:gridSpan w:val="7"/>
            <w:tcBorders>
              <w:bottom w:val="nil"/>
            </w:tcBorders>
          </w:tcPr>
          <w:p w:rsidR="008D2CBC" w:rsidRPr="008D2CBC" w:rsidRDefault="008D2CB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D2CBC" w:rsidRPr="008D2CBC" w:rsidRDefault="008D2CBC">
            <w:pPr>
              <w:pStyle w:val="ConsPlusNormal"/>
              <w:ind w:firstLine="540"/>
              <w:jc w:val="both"/>
            </w:pPr>
            <w:proofErr w:type="spellStart"/>
            <w:r w:rsidRPr="008D2CBC">
              <w:t>КонсультантПлюс</w:t>
            </w:r>
            <w:proofErr w:type="spellEnd"/>
            <w:r w:rsidRPr="008D2CBC">
              <w:t>: примечание.</w:t>
            </w:r>
          </w:p>
          <w:p w:rsidR="008D2CBC" w:rsidRPr="008D2CBC" w:rsidRDefault="008D2CBC">
            <w:pPr>
              <w:pStyle w:val="ConsPlusNormal"/>
              <w:ind w:firstLine="540"/>
              <w:jc w:val="both"/>
            </w:pPr>
            <w:r w:rsidRPr="008D2CBC">
              <w:lastRenderedPageBreak/>
              <w:t>Нумерация пунктов дана в соответствии с официальным текстом документа.</w:t>
            </w:r>
          </w:p>
          <w:p w:rsidR="008D2CBC" w:rsidRPr="008D2CBC" w:rsidRDefault="008D2CB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D2CBC" w:rsidRPr="008D2CB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lastRenderedPageBreak/>
              <w:t>3.</w:t>
            </w:r>
          </w:p>
        </w:tc>
        <w:tc>
          <w:tcPr>
            <w:tcW w:w="3264" w:type="dxa"/>
            <w:tcBorders>
              <w:top w:val="nil"/>
            </w:tcBorders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Оказание автотранспортных услуг по перевозке грузов предпринимателями и организациями</w:t>
            </w:r>
          </w:p>
        </w:tc>
        <w:tc>
          <w:tcPr>
            <w:tcW w:w="1047" w:type="dxa"/>
            <w:tcBorders>
              <w:top w:val="nil"/>
            </w:tcBorders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0,98</w:t>
            </w:r>
          </w:p>
        </w:tc>
        <w:tc>
          <w:tcPr>
            <w:tcW w:w="1047" w:type="dxa"/>
            <w:tcBorders>
              <w:top w:val="nil"/>
            </w:tcBorders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0,92</w:t>
            </w:r>
          </w:p>
        </w:tc>
        <w:tc>
          <w:tcPr>
            <w:tcW w:w="1047" w:type="dxa"/>
            <w:tcBorders>
              <w:top w:val="nil"/>
            </w:tcBorders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0,84</w:t>
            </w:r>
          </w:p>
        </w:tc>
        <w:tc>
          <w:tcPr>
            <w:tcW w:w="1047" w:type="dxa"/>
            <w:tcBorders>
              <w:top w:val="nil"/>
            </w:tcBorders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0,76</w:t>
            </w:r>
          </w:p>
        </w:tc>
        <w:tc>
          <w:tcPr>
            <w:tcW w:w="1047" w:type="dxa"/>
            <w:tcBorders>
              <w:top w:val="nil"/>
            </w:tcBorders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0,68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увеличивается в 2 раза при уровне среднемесячной заработной платы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прожиточного минимума для трудоспособного населения по Кировской области за предшествующий квартал. Значение коэффициента К</w:t>
      </w:r>
      <w:proofErr w:type="gramStart"/>
      <w:r w:rsidRPr="008D2CBC">
        <w:t>2</w:t>
      </w:r>
      <w:proofErr w:type="gramEnd"/>
      <w:r w:rsidRPr="008D2CBC">
        <w:t xml:space="preserve"> при этом не может быть более 1.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jc w:val="right"/>
        <w:outlineLvl w:val="0"/>
      </w:pPr>
      <w:r w:rsidRPr="008D2CBC">
        <w:t>Приложение 5</w:t>
      </w:r>
    </w:p>
    <w:p w:rsidR="008D2CBC" w:rsidRPr="008D2CBC" w:rsidRDefault="008D2CBC">
      <w:pPr>
        <w:pStyle w:val="ConsPlusNormal"/>
        <w:jc w:val="right"/>
      </w:pPr>
      <w:r w:rsidRPr="008D2CBC">
        <w:t>к решению</w:t>
      </w:r>
    </w:p>
    <w:p w:rsidR="008D2CBC" w:rsidRPr="008D2CBC" w:rsidRDefault="008D2CBC">
      <w:pPr>
        <w:pStyle w:val="ConsPlusNormal"/>
        <w:jc w:val="right"/>
      </w:pPr>
      <w:proofErr w:type="spellStart"/>
      <w:r w:rsidRPr="008D2CBC">
        <w:t>Фаленской</w:t>
      </w:r>
      <w:proofErr w:type="spellEnd"/>
      <w:r w:rsidRPr="008D2CBC">
        <w:t xml:space="preserve"> районной Думы</w:t>
      </w:r>
    </w:p>
    <w:p w:rsidR="008D2CBC" w:rsidRPr="008D2CBC" w:rsidRDefault="008D2CBC">
      <w:pPr>
        <w:pStyle w:val="ConsPlusNormal"/>
        <w:jc w:val="right"/>
      </w:pPr>
      <w:r w:rsidRPr="008D2CBC">
        <w:t>Кировской области</w:t>
      </w:r>
    </w:p>
    <w:p w:rsidR="008D2CBC" w:rsidRPr="008D2CBC" w:rsidRDefault="008D2CBC">
      <w:pPr>
        <w:pStyle w:val="ConsPlusNormal"/>
        <w:jc w:val="right"/>
      </w:pPr>
      <w:r w:rsidRPr="008D2CBC">
        <w:t>от 23 ноября 2016 г. N 4/28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Title"/>
        <w:jc w:val="center"/>
      </w:pPr>
      <w:r w:rsidRPr="008D2CBC">
        <w:t>ЗНАЧЕНИЯ</w:t>
      </w:r>
    </w:p>
    <w:p w:rsidR="008D2CBC" w:rsidRPr="008D2CBC" w:rsidRDefault="008D2CBC">
      <w:pPr>
        <w:pStyle w:val="ConsPlusTitle"/>
        <w:jc w:val="center"/>
      </w:pPr>
      <w:r w:rsidRPr="008D2CBC">
        <w:t>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ДЛЯ ВИДА ПРЕДПРИНИМАТЕЛЬСКОЙ</w:t>
      </w:r>
    </w:p>
    <w:p w:rsidR="008D2CBC" w:rsidRPr="008D2CBC" w:rsidRDefault="008D2CBC">
      <w:pPr>
        <w:pStyle w:val="ConsPlusTitle"/>
        <w:jc w:val="center"/>
      </w:pPr>
      <w:r w:rsidRPr="008D2CBC">
        <w:t>ДЕЯТЕЛЬНОСТИ: РОЗНИЧНАЯ ТОРГОВЛЯ, ОСУЩЕСТВЛЯЕМАЯ</w:t>
      </w:r>
    </w:p>
    <w:p w:rsidR="008D2CBC" w:rsidRPr="008D2CBC" w:rsidRDefault="008D2CBC">
      <w:pPr>
        <w:pStyle w:val="ConsPlusTitle"/>
        <w:jc w:val="center"/>
      </w:pPr>
      <w:r w:rsidRPr="008D2CBC">
        <w:t>ЧЕРЕЗ МАГАЗИНЫ И ПАВИЛЬОНЫ С ПЛОЩАДЬЮ ТОРГОВОГО ЗАЛА</w:t>
      </w:r>
    </w:p>
    <w:p w:rsidR="008D2CBC" w:rsidRPr="008D2CBC" w:rsidRDefault="008D2CBC">
      <w:pPr>
        <w:pStyle w:val="ConsPlusTitle"/>
        <w:jc w:val="center"/>
      </w:pPr>
      <w:r w:rsidRPr="008D2CBC">
        <w:t>НЕ БОЛЕЕ 150 КВАДРАТНЫХ МЕТРОВ ПО КАЖДОМУ ОБЪЕКТУ</w:t>
      </w:r>
    </w:p>
    <w:p w:rsidR="008D2CBC" w:rsidRPr="008D2CBC" w:rsidRDefault="008D2CBC">
      <w:pPr>
        <w:pStyle w:val="ConsPlusTitle"/>
        <w:jc w:val="center"/>
      </w:pPr>
      <w:r w:rsidRPr="008D2CBC">
        <w:t>ОРГАНИЗАЦИИ ТОРГОВЛИ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5"/>
        <w:gridCol w:w="1701"/>
        <w:gridCol w:w="1701"/>
        <w:gridCol w:w="1701"/>
      </w:tblGrid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N </w:t>
            </w:r>
            <w:proofErr w:type="gramStart"/>
            <w:r w:rsidRPr="008D2CBC">
              <w:t>п</w:t>
            </w:r>
            <w:proofErr w:type="gramEnd"/>
            <w:r w:rsidRPr="008D2CBC">
              <w:t>/п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Группы товаров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более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от 200 до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менее 200 человек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  <w:outlineLvl w:val="1"/>
            </w:pPr>
            <w:r w:rsidRPr="008D2CBC">
              <w:t>1.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Продовольственные товары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0,27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0,18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1.1.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0,19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0,009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  <w:outlineLvl w:val="1"/>
            </w:pPr>
            <w:r w:rsidRPr="008D2CBC">
              <w:t>2.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Непродовольственные товары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lastRenderedPageBreak/>
              <w:t>2.1.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Меха и меховые изделия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0,29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2.2.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0,19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2.3.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0,17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2.4.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Печатные издания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0,11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2.5.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 xml:space="preserve">Электротовары, </w:t>
            </w:r>
            <w:proofErr w:type="spellStart"/>
            <w:r w:rsidRPr="008D2CBC">
              <w:t>телерадиотовары</w:t>
            </w:r>
            <w:proofErr w:type="spellEnd"/>
            <w:r w:rsidRPr="008D2CBC">
              <w:t>, прочие культтовары, стройматериалы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0,29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0,22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0,15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2.6.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0,26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0,15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2.7.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 xml:space="preserve">Велосипеды и </w:t>
            </w:r>
            <w:proofErr w:type="spellStart"/>
            <w:r w:rsidRPr="008D2CBC">
              <w:t>мототехника</w:t>
            </w:r>
            <w:proofErr w:type="spellEnd"/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0,22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0,17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2.8.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 xml:space="preserve">Автомобили и другие транспортные средства (кроме автомобилей легковых и мотоциклов с мощностью двигателей свыше 150 л. </w:t>
            </w:r>
            <w:proofErr w:type="gramStart"/>
            <w:r w:rsidRPr="008D2CBC">
              <w:t>с</w:t>
            </w:r>
            <w:proofErr w:type="gramEnd"/>
            <w:r w:rsidRPr="008D2CBC">
              <w:t>.)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0,9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0,8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0,7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2.9.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Ювелирные изделия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0,41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0,26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0,19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2.10.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Семена, цветы, садово-огородный инвентарь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0,11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2.11.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0,18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2.12.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0,11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2.13.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Мебель, ковры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0,29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0,21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0,15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2.14.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0,11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2.15.</w:t>
            </w:r>
          </w:p>
        </w:tc>
        <w:tc>
          <w:tcPr>
            <w:tcW w:w="3345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 xml:space="preserve">Товары бытовой химии, включающие в себя спиртосодержащую </w:t>
            </w:r>
            <w:r w:rsidRPr="008D2CBC">
              <w:lastRenderedPageBreak/>
              <w:t>продукцию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lastRenderedPageBreak/>
              <w:t>1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92" w:history="1">
        <w:r w:rsidRPr="008D2CBC">
          <w:t>классификатора</w:t>
        </w:r>
      </w:hyperlink>
      <w:r w:rsidRPr="008D2CBC">
        <w:t xml:space="preserve"> продукции (ОКП)".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При реализации в торговой точке товаров различного ассортимента применяется значение корректирующего коэффициента группы товаров, занимающих наибольший удельный вес в товарообороте.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8D2CBC">
        <w:t>2</w:t>
      </w:r>
      <w:proofErr w:type="gramEnd"/>
      <w:r w:rsidRPr="008D2CBC">
        <w:t xml:space="preserve"> = 1.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>, утвержденное для районного центра, на территории которого они находятся.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увеличивается в 2 раза при уровне среднемесячной заработной платы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прожиточного минимума для трудоспособного населения по Кировской области за предшествующий квартал. Значение коэффициента К</w:t>
      </w:r>
      <w:proofErr w:type="gramStart"/>
      <w:r w:rsidRPr="008D2CBC">
        <w:t>2</w:t>
      </w:r>
      <w:proofErr w:type="gramEnd"/>
      <w:r w:rsidRPr="008D2CBC">
        <w:t xml:space="preserve"> при этом не может быть более 1.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При реализации мехов и меховых изделий применяются следующие понижающие коэффициенты к корректирующему коэффициенту К</w:t>
      </w:r>
      <w:proofErr w:type="gramStart"/>
      <w:r w:rsidRPr="008D2CBC">
        <w:t>2</w:t>
      </w:r>
      <w:proofErr w:type="gramEnd"/>
      <w:r w:rsidRPr="008D2CBC">
        <w:t>, учитывающие сезонность деятельности: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Отчетный период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Значения понижающих коэффициентов к коэффициенту К</w:t>
            </w:r>
            <w:proofErr w:type="gramStart"/>
            <w:r w:rsidRPr="008D2CBC">
              <w:t>2</w:t>
            </w:r>
            <w:proofErr w:type="gramEnd"/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Первый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Второй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Третий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0,6</w:t>
            </w:r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Четвертый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jc w:val="right"/>
        <w:outlineLvl w:val="0"/>
      </w:pPr>
      <w:r w:rsidRPr="008D2CBC">
        <w:t>Приложение 6</w:t>
      </w:r>
    </w:p>
    <w:p w:rsidR="008D2CBC" w:rsidRPr="008D2CBC" w:rsidRDefault="008D2CBC">
      <w:pPr>
        <w:pStyle w:val="ConsPlusNormal"/>
        <w:jc w:val="right"/>
      </w:pPr>
      <w:r w:rsidRPr="008D2CBC">
        <w:t>к решению</w:t>
      </w:r>
    </w:p>
    <w:p w:rsidR="008D2CBC" w:rsidRPr="008D2CBC" w:rsidRDefault="008D2CBC">
      <w:pPr>
        <w:pStyle w:val="ConsPlusNormal"/>
        <w:jc w:val="right"/>
      </w:pPr>
      <w:proofErr w:type="spellStart"/>
      <w:r w:rsidRPr="008D2CBC">
        <w:t>Фаленской</w:t>
      </w:r>
      <w:proofErr w:type="spellEnd"/>
      <w:r w:rsidRPr="008D2CBC">
        <w:t xml:space="preserve"> районной Думы</w:t>
      </w:r>
    </w:p>
    <w:p w:rsidR="008D2CBC" w:rsidRPr="008D2CBC" w:rsidRDefault="008D2CBC">
      <w:pPr>
        <w:pStyle w:val="ConsPlusNormal"/>
        <w:jc w:val="right"/>
      </w:pPr>
      <w:r w:rsidRPr="008D2CBC">
        <w:t>Кировской области</w:t>
      </w:r>
    </w:p>
    <w:p w:rsidR="008D2CBC" w:rsidRPr="008D2CBC" w:rsidRDefault="008D2CBC">
      <w:pPr>
        <w:pStyle w:val="ConsPlusNormal"/>
        <w:jc w:val="right"/>
      </w:pPr>
      <w:r w:rsidRPr="008D2CBC">
        <w:t>от 23 ноября 2016 г. N 4/28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Title"/>
        <w:jc w:val="center"/>
      </w:pPr>
      <w:r w:rsidRPr="008D2CBC">
        <w:t>ЗНАЧЕНИЯ</w:t>
      </w:r>
    </w:p>
    <w:p w:rsidR="008D2CBC" w:rsidRPr="008D2CBC" w:rsidRDefault="008D2CBC">
      <w:pPr>
        <w:pStyle w:val="ConsPlusTitle"/>
        <w:jc w:val="center"/>
      </w:pPr>
      <w:r w:rsidRPr="008D2CBC">
        <w:lastRenderedPageBreak/>
        <w:t>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ДЛЯ ВИДА ПРЕДПРИНИМАТЕЛЬСКОЙ</w:t>
      </w:r>
    </w:p>
    <w:p w:rsidR="008D2CBC" w:rsidRPr="008D2CBC" w:rsidRDefault="008D2CBC">
      <w:pPr>
        <w:pStyle w:val="ConsPlusTitle"/>
        <w:jc w:val="center"/>
      </w:pPr>
      <w:r w:rsidRPr="008D2CBC">
        <w:t>ДЕЯТЕЛЬНОСТИ: РОЗНИЧНАЯ ТОРГОВЛЯ, ОСУЩЕСТВЛЯЕМАЯ</w:t>
      </w:r>
    </w:p>
    <w:p w:rsidR="008D2CBC" w:rsidRPr="008D2CBC" w:rsidRDefault="008D2CBC">
      <w:pPr>
        <w:pStyle w:val="ConsPlusTitle"/>
        <w:jc w:val="center"/>
      </w:pPr>
      <w:r w:rsidRPr="008D2CBC">
        <w:t>ЧЕРЕЗ ОБЪЕКТЫ СТАЦИОНАРНОЙ ТОРГОВОЙ СЕТИ,</w:t>
      </w:r>
    </w:p>
    <w:p w:rsidR="008D2CBC" w:rsidRPr="008D2CBC" w:rsidRDefault="008D2CBC">
      <w:pPr>
        <w:pStyle w:val="ConsPlusTitle"/>
        <w:jc w:val="center"/>
      </w:pPr>
      <w:r w:rsidRPr="008D2CBC">
        <w:t xml:space="preserve">НЕ </w:t>
      </w:r>
      <w:proofErr w:type="gramStart"/>
      <w:r w:rsidRPr="008D2CBC">
        <w:t>ИМЕЮЩИЕ</w:t>
      </w:r>
      <w:proofErr w:type="gramEnd"/>
      <w:r w:rsidRPr="008D2CBC">
        <w:t xml:space="preserve"> ТОРГОВЫХ ЗАЛОВ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38"/>
        <w:gridCol w:w="1038"/>
        <w:gridCol w:w="1038"/>
        <w:gridCol w:w="1038"/>
        <w:gridCol w:w="1038"/>
        <w:gridCol w:w="1041"/>
      </w:tblGrid>
      <w:tr w:rsidR="008D2CBC" w:rsidRPr="008D2CBC">
        <w:tc>
          <w:tcPr>
            <w:tcW w:w="624" w:type="dxa"/>
            <w:vMerge w:val="restart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N </w:t>
            </w:r>
            <w:proofErr w:type="gramStart"/>
            <w:r w:rsidRPr="008D2CBC">
              <w:t>п</w:t>
            </w:r>
            <w:proofErr w:type="gramEnd"/>
            <w:r w:rsidRPr="008D2CBC">
              <w:t>/п</w:t>
            </w:r>
          </w:p>
        </w:tc>
        <w:tc>
          <w:tcPr>
            <w:tcW w:w="2211" w:type="dxa"/>
            <w:vMerge w:val="restart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Группы товаров</w:t>
            </w:r>
          </w:p>
        </w:tc>
        <w:tc>
          <w:tcPr>
            <w:tcW w:w="2076" w:type="dxa"/>
            <w:gridSpan w:val="2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более 1000 человек</w:t>
            </w:r>
          </w:p>
        </w:tc>
        <w:tc>
          <w:tcPr>
            <w:tcW w:w="2076" w:type="dxa"/>
            <w:gridSpan w:val="2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от 200 до 1000 человек</w:t>
            </w:r>
          </w:p>
        </w:tc>
        <w:tc>
          <w:tcPr>
            <w:tcW w:w="2079" w:type="dxa"/>
            <w:gridSpan w:val="2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менее 200 человек</w:t>
            </w:r>
          </w:p>
        </w:tc>
      </w:tr>
      <w:tr w:rsidR="008D2CBC" w:rsidRPr="008D2CBC">
        <w:tc>
          <w:tcPr>
            <w:tcW w:w="624" w:type="dxa"/>
            <w:vMerge/>
          </w:tcPr>
          <w:p w:rsidR="008D2CBC" w:rsidRPr="008D2CBC" w:rsidRDefault="008D2CBC"/>
        </w:tc>
        <w:tc>
          <w:tcPr>
            <w:tcW w:w="2211" w:type="dxa"/>
            <w:vMerge/>
          </w:tcPr>
          <w:p w:rsidR="008D2CBC" w:rsidRPr="008D2CBC" w:rsidRDefault="008D2CBC"/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При площади торгового места не более 5 квадратных метров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При площади торгового места более 5 квадратных метров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При площади торгового места не более 5 квадратных метров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При площади торгового места более 5 квадратных метров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При площади торгового места не более 5 квадратных метров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При площади торгового места более 5 квадратных метров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6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7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8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  <w:outlineLvl w:val="1"/>
            </w:pPr>
            <w:r w:rsidRPr="008D2CBC">
              <w:t>1.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Продовольственные товары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1.1.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Продовольственные товары для детского и диабетического питания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0,17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0,17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1.2.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Овощи и фрукты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0,39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0,39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0,17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0,17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  <w:outlineLvl w:val="1"/>
            </w:pPr>
            <w:r w:rsidRPr="008D2CBC">
              <w:t>2.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Непродовольственные товары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0,39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0,39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0,17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0,17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2.1.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0,17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0,17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2.2.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 xml:space="preserve">Канцелярские товары, игрушки, школьно-письменные, бумажно-беловые </w:t>
            </w:r>
            <w:r w:rsidRPr="008D2CBC">
              <w:lastRenderedPageBreak/>
              <w:t>товары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lastRenderedPageBreak/>
              <w:t>0,32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0,32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0,21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0,21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lastRenderedPageBreak/>
              <w:t>2.3.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Печатные издания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0,26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0,26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2.4.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 xml:space="preserve">Электротовары, </w:t>
            </w:r>
            <w:proofErr w:type="spellStart"/>
            <w:r w:rsidRPr="008D2CBC">
              <w:t>телерадиотовары</w:t>
            </w:r>
            <w:proofErr w:type="spellEnd"/>
            <w:r w:rsidRPr="008D2CBC">
              <w:t>, прочие культтовары, стройматериалы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2.5.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Запасные части и аксессуары для транспортных средств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2.6.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Семена, цветы, садово-огородный инвентарь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0,26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0,26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2.7.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Корм и предметы ухода за животными и птицами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0,43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0,43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0,19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0,19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2.8.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0,26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0,26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2.9.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Товары бытовой химии, включающие в себя спиртосодержащую продукцию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93" w:history="1">
        <w:r w:rsidRPr="008D2CBC">
          <w:t>классификатора</w:t>
        </w:r>
      </w:hyperlink>
      <w:r w:rsidRPr="008D2CBC">
        <w:t xml:space="preserve"> продукции (ОКП)".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При реализации в торговой точке товаров различного ассортимента применяется значение корректирующего коэффициента группы товаров, занимающих наибольший удельный вес в товарообороте.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lastRenderedPageBreak/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8D2CBC">
        <w:t>2</w:t>
      </w:r>
      <w:proofErr w:type="gramEnd"/>
      <w:r w:rsidRPr="008D2CBC">
        <w:t xml:space="preserve"> = 1.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>, утвержденное для районного центра, на территории которого они находятся.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увеличивается в 2 раза при уровне среднемесячной заработной платы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прожиточного минимума для трудоспособного населения по Кировской области за предшествующий квартал. Значение коэффициента К</w:t>
      </w:r>
      <w:proofErr w:type="gramStart"/>
      <w:r w:rsidRPr="008D2CBC">
        <w:t>2</w:t>
      </w:r>
      <w:proofErr w:type="gramEnd"/>
      <w:r w:rsidRPr="008D2CBC">
        <w:t xml:space="preserve"> при этом не может быть более 1.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При реализации мехов и меховых изделий применяются следующие понижающие коэффициенты к корректирующему коэффициенту К</w:t>
      </w:r>
      <w:proofErr w:type="gramStart"/>
      <w:r w:rsidRPr="008D2CBC">
        <w:t>2</w:t>
      </w:r>
      <w:proofErr w:type="gramEnd"/>
      <w:r w:rsidRPr="008D2CBC">
        <w:t>, учитывающие сезонность деятельности: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Отчетный период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Значения понижающих коэффициентов к коэффициенту К</w:t>
            </w:r>
            <w:proofErr w:type="gramStart"/>
            <w:r w:rsidRPr="008D2CBC">
              <w:t>2</w:t>
            </w:r>
            <w:proofErr w:type="gramEnd"/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Первый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Второй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Третий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0,6</w:t>
            </w:r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Четвертый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jc w:val="right"/>
        <w:outlineLvl w:val="0"/>
      </w:pPr>
      <w:r w:rsidRPr="008D2CBC">
        <w:t>Приложение 7</w:t>
      </w:r>
    </w:p>
    <w:p w:rsidR="008D2CBC" w:rsidRPr="008D2CBC" w:rsidRDefault="008D2CBC">
      <w:pPr>
        <w:pStyle w:val="ConsPlusNormal"/>
        <w:jc w:val="right"/>
      </w:pPr>
      <w:r w:rsidRPr="008D2CBC">
        <w:t>к решению</w:t>
      </w:r>
    </w:p>
    <w:p w:rsidR="008D2CBC" w:rsidRPr="008D2CBC" w:rsidRDefault="008D2CBC">
      <w:pPr>
        <w:pStyle w:val="ConsPlusNormal"/>
        <w:jc w:val="right"/>
      </w:pPr>
      <w:proofErr w:type="spellStart"/>
      <w:r w:rsidRPr="008D2CBC">
        <w:t>Фаленской</w:t>
      </w:r>
      <w:proofErr w:type="spellEnd"/>
      <w:r w:rsidRPr="008D2CBC">
        <w:t xml:space="preserve"> районной Думы</w:t>
      </w:r>
    </w:p>
    <w:p w:rsidR="008D2CBC" w:rsidRPr="008D2CBC" w:rsidRDefault="008D2CBC">
      <w:pPr>
        <w:pStyle w:val="ConsPlusNormal"/>
        <w:jc w:val="right"/>
      </w:pPr>
      <w:r w:rsidRPr="008D2CBC">
        <w:t>Кировской области</w:t>
      </w:r>
    </w:p>
    <w:p w:rsidR="008D2CBC" w:rsidRPr="008D2CBC" w:rsidRDefault="008D2CBC">
      <w:pPr>
        <w:pStyle w:val="ConsPlusNormal"/>
        <w:jc w:val="right"/>
      </w:pPr>
      <w:r w:rsidRPr="008D2CBC">
        <w:t>от 23 ноября 2016 г. N 4/28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Title"/>
        <w:jc w:val="center"/>
      </w:pPr>
      <w:bookmarkStart w:id="3" w:name="P951"/>
      <w:bookmarkEnd w:id="3"/>
      <w:r w:rsidRPr="008D2CBC">
        <w:t>ЗНАЧЕНИЯ</w:t>
      </w:r>
    </w:p>
    <w:p w:rsidR="008D2CBC" w:rsidRPr="008D2CBC" w:rsidRDefault="008D2CBC">
      <w:pPr>
        <w:pStyle w:val="ConsPlusTitle"/>
        <w:jc w:val="center"/>
      </w:pPr>
      <w:r w:rsidRPr="008D2CBC">
        <w:t>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ДЛЯ ВИДА ПРЕДПРИНИМАТЕЛЬСКОЙ</w:t>
      </w:r>
    </w:p>
    <w:p w:rsidR="008D2CBC" w:rsidRPr="008D2CBC" w:rsidRDefault="008D2CBC">
      <w:pPr>
        <w:pStyle w:val="ConsPlusTitle"/>
        <w:jc w:val="center"/>
      </w:pPr>
      <w:r w:rsidRPr="008D2CBC">
        <w:t xml:space="preserve">ДЕЯТЕЛЬНОСТИ: РОЗНИЧНАЯ ТОРГОВЛЯ, ОСУЩЕСТВЛЯЕМАЯ </w:t>
      </w:r>
      <w:proofErr w:type="gramStart"/>
      <w:r w:rsidRPr="008D2CBC">
        <w:t>ЧЕРЕЗ</w:t>
      </w:r>
      <w:proofErr w:type="gramEnd"/>
    </w:p>
    <w:p w:rsidR="008D2CBC" w:rsidRPr="008D2CBC" w:rsidRDefault="008D2CBC">
      <w:pPr>
        <w:pStyle w:val="ConsPlusTitle"/>
        <w:jc w:val="center"/>
      </w:pPr>
      <w:r w:rsidRPr="008D2CBC">
        <w:t>ОБЪЕКТЫ НЕСТАЦИОНАРНОЙ ТОРГОВОЙ СЕТИ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38"/>
        <w:gridCol w:w="1038"/>
        <w:gridCol w:w="1038"/>
        <w:gridCol w:w="1038"/>
        <w:gridCol w:w="1038"/>
        <w:gridCol w:w="1041"/>
      </w:tblGrid>
      <w:tr w:rsidR="008D2CBC" w:rsidRPr="008D2CBC">
        <w:tc>
          <w:tcPr>
            <w:tcW w:w="624" w:type="dxa"/>
            <w:vMerge w:val="restart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N </w:t>
            </w:r>
            <w:proofErr w:type="gramStart"/>
            <w:r w:rsidRPr="008D2CBC">
              <w:t>п</w:t>
            </w:r>
            <w:proofErr w:type="gramEnd"/>
            <w:r w:rsidRPr="008D2CBC">
              <w:t>/п</w:t>
            </w:r>
          </w:p>
        </w:tc>
        <w:tc>
          <w:tcPr>
            <w:tcW w:w="2211" w:type="dxa"/>
            <w:vMerge w:val="restart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Группы товаров</w:t>
            </w:r>
          </w:p>
        </w:tc>
        <w:tc>
          <w:tcPr>
            <w:tcW w:w="2076" w:type="dxa"/>
            <w:gridSpan w:val="2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Населенные пункты с численностью проживающих более 1000 </w:t>
            </w:r>
            <w:r w:rsidRPr="008D2CBC">
              <w:lastRenderedPageBreak/>
              <w:t>человек</w:t>
            </w:r>
          </w:p>
        </w:tc>
        <w:tc>
          <w:tcPr>
            <w:tcW w:w="2076" w:type="dxa"/>
            <w:gridSpan w:val="2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lastRenderedPageBreak/>
              <w:t xml:space="preserve">Населенные пункты с численностью проживающих от 200 до 1000 </w:t>
            </w:r>
            <w:r w:rsidRPr="008D2CBC">
              <w:lastRenderedPageBreak/>
              <w:t>человек</w:t>
            </w:r>
          </w:p>
        </w:tc>
        <w:tc>
          <w:tcPr>
            <w:tcW w:w="2079" w:type="dxa"/>
            <w:gridSpan w:val="2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lastRenderedPageBreak/>
              <w:t>Населенные пункты с численностью проживающих менее 200 человек</w:t>
            </w:r>
          </w:p>
        </w:tc>
      </w:tr>
      <w:tr w:rsidR="008D2CBC" w:rsidRPr="008D2CBC">
        <w:tc>
          <w:tcPr>
            <w:tcW w:w="624" w:type="dxa"/>
            <w:vMerge/>
          </w:tcPr>
          <w:p w:rsidR="008D2CBC" w:rsidRPr="008D2CBC" w:rsidRDefault="008D2CBC"/>
        </w:tc>
        <w:tc>
          <w:tcPr>
            <w:tcW w:w="2211" w:type="dxa"/>
            <w:vMerge/>
          </w:tcPr>
          <w:p w:rsidR="008D2CBC" w:rsidRPr="008D2CBC" w:rsidRDefault="008D2CBC"/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При площади торгового места не более 5 квадратных метров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При площади торгового места более 5 квадратных метров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При площади торгового места не более 5 квадратных метров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При площади торгового места более 5 квадратных метров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При площади торгового места не более 5 квадратных метров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При площади торгового места более 5 квадратных метров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6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7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8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  <w:outlineLvl w:val="1"/>
            </w:pPr>
            <w:r w:rsidRPr="008D2CBC">
              <w:t>1.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Продовольственные товары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0,15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0,15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1.1.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Табачные изделия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0,40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0,40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0,26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0,26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1.2.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Продовольственные товары для детского и диабетического питания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0,09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0,09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  <w:outlineLvl w:val="1"/>
            </w:pPr>
            <w:r w:rsidRPr="008D2CBC">
              <w:t>2.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Непродовольственные товары, кроме нефтепродуктов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0,40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0,40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2.1.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 xml:space="preserve">Ткани, одежда и белье, обувь, головные уборы (кроме </w:t>
            </w:r>
            <w:proofErr w:type="gramStart"/>
            <w:r w:rsidRPr="008D2CBC">
              <w:t>меховых</w:t>
            </w:r>
            <w:proofErr w:type="gramEnd"/>
            <w:r w:rsidRPr="008D2CBC">
              <w:t>), чулочно-носочные изделия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0,48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0,48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2.2.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Меха и меховые изделия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2.3.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Запасные части и аксессуары для транспортных средств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0,33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2.4.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Мебель, ковры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0,48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0,48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2.5.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Товары, бывшие в употреблении (кроме запчастей и автомобилей)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0,20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0,15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0,15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0,11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2.6.</w:t>
            </w:r>
          </w:p>
        </w:tc>
        <w:tc>
          <w:tcPr>
            <w:tcW w:w="2211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 xml:space="preserve">Товары бытовой химии, включающие в себя </w:t>
            </w:r>
            <w:r w:rsidRPr="008D2CBC">
              <w:lastRenderedPageBreak/>
              <w:t>спиртосодержащую продукцию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lastRenderedPageBreak/>
              <w:t>1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103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104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94" w:history="1">
        <w:r w:rsidRPr="008D2CBC">
          <w:t>классификатора</w:t>
        </w:r>
      </w:hyperlink>
      <w:r w:rsidRPr="008D2CBC">
        <w:t xml:space="preserve"> продукции (ОКП)".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При реализации в торговой точке товаров различного ассортимента применяется значение корректирующего коэффициента группы товаров, занимающих наибольший удельный вес в товарообороте.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8D2CBC">
        <w:t>2</w:t>
      </w:r>
      <w:proofErr w:type="gramEnd"/>
      <w:r w:rsidRPr="008D2CBC">
        <w:t xml:space="preserve"> = 1.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>, утвержденное для районного центра, на территории которого они находятся.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увеличивается в 2 раза при уровне среднемесячной заработной платы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прожиточного минимума для трудоспособного населения по Кировской области за предшествующий квартал. Значение коэффициента К</w:t>
      </w:r>
      <w:proofErr w:type="gramStart"/>
      <w:r w:rsidRPr="008D2CBC">
        <w:t>2</w:t>
      </w:r>
      <w:proofErr w:type="gramEnd"/>
      <w:r w:rsidRPr="008D2CBC">
        <w:t xml:space="preserve"> при этом не может быть более 1.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При реализации мехов и меховых изделий применяются следующие понижающие коэффициенты к корректирующему коэффициенту К</w:t>
      </w:r>
      <w:proofErr w:type="gramStart"/>
      <w:r w:rsidRPr="008D2CBC">
        <w:t>2</w:t>
      </w:r>
      <w:proofErr w:type="gramEnd"/>
      <w:r w:rsidRPr="008D2CBC">
        <w:t>, учитывающие сезонность деятельности: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Отчетный период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Значения понижающих коэффициентов к коэффициенту К</w:t>
            </w:r>
            <w:proofErr w:type="gramStart"/>
            <w:r w:rsidRPr="008D2CBC">
              <w:t>2</w:t>
            </w:r>
            <w:proofErr w:type="gramEnd"/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Первый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Второй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Третий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0,6</w:t>
            </w:r>
          </w:p>
        </w:tc>
      </w:tr>
      <w:tr w:rsidR="008D2CBC" w:rsidRPr="008D2CBC">
        <w:tc>
          <w:tcPr>
            <w:tcW w:w="2551" w:type="dxa"/>
          </w:tcPr>
          <w:p w:rsidR="008D2CBC" w:rsidRPr="008D2CBC" w:rsidRDefault="008D2CBC">
            <w:pPr>
              <w:pStyle w:val="ConsPlusNormal"/>
            </w:pPr>
            <w:r w:rsidRPr="008D2CBC">
              <w:t>Четвертый квартал</w:t>
            </w:r>
          </w:p>
        </w:tc>
        <w:tc>
          <w:tcPr>
            <w:tcW w:w="6520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jc w:val="right"/>
        <w:outlineLvl w:val="0"/>
      </w:pPr>
      <w:r w:rsidRPr="008D2CBC">
        <w:t>Приложение 8</w:t>
      </w:r>
    </w:p>
    <w:p w:rsidR="008D2CBC" w:rsidRPr="008D2CBC" w:rsidRDefault="008D2CBC">
      <w:pPr>
        <w:pStyle w:val="ConsPlusNormal"/>
        <w:jc w:val="right"/>
      </w:pPr>
      <w:r w:rsidRPr="008D2CBC">
        <w:t>к решению</w:t>
      </w:r>
    </w:p>
    <w:p w:rsidR="008D2CBC" w:rsidRPr="008D2CBC" w:rsidRDefault="008D2CBC">
      <w:pPr>
        <w:pStyle w:val="ConsPlusNormal"/>
        <w:jc w:val="right"/>
      </w:pPr>
      <w:proofErr w:type="spellStart"/>
      <w:r w:rsidRPr="008D2CBC">
        <w:t>Фаленской</w:t>
      </w:r>
      <w:proofErr w:type="spellEnd"/>
      <w:r w:rsidRPr="008D2CBC">
        <w:t xml:space="preserve"> районной Думы</w:t>
      </w:r>
    </w:p>
    <w:p w:rsidR="008D2CBC" w:rsidRPr="008D2CBC" w:rsidRDefault="008D2CBC">
      <w:pPr>
        <w:pStyle w:val="ConsPlusNormal"/>
        <w:jc w:val="right"/>
      </w:pPr>
      <w:r w:rsidRPr="008D2CBC">
        <w:t>Кировской области</w:t>
      </w:r>
    </w:p>
    <w:p w:rsidR="008D2CBC" w:rsidRPr="008D2CBC" w:rsidRDefault="008D2CBC">
      <w:pPr>
        <w:pStyle w:val="ConsPlusNormal"/>
        <w:jc w:val="right"/>
      </w:pPr>
      <w:r w:rsidRPr="008D2CBC">
        <w:t>от 23 ноября 2016 г. N 4/28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Title"/>
        <w:jc w:val="center"/>
      </w:pPr>
      <w:r w:rsidRPr="008D2CBC">
        <w:lastRenderedPageBreak/>
        <w:t>ЗНАЧЕНИЯ</w:t>
      </w:r>
    </w:p>
    <w:p w:rsidR="008D2CBC" w:rsidRPr="008D2CBC" w:rsidRDefault="008D2CBC">
      <w:pPr>
        <w:pStyle w:val="ConsPlusTitle"/>
        <w:jc w:val="center"/>
      </w:pPr>
      <w:r w:rsidRPr="008D2CBC">
        <w:t>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ДЛЯ ВИДА ПРЕДПРИНИМАТЕЛЬСКОЙ</w:t>
      </w:r>
    </w:p>
    <w:p w:rsidR="008D2CBC" w:rsidRPr="008D2CBC" w:rsidRDefault="008D2CBC">
      <w:pPr>
        <w:pStyle w:val="ConsPlusTitle"/>
        <w:jc w:val="center"/>
      </w:pPr>
      <w:r w:rsidRPr="008D2CBC">
        <w:t xml:space="preserve">ДЕЯТЕЛЬНОСТИ: </w:t>
      </w:r>
      <w:proofErr w:type="gramStart"/>
      <w:r w:rsidRPr="008D2CBC">
        <w:t>РАЗНОСНАЯ (РАЗВОЗНАЯ) ТОРГОВЛЯ (ЗА ИСКЛЮЧЕНИЕМ</w:t>
      </w:r>
      <w:proofErr w:type="gramEnd"/>
    </w:p>
    <w:p w:rsidR="008D2CBC" w:rsidRPr="008D2CBC" w:rsidRDefault="008D2CBC">
      <w:pPr>
        <w:pStyle w:val="ConsPlusTitle"/>
        <w:jc w:val="center"/>
      </w:pPr>
      <w:r w:rsidRPr="008D2CBC">
        <w:t>ТОРГОВЛИ ПОДАКЦИЗНЫМИ ТОВАРАМИ, ЛЕКАРСТВЕННЫМИ ПРЕПАРАТАМИ,</w:t>
      </w:r>
    </w:p>
    <w:p w:rsidR="008D2CBC" w:rsidRPr="008D2CBC" w:rsidRDefault="008D2CBC">
      <w:pPr>
        <w:pStyle w:val="ConsPlusTitle"/>
        <w:jc w:val="center"/>
      </w:pPr>
      <w:r w:rsidRPr="008D2CBC">
        <w:t>ИЗДЕЛИЯМИ ИЗ ДРАГОЦЕННЫХ КАМНЕЙ, ОРУЖИЕМ И ПАТРОНАМИ К НЕМУ,</w:t>
      </w:r>
    </w:p>
    <w:p w:rsidR="008D2CBC" w:rsidRPr="008D2CBC" w:rsidRDefault="008D2CBC">
      <w:pPr>
        <w:pStyle w:val="ConsPlusTitle"/>
        <w:jc w:val="center"/>
      </w:pPr>
      <w:r w:rsidRPr="008D2CBC">
        <w:t>МЕХОВЫМИ ИЗДЕЛИЯМИ И ТЕХНИЧЕСКИ СЛОЖНЫМИ ТОВАРАМИ</w:t>
      </w:r>
    </w:p>
    <w:p w:rsidR="008D2CBC" w:rsidRPr="008D2CBC" w:rsidRDefault="008D2CBC">
      <w:pPr>
        <w:pStyle w:val="ConsPlusTitle"/>
        <w:jc w:val="center"/>
      </w:pPr>
      <w:proofErr w:type="gramStart"/>
      <w:r w:rsidRPr="008D2CBC">
        <w:t>БЫТОВОГО НАЗНАЧЕНИЯ)</w:t>
      </w:r>
      <w:proofErr w:type="gramEnd"/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1587"/>
        <w:gridCol w:w="1701"/>
        <w:gridCol w:w="1701"/>
      </w:tblGrid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N </w:t>
            </w:r>
            <w:proofErr w:type="gramStart"/>
            <w:r w:rsidRPr="008D2CBC">
              <w:t>п</w:t>
            </w:r>
            <w:proofErr w:type="gramEnd"/>
            <w:r w:rsidRPr="008D2CBC">
              <w:t>/п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Группы товаров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более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от 200 до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менее 200 человек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  <w:outlineLvl w:val="1"/>
            </w:pPr>
            <w:r w:rsidRPr="008D2CBC">
              <w:t>1.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Продовольственные товары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0,36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1.1.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Продовольственные подакцизные товары</w:t>
            </w:r>
          </w:p>
        </w:tc>
        <w:tc>
          <w:tcPr>
            <w:tcW w:w="4989" w:type="dxa"/>
            <w:gridSpan w:val="3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Торговля запрещена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  <w:outlineLvl w:val="1"/>
            </w:pPr>
            <w:r w:rsidRPr="008D2CBC">
              <w:t>2.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Непродовольственные товары, кроме нефтепродуктов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0,36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2.1.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8D2CBC">
        <w:t>2</w:t>
      </w:r>
      <w:proofErr w:type="gramEnd"/>
      <w:r w:rsidRPr="008D2CBC">
        <w:t xml:space="preserve"> = 1.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увеличивается в 2 раза при уровне среднемесячной заработной платы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прожиточного минимума для трудоспособного населения по Кировской области за предшествующий квартал. Значение коэффициента К</w:t>
      </w:r>
      <w:proofErr w:type="gramStart"/>
      <w:r w:rsidRPr="008D2CBC">
        <w:t>2</w:t>
      </w:r>
      <w:proofErr w:type="gramEnd"/>
      <w:r w:rsidRPr="008D2CBC">
        <w:t xml:space="preserve"> при этом не может быть более 1.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jc w:val="right"/>
        <w:outlineLvl w:val="0"/>
      </w:pPr>
      <w:r w:rsidRPr="008D2CBC">
        <w:t>Приложение 9</w:t>
      </w:r>
    </w:p>
    <w:p w:rsidR="008D2CBC" w:rsidRPr="008D2CBC" w:rsidRDefault="008D2CBC">
      <w:pPr>
        <w:pStyle w:val="ConsPlusNormal"/>
        <w:jc w:val="right"/>
      </w:pPr>
      <w:r w:rsidRPr="008D2CBC">
        <w:t>к решению</w:t>
      </w:r>
    </w:p>
    <w:p w:rsidR="008D2CBC" w:rsidRPr="008D2CBC" w:rsidRDefault="008D2CBC">
      <w:pPr>
        <w:pStyle w:val="ConsPlusNormal"/>
        <w:jc w:val="right"/>
      </w:pPr>
      <w:proofErr w:type="spellStart"/>
      <w:r w:rsidRPr="008D2CBC">
        <w:t>Фаленской</w:t>
      </w:r>
      <w:proofErr w:type="spellEnd"/>
      <w:r w:rsidRPr="008D2CBC">
        <w:t xml:space="preserve"> районной Думы</w:t>
      </w:r>
    </w:p>
    <w:p w:rsidR="008D2CBC" w:rsidRPr="008D2CBC" w:rsidRDefault="008D2CBC">
      <w:pPr>
        <w:pStyle w:val="ConsPlusNormal"/>
        <w:jc w:val="right"/>
      </w:pPr>
      <w:r w:rsidRPr="008D2CBC">
        <w:lastRenderedPageBreak/>
        <w:t>Кировской области</w:t>
      </w:r>
    </w:p>
    <w:p w:rsidR="008D2CBC" w:rsidRPr="008D2CBC" w:rsidRDefault="008D2CBC">
      <w:pPr>
        <w:pStyle w:val="ConsPlusNormal"/>
        <w:jc w:val="right"/>
      </w:pPr>
      <w:r w:rsidRPr="008D2CBC">
        <w:t>от 23 ноября 2016 г. N 4/28</w:t>
      </w:r>
    </w:p>
    <w:p w:rsidR="008D2CBC" w:rsidRPr="008D2CBC" w:rsidRDefault="008D2CBC">
      <w:pPr>
        <w:pStyle w:val="ConsPlusNormal"/>
        <w:jc w:val="center"/>
      </w:pPr>
    </w:p>
    <w:p w:rsidR="008D2CBC" w:rsidRPr="008D2CBC" w:rsidRDefault="008D2CBC">
      <w:pPr>
        <w:pStyle w:val="ConsPlusTitle"/>
        <w:jc w:val="center"/>
      </w:pPr>
      <w:r w:rsidRPr="008D2CBC">
        <w:t>ЗНАЧЕНИЯ</w:t>
      </w:r>
    </w:p>
    <w:p w:rsidR="008D2CBC" w:rsidRPr="008D2CBC" w:rsidRDefault="008D2CBC">
      <w:pPr>
        <w:pStyle w:val="ConsPlusTitle"/>
        <w:jc w:val="center"/>
      </w:pPr>
      <w:r w:rsidRPr="008D2CBC">
        <w:t>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ДЛЯ ВИДА ПРЕДПРИНИМАТЕЛЬСКОЙ</w:t>
      </w:r>
    </w:p>
    <w:p w:rsidR="008D2CBC" w:rsidRPr="008D2CBC" w:rsidRDefault="008D2CBC">
      <w:pPr>
        <w:pStyle w:val="ConsPlusTitle"/>
        <w:jc w:val="center"/>
      </w:pPr>
      <w:r w:rsidRPr="008D2CBC">
        <w:t>ДЕЯТЕЛЬНОСТИ: ОКАЗАНИЕ УСЛУГ ОБЩЕСТВЕННОГО ПИТАНИЯ,</w:t>
      </w:r>
    </w:p>
    <w:p w:rsidR="008D2CBC" w:rsidRPr="008D2CBC" w:rsidRDefault="008D2CBC">
      <w:pPr>
        <w:pStyle w:val="ConsPlusTitle"/>
        <w:jc w:val="center"/>
      </w:pPr>
      <w:proofErr w:type="gramStart"/>
      <w:r w:rsidRPr="008D2CBC">
        <w:t>ОСУЩЕСТВЛЯЕМЫХ</w:t>
      </w:r>
      <w:proofErr w:type="gramEnd"/>
      <w:r w:rsidRPr="008D2CBC">
        <w:t xml:space="preserve"> ЧЕРЕЗ ОБЪЕКТЫ ОРГАНИЗАЦИИ ОБЩЕСТВЕННОГО</w:t>
      </w:r>
    </w:p>
    <w:p w:rsidR="008D2CBC" w:rsidRPr="008D2CBC" w:rsidRDefault="008D2CBC">
      <w:pPr>
        <w:pStyle w:val="ConsPlusTitle"/>
        <w:jc w:val="center"/>
      </w:pPr>
      <w:r w:rsidRPr="008D2CBC">
        <w:t>ПИТАНИЯ С ПЛОЩАДЬЮ ЗАЛА ОБСЛУЖИВАНИЯ ПОСЕТИТЕЛЕЙ НЕ БОЛЕЕ</w:t>
      </w:r>
    </w:p>
    <w:p w:rsidR="008D2CBC" w:rsidRPr="008D2CBC" w:rsidRDefault="008D2CBC">
      <w:pPr>
        <w:pStyle w:val="ConsPlusTitle"/>
        <w:jc w:val="center"/>
      </w:pPr>
      <w:r w:rsidRPr="008D2CBC">
        <w:t>150 КВАДРАТНЫХ МЕТРОВ ПО КАЖДОМУ ОБЪЕКТУ ОРГАНИЗАЦИИ</w:t>
      </w:r>
    </w:p>
    <w:p w:rsidR="008D2CBC" w:rsidRPr="008D2CBC" w:rsidRDefault="008D2CBC">
      <w:pPr>
        <w:pStyle w:val="ConsPlusTitle"/>
        <w:jc w:val="center"/>
      </w:pPr>
      <w:r w:rsidRPr="008D2CBC">
        <w:t>ОБЩЕСТВЕННОГО ПИТАНИЯ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1587"/>
        <w:gridCol w:w="1701"/>
        <w:gridCol w:w="1701"/>
      </w:tblGrid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N </w:t>
            </w:r>
            <w:proofErr w:type="gramStart"/>
            <w:r w:rsidRPr="008D2CBC">
              <w:t>п</w:t>
            </w:r>
            <w:proofErr w:type="gramEnd"/>
            <w:r w:rsidRPr="008D2CBC">
              <w:t>/п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Виды деятельности в сфере общественного питания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более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от 200 до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менее 200 человек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Деятельность ресторанов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Деятельность кафе, баров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Деятельность столовых общедоступных без реализации алкогольной продукции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0,06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0,02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Деятельность столовых по месту работы, учебы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0,016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0,008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0,008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6.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Деятельность буфетов без реализации алкогольной продукции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0,016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0,008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0,008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7.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Деятельность магазинов (отделов) кулинарии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0,02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8D2CBC">
        <w:t>2</w:t>
      </w:r>
      <w:proofErr w:type="gramEnd"/>
      <w:r w:rsidRPr="008D2CBC">
        <w:t xml:space="preserve"> не может быть меньше 0,01.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>, утвержденное для районного центра, на территории которого они находятся.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увеличивается в 2 раза при уровне среднемесячной </w:t>
      </w:r>
      <w:r w:rsidRPr="008D2CBC">
        <w:lastRenderedPageBreak/>
        <w:t>заработной платы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прожиточного минимума для трудоспособного населения по Кировской области за предшествующий квартал. Значение коэффициента К</w:t>
      </w:r>
      <w:proofErr w:type="gramStart"/>
      <w:r w:rsidRPr="008D2CBC">
        <w:t>2</w:t>
      </w:r>
      <w:proofErr w:type="gramEnd"/>
      <w:r w:rsidRPr="008D2CBC">
        <w:t xml:space="preserve"> при этом не может быть более 1.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jc w:val="right"/>
        <w:outlineLvl w:val="0"/>
      </w:pPr>
      <w:r w:rsidRPr="008D2CBC">
        <w:t>Приложение 10</w:t>
      </w:r>
    </w:p>
    <w:p w:rsidR="008D2CBC" w:rsidRPr="008D2CBC" w:rsidRDefault="008D2CBC">
      <w:pPr>
        <w:pStyle w:val="ConsPlusNormal"/>
        <w:jc w:val="right"/>
      </w:pPr>
      <w:r w:rsidRPr="008D2CBC">
        <w:t>к решению</w:t>
      </w:r>
    </w:p>
    <w:p w:rsidR="008D2CBC" w:rsidRPr="008D2CBC" w:rsidRDefault="008D2CBC">
      <w:pPr>
        <w:pStyle w:val="ConsPlusNormal"/>
        <w:jc w:val="right"/>
      </w:pPr>
      <w:proofErr w:type="spellStart"/>
      <w:r w:rsidRPr="008D2CBC">
        <w:t>Фаленской</w:t>
      </w:r>
      <w:proofErr w:type="spellEnd"/>
      <w:r w:rsidRPr="008D2CBC">
        <w:t xml:space="preserve"> районной Думы</w:t>
      </w:r>
    </w:p>
    <w:p w:rsidR="008D2CBC" w:rsidRPr="008D2CBC" w:rsidRDefault="008D2CBC">
      <w:pPr>
        <w:pStyle w:val="ConsPlusNormal"/>
        <w:jc w:val="right"/>
      </w:pPr>
      <w:r w:rsidRPr="008D2CBC">
        <w:t>Кировской области</w:t>
      </w:r>
    </w:p>
    <w:p w:rsidR="008D2CBC" w:rsidRPr="008D2CBC" w:rsidRDefault="008D2CBC">
      <w:pPr>
        <w:pStyle w:val="ConsPlusNormal"/>
        <w:jc w:val="right"/>
      </w:pPr>
      <w:r w:rsidRPr="008D2CBC">
        <w:t>от 23 ноября 2016 г. N 4/28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Title"/>
        <w:jc w:val="center"/>
      </w:pPr>
      <w:r w:rsidRPr="008D2CBC">
        <w:t>ЗНАЧЕНИЯ</w:t>
      </w:r>
    </w:p>
    <w:p w:rsidR="008D2CBC" w:rsidRPr="008D2CBC" w:rsidRDefault="008D2CBC">
      <w:pPr>
        <w:pStyle w:val="ConsPlusTitle"/>
        <w:jc w:val="center"/>
      </w:pPr>
      <w:r w:rsidRPr="008D2CBC">
        <w:t>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ДЛЯ ВИДА ПРЕДПРИНИМАТЕЛЬСКОЙ</w:t>
      </w:r>
    </w:p>
    <w:p w:rsidR="008D2CBC" w:rsidRPr="008D2CBC" w:rsidRDefault="008D2CBC">
      <w:pPr>
        <w:pStyle w:val="ConsPlusTitle"/>
        <w:jc w:val="center"/>
      </w:pPr>
      <w:r w:rsidRPr="008D2CBC">
        <w:t>ДЕЯТЕЛЬНОСТИ: ОКАЗАНИЕ УСЛУГ ОБЩЕСТВЕННОГО ПИТАНИЯ,</w:t>
      </w:r>
    </w:p>
    <w:p w:rsidR="008D2CBC" w:rsidRPr="008D2CBC" w:rsidRDefault="008D2CBC">
      <w:pPr>
        <w:pStyle w:val="ConsPlusTitle"/>
        <w:jc w:val="center"/>
      </w:pPr>
      <w:proofErr w:type="gramStart"/>
      <w:r w:rsidRPr="008D2CBC">
        <w:t>ОСУЩЕСТВЛЯЕМЫХ</w:t>
      </w:r>
      <w:proofErr w:type="gramEnd"/>
      <w:r w:rsidRPr="008D2CBC">
        <w:t xml:space="preserve"> ЧЕРЕЗ ОБЪЕКТЫ ОРГАНИЗАЦИИ ОБЩЕСТВЕННОГО</w:t>
      </w:r>
    </w:p>
    <w:p w:rsidR="008D2CBC" w:rsidRPr="008D2CBC" w:rsidRDefault="008D2CBC">
      <w:pPr>
        <w:pStyle w:val="ConsPlusTitle"/>
        <w:jc w:val="center"/>
      </w:pPr>
      <w:r w:rsidRPr="008D2CBC">
        <w:t>ПИТАНИЯ, НЕ ИМЕЮЩИЕ ЗАЛА ОБСЛУЖИВАНИЯ ПОСЕТИТЕЛЕЙ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1587"/>
        <w:gridCol w:w="1701"/>
        <w:gridCol w:w="1701"/>
      </w:tblGrid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N </w:t>
            </w:r>
            <w:proofErr w:type="gramStart"/>
            <w:r w:rsidRPr="008D2CBC">
              <w:t>п</w:t>
            </w:r>
            <w:proofErr w:type="gramEnd"/>
            <w:r w:rsidRPr="008D2CBC">
              <w:t>/п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Виды деятельности в сфере общественного питания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более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от 200 до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менее 200 человек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Деятельность киосков, палаток и других аналогичных точек общественного питания с реализацией алкогольной продукции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0,16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0,12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Деятельность киосков, палаток и других аналогичных точек общественного питания без реализации алкогольной продукции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0,016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0,008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0,008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увеличивается в 2 раза при уровне среднемесячной заработной платы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прожиточного минимума для трудоспособного населения по Кировской области за </w:t>
      </w:r>
      <w:r w:rsidRPr="008D2CBC">
        <w:lastRenderedPageBreak/>
        <w:t>предшествующий квартал. Значение коэффициента К</w:t>
      </w:r>
      <w:proofErr w:type="gramStart"/>
      <w:r w:rsidRPr="008D2CBC">
        <w:t>2</w:t>
      </w:r>
      <w:proofErr w:type="gramEnd"/>
      <w:r w:rsidRPr="008D2CBC">
        <w:t xml:space="preserve"> при этом не может быть более 1.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jc w:val="right"/>
        <w:outlineLvl w:val="0"/>
      </w:pPr>
      <w:r w:rsidRPr="008D2CBC">
        <w:t>Приложение 11</w:t>
      </w:r>
    </w:p>
    <w:p w:rsidR="008D2CBC" w:rsidRPr="008D2CBC" w:rsidRDefault="008D2CBC">
      <w:pPr>
        <w:pStyle w:val="ConsPlusNormal"/>
        <w:jc w:val="right"/>
      </w:pPr>
      <w:r w:rsidRPr="008D2CBC">
        <w:t>к решению</w:t>
      </w:r>
    </w:p>
    <w:p w:rsidR="008D2CBC" w:rsidRPr="008D2CBC" w:rsidRDefault="008D2CBC">
      <w:pPr>
        <w:pStyle w:val="ConsPlusNormal"/>
        <w:jc w:val="right"/>
      </w:pPr>
      <w:proofErr w:type="spellStart"/>
      <w:r w:rsidRPr="008D2CBC">
        <w:t>Фаленской</w:t>
      </w:r>
      <w:proofErr w:type="spellEnd"/>
      <w:r w:rsidRPr="008D2CBC">
        <w:t xml:space="preserve"> районной Думы</w:t>
      </w:r>
    </w:p>
    <w:p w:rsidR="008D2CBC" w:rsidRPr="008D2CBC" w:rsidRDefault="008D2CBC">
      <w:pPr>
        <w:pStyle w:val="ConsPlusNormal"/>
        <w:jc w:val="right"/>
      </w:pPr>
      <w:r w:rsidRPr="008D2CBC">
        <w:t>Кировской области</w:t>
      </w:r>
    </w:p>
    <w:p w:rsidR="008D2CBC" w:rsidRPr="008D2CBC" w:rsidRDefault="008D2CBC">
      <w:pPr>
        <w:pStyle w:val="ConsPlusNormal"/>
        <w:jc w:val="right"/>
      </w:pPr>
      <w:r w:rsidRPr="008D2CBC">
        <w:t>от 23 ноября 2016 г. N 4/28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Title"/>
        <w:jc w:val="center"/>
      </w:pPr>
      <w:r w:rsidRPr="008D2CBC">
        <w:t>ЗНАЧЕНИЕ</w:t>
      </w:r>
    </w:p>
    <w:p w:rsidR="008D2CBC" w:rsidRPr="008D2CBC" w:rsidRDefault="008D2CBC">
      <w:pPr>
        <w:pStyle w:val="ConsPlusTitle"/>
        <w:jc w:val="center"/>
      </w:pPr>
      <w:r w:rsidRPr="008D2CBC">
        <w:t>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ДЛЯ ВИДА ПРЕДПРИНИМАТЕЛЬСКОЙ</w:t>
      </w:r>
    </w:p>
    <w:p w:rsidR="008D2CBC" w:rsidRPr="008D2CBC" w:rsidRDefault="008D2CBC">
      <w:pPr>
        <w:pStyle w:val="ConsPlusTitle"/>
        <w:jc w:val="center"/>
      </w:pPr>
      <w:r w:rsidRPr="008D2CBC">
        <w:t>ДЕЯТЕЛЬНОСТИ: ОКАЗАНИЕ УСЛУГ ПО ВРЕМЕННОМУ РАЗМЕЩЕНИЮ</w:t>
      </w:r>
    </w:p>
    <w:p w:rsidR="008D2CBC" w:rsidRPr="008D2CBC" w:rsidRDefault="008D2CBC">
      <w:pPr>
        <w:pStyle w:val="ConsPlusTitle"/>
        <w:jc w:val="center"/>
      </w:pPr>
      <w:r w:rsidRPr="008D2CBC">
        <w:t>И ПРОЖИВАНИЮ ОРГАНИЗАЦИЯМИ И ПРЕДПРИНИМАТЕЛЯМИ,</w:t>
      </w:r>
    </w:p>
    <w:p w:rsidR="008D2CBC" w:rsidRPr="008D2CBC" w:rsidRDefault="008D2CBC">
      <w:pPr>
        <w:pStyle w:val="ConsPlusTitle"/>
        <w:jc w:val="center"/>
      </w:pPr>
      <w:proofErr w:type="gramStart"/>
      <w:r w:rsidRPr="008D2CBC">
        <w:t>ИСПОЛЬЗУЮЩИМИ</w:t>
      </w:r>
      <w:proofErr w:type="gramEnd"/>
      <w:r w:rsidRPr="008D2CBC">
        <w:t xml:space="preserve"> В КАЖДОМ ОБЪЕКТЕ ПРЕДОСТАВЛЕНИЯ ДАННЫХ УСЛУГ</w:t>
      </w:r>
    </w:p>
    <w:p w:rsidR="008D2CBC" w:rsidRPr="008D2CBC" w:rsidRDefault="008D2CBC">
      <w:pPr>
        <w:pStyle w:val="ConsPlusTitle"/>
        <w:jc w:val="center"/>
      </w:pPr>
      <w:r w:rsidRPr="008D2CBC">
        <w:t>ОБЩУЮ ПЛОЩАДЬ ПОМЕЩЕНИЙ ДЛЯ ВРЕМЕННОГО РАЗМЕЩЕНИЯ</w:t>
      </w:r>
    </w:p>
    <w:p w:rsidR="008D2CBC" w:rsidRPr="008D2CBC" w:rsidRDefault="008D2CBC">
      <w:pPr>
        <w:pStyle w:val="ConsPlusTitle"/>
        <w:jc w:val="center"/>
      </w:pPr>
      <w:r w:rsidRPr="008D2CBC">
        <w:t>И ПРОЖИВАНИЯ НЕ БОЛЕЕ 500 КВАДРАТНЫХ МЕТРОВ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1587"/>
        <w:gridCol w:w="1701"/>
        <w:gridCol w:w="1701"/>
      </w:tblGrid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N </w:t>
            </w:r>
            <w:proofErr w:type="gramStart"/>
            <w:r w:rsidRPr="008D2CBC">
              <w:t>п</w:t>
            </w:r>
            <w:proofErr w:type="gramEnd"/>
            <w:r w:rsidRPr="008D2CBC">
              <w:t>/п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Виды деятельности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более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от 200 до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менее 200 человек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0,2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0,15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увеличивается в 2 раза при уровне среднемесячной заработной платы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прожиточного минимума для трудоспособного населения по Кировской области за предшествующий квартал. Значение коэффициента К</w:t>
      </w:r>
      <w:proofErr w:type="gramStart"/>
      <w:r w:rsidRPr="008D2CBC">
        <w:t>2</w:t>
      </w:r>
      <w:proofErr w:type="gramEnd"/>
      <w:r w:rsidRPr="008D2CBC">
        <w:t xml:space="preserve"> при этом не может быть более 1.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jc w:val="right"/>
        <w:outlineLvl w:val="0"/>
      </w:pPr>
      <w:r w:rsidRPr="008D2CBC">
        <w:t>Приложение 12</w:t>
      </w:r>
    </w:p>
    <w:p w:rsidR="008D2CBC" w:rsidRPr="008D2CBC" w:rsidRDefault="008D2CBC">
      <w:pPr>
        <w:pStyle w:val="ConsPlusNormal"/>
        <w:jc w:val="right"/>
      </w:pPr>
      <w:r w:rsidRPr="008D2CBC">
        <w:t>к решению</w:t>
      </w:r>
    </w:p>
    <w:p w:rsidR="008D2CBC" w:rsidRPr="008D2CBC" w:rsidRDefault="008D2CBC">
      <w:pPr>
        <w:pStyle w:val="ConsPlusNormal"/>
        <w:jc w:val="right"/>
      </w:pPr>
      <w:proofErr w:type="spellStart"/>
      <w:r w:rsidRPr="008D2CBC">
        <w:t>Фаленской</w:t>
      </w:r>
      <w:proofErr w:type="spellEnd"/>
      <w:r w:rsidRPr="008D2CBC">
        <w:t xml:space="preserve"> районной Думы</w:t>
      </w:r>
    </w:p>
    <w:p w:rsidR="008D2CBC" w:rsidRPr="008D2CBC" w:rsidRDefault="008D2CBC">
      <w:pPr>
        <w:pStyle w:val="ConsPlusNormal"/>
        <w:jc w:val="right"/>
      </w:pPr>
      <w:r w:rsidRPr="008D2CBC">
        <w:t>Кировской области</w:t>
      </w:r>
    </w:p>
    <w:p w:rsidR="008D2CBC" w:rsidRPr="008D2CBC" w:rsidRDefault="008D2CBC">
      <w:pPr>
        <w:pStyle w:val="ConsPlusNormal"/>
        <w:jc w:val="right"/>
      </w:pPr>
      <w:r w:rsidRPr="008D2CBC">
        <w:t>от 23 ноября 2016 г. N 4/28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Title"/>
        <w:jc w:val="center"/>
      </w:pPr>
      <w:r w:rsidRPr="008D2CBC">
        <w:t>ЗНАЧЕНИЕ</w:t>
      </w:r>
    </w:p>
    <w:p w:rsidR="008D2CBC" w:rsidRPr="008D2CBC" w:rsidRDefault="008D2CBC">
      <w:pPr>
        <w:pStyle w:val="ConsPlusTitle"/>
        <w:jc w:val="center"/>
      </w:pPr>
      <w:r w:rsidRPr="008D2CBC">
        <w:t>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ДЛЯ ВИДА ПРЕДПРИНИМАТЕЛЬСКОЙ</w:t>
      </w:r>
    </w:p>
    <w:p w:rsidR="008D2CBC" w:rsidRPr="008D2CBC" w:rsidRDefault="008D2CBC">
      <w:pPr>
        <w:pStyle w:val="ConsPlusTitle"/>
        <w:jc w:val="center"/>
      </w:pPr>
      <w:r w:rsidRPr="008D2CBC">
        <w:t xml:space="preserve">ДЕЯТЕЛЬНОСТИ: ОКАЗАНИЕ УСЛУГ ПО ПЕРЕДАЧЕ </w:t>
      </w:r>
      <w:proofErr w:type="gramStart"/>
      <w:r w:rsidRPr="008D2CBC">
        <w:t>ВО</w:t>
      </w:r>
      <w:proofErr w:type="gramEnd"/>
      <w:r w:rsidRPr="008D2CBC">
        <w:t xml:space="preserve"> ВРЕМЕННОЕ</w:t>
      </w:r>
    </w:p>
    <w:p w:rsidR="008D2CBC" w:rsidRPr="008D2CBC" w:rsidRDefault="008D2CBC">
      <w:pPr>
        <w:pStyle w:val="ConsPlusTitle"/>
        <w:jc w:val="center"/>
      </w:pPr>
      <w:r w:rsidRPr="008D2CBC">
        <w:t>ВЛАДЕНИЕ И (ИЛИ) В ПОЛЬЗОВАНИЕ ТОРГОВЫХ МЕСТ, РАСПОЛОЖЕННЫХ</w:t>
      </w:r>
    </w:p>
    <w:p w:rsidR="008D2CBC" w:rsidRPr="008D2CBC" w:rsidRDefault="008D2CBC">
      <w:pPr>
        <w:pStyle w:val="ConsPlusTitle"/>
        <w:jc w:val="center"/>
      </w:pPr>
      <w:r w:rsidRPr="008D2CBC">
        <w:t>В ОБЪЕКТАХ СТАЦИОНАРНОЙ ТОРГОВОЙ СЕТИ, НЕ ИМЕЮЩИХ ТОРГОВЫХ</w:t>
      </w:r>
    </w:p>
    <w:p w:rsidR="008D2CBC" w:rsidRPr="008D2CBC" w:rsidRDefault="008D2CBC">
      <w:pPr>
        <w:pStyle w:val="ConsPlusTitle"/>
        <w:jc w:val="center"/>
      </w:pPr>
      <w:r w:rsidRPr="008D2CBC">
        <w:t>ЗАЛОВ, ОБЪЕКТОВ НЕСТАЦИОНАРНОЙ ТОРГОВОЙ СЕТИ, А ТАКЖЕ</w:t>
      </w:r>
    </w:p>
    <w:p w:rsidR="008D2CBC" w:rsidRPr="008D2CBC" w:rsidRDefault="008D2CBC">
      <w:pPr>
        <w:pStyle w:val="ConsPlusTitle"/>
        <w:jc w:val="center"/>
      </w:pPr>
      <w:r w:rsidRPr="008D2CBC">
        <w:t>ОБЪЕКТОВ ОРГАНИЗАЦИИ ОБЩЕСТВЕННОГО ПИТАНИЯ,</w:t>
      </w:r>
    </w:p>
    <w:p w:rsidR="008D2CBC" w:rsidRPr="008D2CBC" w:rsidRDefault="008D2CBC">
      <w:pPr>
        <w:pStyle w:val="ConsPlusTitle"/>
        <w:jc w:val="center"/>
      </w:pPr>
      <w:r w:rsidRPr="008D2CBC">
        <w:t>НЕ ИМЕЮЩИХ ЗАЛА ОБСЛУЖИВАНИЯ ПОСЕТИТЕЛЕЙ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1587"/>
        <w:gridCol w:w="1701"/>
        <w:gridCol w:w="1701"/>
      </w:tblGrid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N </w:t>
            </w:r>
            <w:proofErr w:type="gramStart"/>
            <w:r w:rsidRPr="008D2CBC">
              <w:t>п</w:t>
            </w:r>
            <w:proofErr w:type="gramEnd"/>
            <w:r w:rsidRPr="008D2CBC">
              <w:t>/п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Виды деятельности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более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от 200 до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менее 200 человек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>Вышеуказанный корректирующий коэффициент К</w:t>
      </w:r>
      <w:proofErr w:type="gramStart"/>
      <w:r w:rsidRPr="008D2CBC">
        <w:t>2</w:t>
      </w:r>
      <w:proofErr w:type="gramEnd"/>
      <w:r w:rsidRPr="008D2CBC">
        <w:t xml:space="preserve"> применяется при оказании услуг по передаче во временное владение и (или) в пользование торгового места, объекта нестационарной торговой сети, объекта организации общественного питания площадью, не превышающей 5 квадратных метров, и площадью, превышающей 5 квадратных метров.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увеличивается в 2 раза при уровне среднемесячной заработной платы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</w:t>
      </w:r>
      <w:r w:rsidRPr="008D2CBC">
        <w:lastRenderedPageBreak/>
        <w:t>прожиточного минимума для трудоспособного населения по Кировской области за предшествующий квартал. Значение коэффициента К</w:t>
      </w:r>
      <w:proofErr w:type="gramStart"/>
      <w:r w:rsidRPr="008D2CBC">
        <w:t>2</w:t>
      </w:r>
      <w:proofErr w:type="gramEnd"/>
      <w:r w:rsidRPr="008D2CBC">
        <w:t xml:space="preserve"> при этом не может быть более 1.</w:t>
      </w: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jc w:val="right"/>
        <w:outlineLvl w:val="0"/>
      </w:pPr>
      <w:r w:rsidRPr="008D2CBC">
        <w:t>Приложение 13</w:t>
      </w:r>
    </w:p>
    <w:p w:rsidR="008D2CBC" w:rsidRPr="008D2CBC" w:rsidRDefault="008D2CBC">
      <w:pPr>
        <w:pStyle w:val="ConsPlusNormal"/>
        <w:jc w:val="right"/>
      </w:pPr>
      <w:r w:rsidRPr="008D2CBC">
        <w:t>к решению</w:t>
      </w:r>
    </w:p>
    <w:p w:rsidR="008D2CBC" w:rsidRPr="008D2CBC" w:rsidRDefault="008D2CBC">
      <w:pPr>
        <w:pStyle w:val="ConsPlusNormal"/>
        <w:jc w:val="right"/>
      </w:pPr>
      <w:proofErr w:type="spellStart"/>
      <w:r w:rsidRPr="008D2CBC">
        <w:t>Фаленской</w:t>
      </w:r>
      <w:proofErr w:type="spellEnd"/>
      <w:r w:rsidRPr="008D2CBC">
        <w:t xml:space="preserve"> районной Думы</w:t>
      </w:r>
    </w:p>
    <w:p w:rsidR="008D2CBC" w:rsidRPr="008D2CBC" w:rsidRDefault="008D2CBC">
      <w:pPr>
        <w:pStyle w:val="ConsPlusNormal"/>
        <w:jc w:val="right"/>
      </w:pPr>
      <w:r w:rsidRPr="008D2CBC">
        <w:t>Кировской области</w:t>
      </w:r>
    </w:p>
    <w:p w:rsidR="008D2CBC" w:rsidRPr="008D2CBC" w:rsidRDefault="008D2CBC">
      <w:pPr>
        <w:pStyle w:val="ConsPlusNormal"/>
        <w:jc w:val="right"/>
      </w:pPr>
      <w:r w:rsidRPr="008D2CBC">
        <w:t>от 23 ноября 2016 г. N 4/28</w:t>
      </w:r>
    </w:p>
    <w:p w:rsidR="008D2CBC" w:rsidRPr="008D2CBC" w:rsidRDefault="008D2CBC">
      <w:pPr>
        <w:pStyle w:val="ConsPlusNormal"/>
        <w:jc w:val="center"/>
      </w:pPr>
    </w:p>
    <w:p w:rsidR="008D2CBC" w:rsidRPr="008D2CBC" w:rsidRDefault="008D2CBC">
      <w:pPr>
        <w:pStyle w:val="ConsPlusTitle"/>
        <w:jc w:val="center"/>
      </w:pPr>
      <w:bookmarkStart w:id="4" w:name="P1315"/>
      <w:bookmarkEnd w:id="4"/>
      <w:r w:rsidRPr="008D2CBC">
        <w:t>ЗНАЧЕНИЕ</w:t>
      </w:r>
    </w:p>
    <w:p w:rsidR="008D2CBC" w:rsidRPr="008D2CBC" w:rsidRDefault="008D2CBC">
      <w:pPr>
        <w:pStyle w:val="ConsPlusTitle"/>
        <w:jc w:val="center"/>
      </w:pPr>
      <w:r w:rsidRPr="008D2CBC">
        <w:t>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ДЛЯ ВИДА ПРЕДПРИНИМАТЕЛЬСКОЙ</w:t>
      </w:r>
    </w:p>
    <w:p w:rsidR="008D2CBC" w:rsidRPr="008D2CBC" w:rsidRDefault="008D2CBC">
      <w:pPr>
        <w:pStyle w:val="ConsPlusTitle"/>
        <w:jc w:val="center"/>
      </w:pPr>
      <w:r w:rsidRPr="008D2CBC">
        <w:t xml:space="preserve">ДЕЯТЕЛЬНОСТИ: ОКАЗАНИЕ УСЛУГ ПО ПЕРЕДАЧЕ </w:t>
      </w:r>
      <w:proofErr w:type="gramStart"/>
      <w:r w:rsidRPr="008D2CBC">
        <w:t>ВО</w:t>
      </w:r>
      <w:proofErr w:type="gramEnd"/>
      <w:r w:rsidRPr="008D2CBC">
        <w:t xml:space="preserve"> ВРЕМЕННОЕ</w:t>
      </w:r>
    </w:p>
    <w:p w:rsidR="008D2CBC" w:rsidRPr="008D2CBC" w:rsidRDefault="008D2CBC">
      <w:pPr>
        <w:pStyle w:val="ConsPlusTitle"/>
        <w:jc w:val="center"/>
      </w:pPr>
      <w:r w:rsidRPr="008D2CBC">
        <w:t>ВЛАДЕНИЕ И (ИЛИ) В ПОЛЬЗОВАНИЕ ЗЕМЕЛЬНЫХ УЧАСТКОВ</w:t>
      </w:r>
    </w:p>
    <w:p w:rsidR="008D2CBC" w:rsidRPr="008D2CBC" w:rsidRDefault="008D2CBC">
      <w:pPr>
        <w:pStyle w:val="ConsPlusTitle"/>
        <w:jc w:val="center"/>
      </w:pPr>
      <w:r w:rsidRPr="008D2CBC">
        <w:t xml:space="preserve">ДЛЯ РАЗМЕЩЕНИЯ ОБЪЕКТОВ </w:t>
      </w:r>
      <w:proofErr w:type="gramStart"/>
      <w:r w:rsidRPr="008D2CBC">
        <w:t>СТАЦИОНАРНОЙ</w:t>
      </w:r>
      <w:proofErr w:type="gramEnd"/>
      <w:r w:rsidRPr="008D2CBC">
        <w:t xml:space="preserve"> И НЕСТАЦИОНАРНОЙ</w:t>
      </w:r>
    </w:p>
    <w:p w:rsidR="008D2CBC" w:rsidRPr="008D2CBC" w:rsidRDefault="008D2CBC">
      <w:pPr>
        <w:pStyle w:val="ConsPlusTitle"/>
        <w:jc w:val="center"/>
      </w:pPr>
      <w:r w:rsidRPr="008D2CBC">
        <w:t>ТОРГОВОЙ СЕТИ, А ТАКЖЕ ОБЪЕКТОВ ОРГАНИЗАЦИИ</w:t>
      </w:r>
    </w:p>
    <w:p w:rsidR="008D2CBC" w:rsidRPr="008D2CBC" w:rsidRDefault="008D2CBC">
      <w:pPr>
        <w:pStyle w:val="ConsPlusTitle"/>
        <w:jc w:val="center"/>
      </w:pPr>
      <w:r w:rsidRPr="008D2CBC">
        <w:t>ОБЩЕСТВЕННОГО ПИТАНИЯ</w:t>
      </w:r>
    </w:p>
    <w:p w:rsidR="008D2CBC" w:rsidRPr="008D2CBC" w:rsidRDefault="008D2C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1587"/>
        <w:gridCol w:w="1701"/>
        <w:gridCol w:w="1701"/>
      </w:tblGrid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 xml:space="preserve">N </w:t>
            </w:r>
            <w:proofErr w:type="gramStart"/>
            <w:r w:rsidRPr="008D2CBC">
              <w:t>п</w:t>
            </w:r>
            <w:proofErr w:type="gramEnd"/>
            <w:r w:rsidRPr="008D2CBC">
              <w:t>/п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Виды деятельности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более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от 200 до 1000 человек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Населенные пункты с численностью проживающих менее 200 человек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2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4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5</w:t>
            </w:r>
          </w:p>
        </w:tc>
      </w:tr>
      <w:tr w:rsidR="008D2CBC" w:rsidRPr="008D2CBC">
        <w:tc>
          <w:tcPr>
            <w:tcW w:w="624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1.</w:t>
            </w:r>
          </w:p>
        </w:tc>
        <w:tc>
          <w:tcPr>
            <w:tcW w:w="3458" w:type="dxa"/>
          </w:tcPr>
          <w:p w:rsidR="008D2CBC" w:rsidRPr="008D2CBC" w:rsidRDefault="008D2CBC">
            <w:pPr>
              <w:pStyle w:val="ConsPlusNormal"/>
              <w:jc w:val="both"/>
            </w:pPr>
            <w:r w:rsidRPr="008D2CBC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87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0,5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0,3</w:t>
            </w:r>
          </w:p>
        </w:tc>
        <w:tc>
          <w:tcPr>
            <w:tcW w:w="1701" w:type="dxa"/>
          </w:tcPr>
          <w:p w:rsidR="008D2CBC" w:rsidRPr="008D2CBC" w:rsidRDefault="008D2CBC">
            <w:pPr>
              <w:pStyle w:val="ConsPlusNormal"/>
              <w:jc w:val="center"/>
            </w:pPr>
            <w:r w:rsidRPr="008D2CBC">
              <w:t>0,1</w:t>
            </w:r>
          </w:p>
        </w:tc>
      </w:tr>
    </w:tbl>
    <w:p w:rsidR="008D2CBC" w:rsidRPr="008D2CBC" w:rsidRDefault="008D2CBC">
      <w:pPr>
        <w:pStyle w:val="ConsPlusNormal"/>
        <w:ind w:firstLine="540"/>
        <w:jc w:val="both"/>
      </w:pPr>
    </w:p>
    <w:p w:rsidR="008D2CBC" w:rsidRPr="008D2CBC" w:rsidRDefault="008D2CBC">
      <w:pPr>
        <w:pStyle w:val="ConsPlusNormal"/>
        <w:ind w:firstLine="540"/>
        <w:jc w:val="both"/>
      </w:pPr>
      <w:r w:rsidRPr="008D2CBC">
        <w:t>Вышеуказанный корректирующий коэффициент К</w:t>
      </w:r>
      <w:proofErr w:type="gramStart"/>
      <w:r w:rsidRPr="008D2CBC">
        <w:t>2</w:t>
      </w:r>
      <w:proofErr w:type="gramEnd"/>
      <w:r w:rsidRPr="008D2CBC">
        <w:t xml:space="preserve"> применяется при оказании услуг по передаче во временное владение и (или) в пользование земельных участков площадью, не превышающей 10 квадратных метров, и площадью, превышающей 10 квадратных метров.</w:t>
      </w:r>
    </w:p>
    <w:p w:rsidR="008D2CBC" w:rsidRPr="008D2CBC" w:rsidRDefault="008D2CBC">
      <w:pPr>
        <w:pStyle w:val="ConsPlusNormal"/>
        <w:spacing w:before="240"/>
        <w:ind w:firstLine="540"/>
        <w:jc w:val="both"/>
      </w:pPr>
      <w:r w:rsidRPr="008D2CBC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D2CBC">
        <w:t>2</w:t>
      </w:r>
      <w:proofErr w:type="gramEnd"/>
      <w:r w:rsidRPr="008D2CBC">
        <w:t xml:space="preserve"> увеличивается в 2 раза при уровне среднемесячной заработной платы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прожиточного минимума для трудоспособного населения по Кировской области за </w:t>
      </w:r>
      <w:r w:rsidRPr="008D2CBC">
        <w:lastRenderedPageBreak/>
        <w:t>предшествующий квартал. Значение коэффициента К</w:t>
      </w:r>
      <w:proofErr w:type="gramStart"/>
      <w:r w:rsidRPr="008D2CBC">
        <w:t>2</w:t>
      </w:r>
      <w:proofErr w:type="gramEnd"/>
      <w:r w:rsidRPr="008D2CBC">
        <w:t xml:space="preserve"> при этом не может быть более 1.</w:t>
      </w:r>
    </w:p>
    <w:p w:rsidR="008D2CBC" w:rsidRPr="008D2CBC" w:rsidRDefault="008D2CBC">
      <w:pPr>
        <w:pStyle w:val="ConsPlusNormal"/>
        <w:jc w:val="both"/>
      </w:pPr>
    </w:p>
    <w:p w:rsidR="008D2CBC" w:rsidRPr="008D2CBC" w:rsidRDefault="008D2CBC">
      <w:pPr>
        <w:pStyle w:val="ConsPlusNormal"/>
        <w:jc w:val="both"/>
      </w:pPr>
    </w:p>
    <w:p w:rsidR="008D2CBC" w:rsidRPr="008D2CBC" w:rsidRDefault="008D2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8D2CBC" w:rsidRDefault="00FB6BD3"/>
    <w:sectPr w:rsidR="00DA2A83" w:rsidRPr="008D2CBC" w:rsidSect="00B6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BC"/>
    <w:rsid w:val="008D2CBC"/>
    <w:rsid w:val="00B6734F"/>
    <w:rsid w:val="00BA7451"/>
    <w:rsid w:val="00CF1474"/>
    <w:rsid w:val="00D3183E"/>
    <w:rsid w:val="00E97790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B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D2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CB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D2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2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2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2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2C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B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D2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2CBC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D2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2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2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2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2C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EAB01F62ED9A8AA1A4B0D32EC3FAC54E346868A237D43545E501502C9ECAFD29AC85319E588B2A03C4M" TargetMode="External"/><Relationship Id="rId21" Type="http://schemas.openxmlformats.org/officeDocument/2006/relationships/hyperlink" Target="consultantplus://offline/ref=E9EAB01F62ED9A8AA1A4B0D32EC3FAC54E346868A237D43545E501502C9ECAFD29AC85319E59832D03C5M" TargetMode="External"/><Relationship Id="rId42" Type="http://schemas.openxmlformats.org/officeDocument/2006/relationships/hyperlink" Target="consultantplus://offline/ref=E9EAB01F62ED9A8AA1A4B0D32EC3FAC54E346868A237D43545E501502C9ECAFD29AC85319E5C8A2B03C6M" TargetMode="External"/><Relationship Id="rId47" Type="http://schemas.openxmlformats.org/officeDocument/2006/relationships/hyperlink" Target="consultantplus://offline/ref=E9EAB01F62ED9A8AA1A4B0D32EC3FAC54E346868A237D43545E501502C9ECAFD29AC85319E5C8A2A03C6M" TargetMode="External"/><Relationship Id="rId63" Type="http://schemas.openxmlformats.org/officeDocument/2006/relationships/hyperlink" Target="consultantplus://offline/ref=E9EAB01F62ED9A8AA1A4B0D32EC3FAC54E346868A237D43545E501502C9ECAFD29AC85319E5C8B2303C6M" TargetMode="External"/><Relationship Id="rId68" Type="http://schemas.openxmlformats.org/officeDocument/2006/relationships/hyperlink" Target="consultantplus://offline/ref=E9EAB01F62ED9A8AA1A4B0D32EC3FAC54E346868A237D43545E501502C9ECAFD29AC85319E5C8B2203C6M" TargetMode="External"/><Relationship Id="rId84" Type="http://schemas.openxmlformats.org/officeDocument/2006/relationships/hyperlink" Target="consultantplus://offline/ref=E9EAB01F62ED9A8AA1A4B0D32EC3FAC54E346868A237D43545E501502C9ECAFD29AC85319E5C882E03C0M" TargetMode="External"/><Relationship Id="rId89" Type="http://schemas.openxmlformats.org/officeDocument/2006/relationships/hyperlink" Target="consultantplus://offline/ref=E9EAB01F62ED9A8AA1A4B0D32EC3FAC54E346868A237D43545E501502C9ECAFD29AC85319E5C882D03C0M" TargetMode="External"/><Relationship Id="rId16" Type="http://schemas.openxmlformats.org/officeDocument/2006/relationships/hyperlink" Target="consultantplus://offline/ref=E9EAB01F62ED9A8AA1A4B0D32EC3FAC54E346868A237D43545E501502C9ECAFD29AC85319E5D882C03C2M" TargetMode="External"/><Relationship Id="rId11" Type="http://schemas.openxmlformats.org/officeDocument/2006/relationships/hyperlink" Target="consultantplus://offline/ref=E9EAB01F62ED9A8AA1A4B0D32EC3FAC54E346868A237D43545E501502C9ECAFD29AC85319E5D8A2203C4M" TargetMode="External"/><Relationship Id="rId32" Type="http://schemas.openxmlformats.org/officeDocument/2006/relationships/hyperlink" Target="consultantplus://offline/ref=E9EAB01F62ED9A8AA1A4B0D32EC3FAC54E346868A237D43545E501502C9ECAFD29AC85319E5D8F2303C4M" TargetMode="External"/><Relationship Id="rId37" Type="http://schemas.openxmlformats.org/officeDocument/2006/relationships/hyperlink" Target="consultantplus://offline/ref=E9EAB01F62ED9A8AA1A4B0D32EC3FAC54E346868A237D43545E501502C9ECAFD29AC85319E5D8D2D03CAM" TargetMode="External"/><Relationship Id="rId53" Type="http://schemas.openxmlformats.org/officeDocument/2006/relationships/hyperlink" Target="consultantplus://offline/ref=E9EAB01F62ED9A8AA1A4B0D32EC3FAC54E346868A237D43545E501502C9ECAFD29AC85319E5C8B2903C2M" TargetMode="External"/><Relationship Id="rId58" Type="http://schemas.openxmlformats.org/officeDocument/2006/relationships/hyperlink" Target="consultantplus://offline/ref=E9EAB01F62ED9A8AA1A4B0D32EC3FAC54E346868A237D43545E501502C9ECAFD29AC85319E5C8B2803C2M" TargetMode="External"/><Relationship Id="rId74" Type="http://schemas.openxmlformats.org/officeDocument/2006/relationships/hyperlink" Target="consultantplus://offline/ref=E9EAB01F62ED9A8AA1A4B0D32EC3FAC54E346868A237D43545E501502C9ECAFD29AC85319E5C882B03CAM" TargetMode="External"/><Relationship Id="rId79" Type="http://schemas.openxmlformats.org/officeDocument/2006/relationships/hyperlink" Target="consultantplus://offline/ref=E9EAB01F62ED9A8AA1A4B0D32EC3FAC54E346868A237D43545E501502C9ECAFD29AC85319E5C882F03C0M" TargetMode="External"/><Relationship Id="rId5" Type="http://schemas.openxmlformats.org/officeDocument/2006/relationships/hyperlink" Target="consultantplus://offline/ref=E9EAB01F62ED9A8AA1A4B0D32EC3FAC54E346868A237D43545E501502C09CEM" TargetMode="External"/><Relationship Id="rId90" Type="http://schemas.openxmlformats.org/officeDocument/2006/relationships/hyperlink" Target="consultantplus://offline/ref=E9EAB01F62ED9A8AA1A4B0D32EC3FAC54E346868A237D43545E501502C9ECAFD29AC85319E5C892B03C2M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E9EAB01F62ED9A8AA1A4B0D32EC3FAC54E346868A237D43545E501502C9ECAFD29AC85319E59832C03C3M" TargetMode="External"/><Relationship Id="rId27" Type="http://schemas.openxmlformats.org/officeDocument/2006/relationships/hyperlink" Target="consultantplus://offline/ref=E9EAB01F62ED9A8AA1A4B0D32EC3FAC54E346868A237D43545E501502C9ECAFD29AC85319E5D8F2E03C0M" TargetMode="External"/><Relationship Id="rId43" Type="http://schemas.openxmlformats.org/officeDocument/2006/relationships/hyperlink" Target="consultantplus://offline/ref=E9EAB01F62ED9A8AA1A4B0D32EC3FAC54E346868A237D43545E501502C9ECAFD29AC85319E5C8A2B03C4M" TargetMode="External"/><Relationship Id="rId48" Type="http://schemas.openxmlformats.org/officeDocument/2006/relationships/hyperlink" Target="consultantplus://offline/ref=E9EAB01F62ED9A8AA1A4B0D32EC3FAC54E346868A237D43545E501502C9ECAFD29AC85319E5C8A2A03C4M" TargetMode="External"/><Relationship Id="rId64" Type="http://schemas.openxmlformats.org/officeDocument/2006/relationships/hyperlink" Target="consultantplus://offline/ref=E9EAB01F62ED9A8AA1A4B0D32EC3FAC54E346868A237D43545E501502C9ECAFD29AC85319E5C8B2303C4M" TargetMode="External"/><Relationship Id="rId69" Type="http://schemas.openxmlformats.org/officeDocument/2006/relationships/hyperlink" Target="consultantplus://offline/ref=E9EAB01F62ED9A8AA1A4B0D32EC3FAC54E346868A237D43545E501502C9ECAFD29AC85319E5C8B2203C4M" TargetMode="External"/><Relationship Id="rId8" Type="http://schemas.openxmlformats.org/officeDocument/2006/relationships/hyperlink" Target="consultantplus://offline/ref=E9EAB01F62ED9A8AA1A4B0D32EC3FAC54E346868A237D43545E501502C9ECAFD29AC85319E5D8A2E03C6M" TargetMode="External"/><Relationship Id="rId51" Type="http://schemas.openxmlformats.org/officeDocument/2006/relationships/hyperlink" Target="consultantplus://offline/ref=E9EAB01F62ED9A8AA1A4B0D32EC3FAC54E346868A237D43545E501502C9ECAFD29AC85319E5C8A2E03C4M" TargetMode="External"/><Relationship Id="rId72" Type="http://schemas.openxmlformats.org/officeDocument/2006/relationships/hyperlink" Target="consultantplus://offline/ref=E9EAB01F62ED9A8AA1A4B0D32EC3FAC54E346868A237D43545E501502C9ECAFD29AC85319E5C882B03C6M" TargetMode="External"/><Relationship Id="rId80" Type="http://schemas.openxmlformats.org/officeDocument/2006/relationships/hyperlink" Target="consultantplus://offline/ref=E9EAB01F62ED9A8AA1A4B0D32EC3FAC54E346868A237D43545E501502C9ECAFD29AC85319E5C882F03C6M" TargetMode="External"/><Relationship Id="rId85" Type="http://schemas.openxmlformats.org/officeDocument/2006/relationships/hyperlink" Target="consultantplus://offline/ref=E9EAB01F62ED9A8AA1A4B0D32EC3FAC54E346868A237D43545E501502C9ECAFD29AC85319E5C882E03C6M" TargetMode="External"/><Relationship Id="rId93" Type="http://schemas.openxmlformats.org/officeDocument/2006/relationships/hyperlink" Target="consultantplus://offline/ref=E9EAB01F62ED9A8AA1A4B0D32EC3FAC54D36686FA434D43545E501502C09C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EAB01F62ED9A8AA1A4B0D32EC3FAC54E346868A237D43545E501502C9ECAFD29AC85319E5D8B2A03C0M" TargetMode="External"/><Relationship Id="rId17" Type="http://schemas.openxmlformats.org/officeDocument/2006/relationships/hyperlink" Target="consultantplus://offline/ref=E9EAB01F62ED9A8AA1A4B0D32EC3FAC54E346868A237D43545E501502C9ECAFD29AC85319E5D882C03C6M" TargetMode="External"/><Relationship Id="rId25" Type="http://schemas.openxmlformats.org/officeDocument/2006/relationships/hyperlink" Target="consultantplus://offline/ref=E9EAB01F62ED9A8AA1A4B0D32EC3FAC54E346868A237D43545E501502C9ECAFD29AC85319E588B2A03C0M" TargetMode="External"/><Relationship Id="rId33" Type="http://schemas.openxmlformats.org/officeDocument/2006/relationships/hyperlink" Target="consultantplus://offline/ref=E9EAB01F62ED9A8AA1A4B0D32EC3FAC54E346868A237D43545E501502C9ECAFD29AC85319E5D8C2B03C4M" TargetMode="External"/><Relationship Id="rId38" Type="http://schemas.openxmlformats.org/officeDocument/2006/relationships/hyperlink" Target="consultantplus://offline/ref=E9EAB01F62ED9A8AA1A4B0D32EC3FAC54E346868A237D43545E501502C9ECAFD29AC85319E5D822B03C4M" TargetMode="External"/><Relationship Id="rId46" Type="http://schemas.openxmlformats.org/officeDocument/2006/relationships/hyperlink" Target="consultantplus://offline/ref=E9EAB01F62ED9A8AA1A4B0D32EC3FAC54E346868A237D43545E501502C9ECAFD29AC85319E5C8A2A03C0M" TargetMode="External"/><Relationship Id="rId59" Type="http://schemas.openxmlformats.org/officeDocument/2006/relationships/hyperlink" Target="consultantplus://offline/ref=E9EAB01F62ED9A8AA1A4B0D32EC3FAC54E346868A237D43545E501502C9ECAFD29AC85319E5C8B2803C0M" TargetMode="External"/><Relationship Id="rId67" Type="http://schemas.openxmlformats.org/officeDocument/2006/relationships/hyperlink" Target="consultantplus://offline/ref=E9EAB01F62ED9A8AA1A4B0D32EC3FAC54E346868A237D43545E501502C9ECAFD29AC85319E5C8B2203C0M" TargetMode="External"/><Relationship Id="rId20" Type="http://schemas.openxmlformats.org/officeDocument/2006/relationships/hyperlink" Target="consultantplus://offline/ref=E9EAB01F62ED9A8AA1A4B0D32EC3FAC54E346868A237D43545E501502C9ECAFD29AC85319E59832E03C1M" TargetMode="External"/><Relationship Id="rId41" Type="http://schemas.openxmlformats.org/officeDocument/2006/relationships/hyperlink" Target="consultantplus://offline/ref=E9EAB01F62ED9A8AA1A4B0D32EC3FAC54E346868A237D43545E501502C9ECAFD29AC85319E5C8A2B03C0M" TargetMode="External"/><Relationship Id="rId54" Type="http://schemas.openxmlformats.org/officeDocument/2006/relationships/hyperlink" Target="consultantplus://offline/ref=E9EAB01F62ED9A8AA1A4B0D32EC3FAC54E346868A237D43545E501502C9ECAFD29AC85319E5C8B2903C0M" TargetMode="External"/><Relationship Id="rId62" Type="http://schemas.openxmlformats.org/officeDocument/2006/relationships/hyperlink" Target="consultantplus://offline/ref=E9EAB01F62ED9A8AA1A4B0D32EC3FAC54E346868A237D43545E501502C9ECAFD29AC85319E5C8B2303C2M" TargetMode="External"/><Relationship Id="rId70" Type="http://schemas.openxmlformats.org/officeDocument/2006/relationships/hyperlink" Target="consultantplus://offline/ref=E9EAB01F62ED9A8AA1A4B0D32EC3FAC54E346868A237D43545E501502C9ECAFD29AC85319E5C8B2203CAM" TargetMode="External"/><Relationship Id="rId75" Type="http://schemas.openxmlformats.org/officeDocument/2006/relationships/hyperlink" Target="consultantplus://offline/ref=E9EAB01F62ED9A8AA1A4B0D32EC3FAC54E346868A237D43545E501502C9ECAFD29AC85319E5C882A03CAM" TargetMode="External"/><Relationship Id="rId83" Type="http://schemas.openxmlformats.org/officeDocument/2006/relationships/hyperlink" Target="consultantplus://offline/ref=E9EAB01F62ED9A8AA1A4B0D32EC3FAC54E346868A237D43545E501502C9ECAFD29AC85319E5C882E03C2M" TargetMode="External"/><Relationship Id="rId88" Type="http://schemas.openxmlformats.org/officeDocument/2006/relationships/hyperlink" Target="consultantplus://offline/ref=E9EAB01F62ED9A8AA1A4B0D32EC3FAC54E346868A237D43545E501502C9ECAFD29AC85319E5C882D03C2M" TargetMode="External"/><Relationship Id="rId91" Type="http://schemas.openxmlformats.org/officeDocument/2006/relationships/hyperlink" Target="consultantplus://offline/ref=E9EAB01F62ED9A8AA1A4B0D32EC3FAC54E346868A237D43545E501502C9ECAFD29AC85319E5C882D03C0M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AB01F62ED9A8AA1A4B0D32EC3FAC54E346868A237D43545E501502C9ECAFD29AC85319E5D8A2A03C4M" TargetMode="External"/><Relationship Id="rId15" Type="http://schemas.openxmlformats.org/officeDocument/2006/relationships/hyperlink" Target="consultantplus://offline/ref=E9EAB01F62ED9A8AA1A4B0D32EC3FAC54E346868A237D43545E501502C9ECAFD29AC85319E5D8B2D03CAM" TargetMode="External"/><Relationship Id="rId23" Type="http://schemas.openxmlformats.org/officeDocument/2006/relationships/hyperlink" Target="consultantplus://offline/ref=E9EAB01F62ED9A8AA1A4B0D32EC3FAC54E346868A237D43545E501502C9ECAFD29AC85319E59832C03C7M" TargetMode="External"/><Relationship Id="rId28" Type="http://schemas.openxmlformats.org/officeDocument/2006/relationships/hyperlink" Target="consultantplus://offline/ref=E9EAB01F62ED9A8AA1A4B0D32EC3FAC54E346868A237D43545E501502C9ECAFD29AC85319E5D8F2E03C6M" TargetMode="External"/><Relationship Id="rId36" Type="http://schemas.openxmlformats.org/officeDocument/2006/relationships/hyperlink" Target="consultantplus://offline/ref=E9EAB01F62ED9A8AA1A4B0D32EC3FAC54E346868A237D43545E501502C9ECAFD29AC85319E5D8C2203C0M" TargetMode="External"/><Relationship Id="rId49" Type="http://schemas.openxmlformats.org/officeDocument/2006/relationships/hyperlink" Target="consultantplus://offline/ref=E9EAB01F62ED9A8AA1A4B0D32EC3FAC54E346868A237D43545E501502C9ECAFD29AC85319E5C8A2A03CAM" TargetMode="External"/><Relationship Id="rId57" Type="http://schemas.openxmlformats.org/officeDocument/2006/relationships/hyperlink" Target="consultantplus://offline/ref=E9EAB01F62ED9A8AA1A4B0D32EC3FAC54E346868A237D43545E501502C9ECAFD29AC85319E5C8B2903CAM" TargetMode="External"/><Relationship Id="rId10" Type="http://schemas.openxmlformats.org/officeDocument/2006/relationships/hyperlink" Target="consultantplus://offline/ref=E9EAB01F62ED9A8AA1A4B0D32EC3FAC54E346868A237D43545E501502C9ECAFD29AC85319E5D8A2C03C4M" TargetMode="External"/><Relationship Id="rId31" Type="http://schemas.openxmlformats.org/officeDocument/2006/relationships/hyperlink" Target="consultantplus://offline/ref=E9EAB01F62ED9A8AA1A4B0D32EC3FAC54E346868A237D43545E501502C9ECAFD29AC85319E5D8F2D03C0M" TargetMode="External"/><Relationship Id="rId44" Type="http://schemas.openxmlformats.org/officeDocument/2006/relationships/hyperlink" Target="consultantplus://offline/ref=E9EAB01F62ED9A8AA1A4B0D32EC3FAC54E346868A237D43545E501502C9ECAFD29AC85319E5C8A2B03CAM" TargetMode="External"/><Relationship Id="rId52" Type="http://schemas.openxmlformats.org/officeDocument/2006/relationships/hyperlink" Target="consultantplus://offline/ref=E9EAB01F62ED9A8AA1A4B0D32EC3FAC54E346868A237D43545E501502C9ECAFD29AC85319E5C8B2A03CAM" TargetMode="External"/><Relationship Id="rId60" Type="http://schemas.openxmlformats.org/officeDocument/2006/relationships/hyperlink" Target="consultantplus://offline/ref=E9EAB01F62ED9A8AA1A4B0D32EC3FAC54E346868A237D43545E501502C9ECAFD29AC85319E5C8B2803C4M" TargetMode="External"/><Relationship Id="rId65" Type="http://schemas.openxmlformats.org/officeDocument/2006/relationships/hyperlink" Target="consultantplus://offline/ref=E9EAB01F62ED9A8AA1A4B0D32EC3FAC54E346868A237D43545E501502C9ECAFD29AC85319E5C8B2303CAM" TargetMode="External"/><Relationship Id="rId73" Type="http://schemas.openxmlformats.org/officeDocument/2006/relationships/hyperlink" Target="consultantplus://offline/ref=E9EAB01F62ED9A8AA1A4B0D32EC3FAC54E346868A237D43545E501502C9ECAFD29AC85319E5C882B03C4M" TargetMode="External"/><Relationship Id="rId78" Type="http://schemas.openxmlformats.org/officeDocument/2006/relationships/hyperlink" Target="consultantplus://offline/ref=E9EAB01F62ED9A8AA1A4B0D32EC3FAC54E346868A237D43545E501502C9ECAFD29AC85319E5C882F03C2M" TargetMode="External"/><Relationship Id="rId81" Type="http://schemas.openxmlformats.org/officeDocument/2006/relationships/hyperlink" Target="consultantplus://offline/ref=E9EAB01F62ED9A8AA1A4B0D32EC3FAC54E346868A237D43545E501502C9ECAFD29AC85319E5C882F03C4M" TargetMode="External"/><Relationship Id="rId86" Type="http://schemas.openxmlformats.org/officeDocument/2006/relationships/hyperlink" Target="consultantplus://offline/ref=E9EAB01F62ED9A8AA1A4B0D32EC3FAC54E346868A237D43545E501502C9ECAFD29AC85319E5C882E03C4M" TargetMode="External"/><Relationship Id="rId94" Type="http://schemas.openxmlformats.org/officeDocument/2006/relationships/hyperlink" Target="consultantplus://offline/ref=E9EAB01F62ED9A8AA1A4B0D32EC3FAC54D36686FA434D43545E501502C09C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AB01F62ED9A8AA1A4B0D32EC3FAC54E346868A237D43545E501502C9ECAFD29AC85319E5D8A2D03C6M" TargetMode="External"/><Relationship Id="rId13" Type="http://schemas.openxmlformats.org/officeDocument/2006/relationships/hyperlink" Target="consultantplus://offline/ref=E9EAB01F62ED9A8AA1A4B0D32EC3FAC54E346868A237D43545E501502C9ECAFD29AC85319E5D8B2F03C6M" TargetMode="External"/><Relationship Id="rId18" Type="http://schemas.openxmlformats.org/officeDocument/2006/relationships/hyperlink" Target="consultantplus://offline/ref=E9EAB01F62ED9A8AA1A4B0D32EC3FAC54E346868A237D43545E501502C9ECAFD29AC85319E5D882303C0M" TargetMode="External"/><Relationship Id="rId39" Type="http://schemas.openxmlformats.org/officeDocument/2006/relationships/hyperlink" Target="consultantplus://offline/ref=E9EAB01F62ED9A8AA1A4B0D32EC3FAC54E346868A237D43545E501502C9ECAFD29AC85319E5D832D03C6M" TargetMode="External"/><Relationship Id="rId34" Type="http://schemas.openxmlformats.org/officeDocument/2006/relationships/hyperlink" Target="consultantplus://offline/ref=E9EAB01F62ED9A8AA1A4B0D32EC3FAC54E346868A237D43545E501502C9ECAFD29AC85319E5D8B2C03CAM" TargetMode="External"/><Relationship Id="rId50" Type="http://schemas.openxmlformats.org/officeDocument/2006/relationships/hyperlink" Target="consultantplus://offline/ref=E9EAB01F62ED9A8AA1A4B0D32EC3FAC54E346868A237D43545E501502C9ECAFD29AC85319E5C8A2E03C0M" TargetMode="External"/><Relationship Id="rId55" Type="http://schemas.openxmlformats.org/officeDocument/2006/relationships/hyperlink" Target="consultantplus://offline/ref=E9EAB01F62ED9A8AA1A4B0D32EC3FAC54E346868A237D43545E501502C9ECAFD29AC85319E5C8B2903C6M" TargetMode="External"/><Relationship Id="rId76" Type="http://schemas.openxmlformats.org/officeDocument/2006/relationships/hyperlink" Target="consultantplus://offline/ref=E9EAB01F62ED9A8AA1A4B0D32EC3FAC54E346868A237D43545E501502C9ECAFD29AC85319E5C882803C4M" TargetMode="External"/><Relationship Id="rId7" Type="http://schemas.openxmlformats.org/officeDocument/2006/relationships/hyperlink" Target="consultantplus://offline/ref=E9EAB01F62ED9A8AA1A4B0D32EC3FAC54E346868A237D43545E501502C9ECAFD29AC85319E5D8A2803C4M" TargetMode="External"/><Relationship Id="rId71" Type="http://schemas.openxmlformats.org/officeDocument/2006/relationships/hyperlink" Target="consultantplus://offline/ref=E9EAB01F62ED9A8AA1A4B0D32EC3FAC54E346868A237D43545E501502C9ECAFD29AC85319E5C882B03C2M" TargetMode="External"/><Relationship Id="rId92" Type="http://schemas.openxmlformats.org/officeDocument/2006/relationships/hyperlink" Target="consultantplus://offline/ref=E9EAB01F62ED9A8AA1A4B0D32EC3FAC54D36686FA434D43545E501502C09C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9EAB01F62ED9A8AA1A4B0D32EC3FAC54E346868A237D43545E501502C9ECAFD29AC85319E5D8F2E03C4M" TargetMode="External"/><Relationship Id="rId24" Type="http://schemas.openxmlformats.org/officeDocument/2006/relationships/hyperlink" Target="consultantplus://offline/ref=E9EAB01F62ED9A8AA1A4B0D32EC3FAC54E346868A237D43545E501502C9ECAFD29AC85319E588B2B03C6M" TargetMode="External"/><Relationship Id="rId40" Type="http://schemas.openxmlformats.org/officeDocument/2006/relationships/hyperlink" Target="consultantplus://offline/ref=E9EAB01F62ED9A8AA1A4B0D32EC3FAC54E346868A237D43545E501502C9ECAFD29AC85319E5C8A2B03C2M" TargetMode="External"/><Relationship Id="rId45" Type="http://schemas.openxmlformats.org/officeDocument/2006/relationships/hyperlink" Target="consultantplus://offline/ref=E9EAB01F62ED9A8AA1A4B0D32EC3FAC54E346868A237D43545E501502C9ECAFD29AC85319E5C8A2A03C2M" TargetMode="External"/><Relationship Id="rId66" Type="http://schemas.openxmlformats.org/officeDocument/2006/relationships/hyperlink" Target="consultantplus://offline/ref=E9EAB01F62ED9A8AA1A4B0D32EC3FAC54E346868A237D43545E501502C9ECAFD29AC85319E5C8B2203C2M" TargetMode="External"/><Relationship Id="rId87" Type="http://schemas.openxmlformats.org/officeDocument/2006/relationships/hyperlink" Target="consultantplus://offline/ref=E9EAB01F62ED9A8AA1A4B0D32EC3FAC54E346868A237D43545E501502C9ECAFD29AC85319E5C882E03CAM" TargetMode="External"/><Relationship Id="rId61" Type="http://schemas.openxmlformats.org/officeDocument/2006/relationships/hyperlink" Target="consultantplus://offline/ref=E9EAB01F62ED9A8AA1A4B0D32EC3FAC54E346868A237D43545E501502C9ECAFD29AC85319E5F822803C4M" TargetMode="External"/><Relationship Id="rId82" Type="http://schemas.openxmlformats.org/officeDocument/2006/relationships/hyperlink" Target="consultantplus://offline/ref=E9EAB01F62ED9A8AA1A4B0D32EC3FAC54E346868A237D43545E501502C9ECAFD29AC85319E5C882F03CAM" TargetMode="External"/><Relationship Id="rId19" Type="http://schemas.openxmlformats.org/officeDocument/2006/relationships/hyperlink" Target="consultantplus://offline/ref=E9EAB01F62ED9A8AA1A4B0D32EC3FAC54E346868A237D43545E501502C9ECAFD29AC85319E59832F03C7M" TargetMode="External"/><Relationship Id="rId14" Type="http://schemas.openxmlformats.org/officeDocument/2006/relationships/hyperlink" Target="consultantplus://offline/ref=E9EAB01F62ED9A8AA1A4B0D32EC3FAC54E346868A237D43545E501502C9ECAFD29AC85319E5D8B2E03CAM" TargetMode="External"/><Relationship Id="rId30" Type="http://schemas.openxmlformats.org/officeDocument/2006/relationships/hyperlink" Target="consultantplus://offline/ref=E9EAB01F62ED9A8AA1A4B0D32EC3FAC54E346868A237D43545E501502C9ECAFD29AC85319E5D8F2E03CAM" TargetMode="External"/><Relationship Id="rId35" Type="http://schemas.openxmlformats.org/officeDocument/2006/relationships/hyperlink" Target="consultantplus://offline/ref=E9EAB01F62ED9A8AA1A4B0D32EC3FAC54E346868A237D43545E501502C9ECAFD29AC85319E5D8D2F03C0M" TargetMode="External"/><Relationship Id="rId56" Type="http://schemas.openxmlformats.org/officeDocument/2006/relationships/hyperlink" Target="consultantplus://offline/ref=E9EAB01F62ED9A8AA1A4B0D32EC3FAC54E346868A237D43545E501502C9ECAFD29AC85319E5C8B2903C4M" TargetMode="External"/><Relationship Id="rId77" Type="http://schemas.openxmlformats.org/officeDocument/2006/relationships/hyperlink" Target="consultantplus://offline/ref=E9EAB01F62ED9A8AA1A4B0D32EC3FAC54E346868A237D43545E501502C9ECAFD29AC85319E5C882803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7113</Words>
  <Characters>40546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2017-09-14T12:02:00Z</dcterms:created>
  <dcterms:modified xsi:type="dcterms:W3CDTF">2017-09-14T13:59:00Z</dcterms:modified>
</cp:coreProperties>
</file>