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6F68">
        <w:rPr>
          <w:rFonts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68">
        <w:rPr>
          <w:rFonts w:ascii="Times New Roman" w:hAnsi="Times New Roman" w:cs="Times New Roman"/>
          <w:b/>
          <w:bCs/>
          <w:sz w:val="28"/>
          <w:szCs w:val="28"/>
        </w:rPr>
        <w:t>ФЕДЕРАЛЬНАЯ НАЛОГОВАЯ СЛУЖБА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6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68">
        <w:rPr>
          <w:rFonts w:ascii="Times New Roman" w:hAnsi="Times New Roman" w:cs="Times New Roman"/>
          <w:b/>
          <w:bCs/>
          <w:sz w:val="28"/>
          <w:szCs w:val="28"/>
        </w:rPr>
        <w:t>от 5 февраля 2014 г. N ММВ-7-3/39@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6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68">
        <w:rPr>
          <w:rFonts w:ascii="Times New Roman" w:hAnsi="Times New Roman" w:cs="Times New Roman"/>
          <w:b/>
          <w:bCs/>
          <w:sz w:val="28"/>
          <w:szCs w:val="28"/>
        </w:rPr>
        <w:t>В ПРИЛОЖЕНИЯ К ПРИКАЗУ ФЕДЕРАЛЬНОЙ НАЛОГОВОЙ СЛУЖБЫ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68">
        <w:rPr>
          <w:rFonts w:ascii="Times New Roman" w:hAnsi="Times New Roman" w:cs="Times New Roman"/>
          <w:b/>
          <w:bCs/>
          <w:sz w:val="28"/>
          <w:szCs w:val="28"/>
        </w:rPr>
        <w:t>ОТ 14.12.2012 N ММВ-7-3/957@ "ОБ УТВЕРЖДЕНИИ ФОРМ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68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ДЛЯ ПРИМЕНЕНИЯ </w:t>
      </w:r>
      <w:proofErr w:type="gramStart"/>
      <w:r w:rsidRPr="009F6F68">
        <w:rPr>
          <w:rFonts w:ascii="Times New Roman" w:hAnsi="Times New Roman" w:cs="Times New Roman"/>
          <w:b/>
          <w:bCs/>
          <w:sz w:val="28"/>
          <w:szCs w:val="28"/>
        </w:rPr>
        <w:t>ПАТЕНТНОЙ</w:t>
      </w:r>
      <w:proofErr w:type="gramEnd"/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68">
        <w:rPr>
          <w:rFonts w:ascii="Times New Roman" w:hAnsi="Times New Roman" w:cs="Times New Roman"/>
          <w:b/>
          <w:bCs/>
          <w:sz w:val="28"/>
          <w:szCs w:val="28"/>
        </w:rPr>
        <w:t>СИСТЕМЫ НАЛОГООБЛОЖЕНИЯ"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статьи 346.45 главы 26.5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2000, N 32, ст. 3340; 2012, N 26, ст. 3447; 2013, N 49, ст. 6335) приказываю: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1. Внести в приложения, утвержденные </w:t>
      </w:r>
      <w:hyperlink r:id="rId6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от 14.12.2012 N ММВ-7-3/957@ "Об утверждении форм документов для применения патентной системы налогообложения" (далее - Приказ), следующие изменения: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"Заявление на получение патента (форма N 26.5-1)" к Приказу изложить в редакции согласно </w:t>
      </w:r>
      <w:hyperlink w:anchor="Par48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8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"Уведомление об отказе в выдаче патента (форма N 26.5-2)" к Приказу в </w:t>
      </w:r>
      <w:hyperlink r:id="rId9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сноски "*" слово "уплачиваемому" заменить словами "подлежащему уплате".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0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"Сообщение о несоответствии требованиям применения патентной системы налогообложения (форма N 26.5-5)" к Приказу: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после слов "налогоплательщик считается утратившим право на применение патентной системы налогообложения" дополнить словами "и перешедшим на общий режим налогообложения";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слова "иной режим налогообложения" в соответствующем падеже заменить словами "общий режим налогообложения" в соответствующем падеже;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 xml:space="preserve">словосочетание "Индивидуальный предприниматель обязан заявить в налоговый орган об утрате права на применение патентной системы налогообложения по основаниям, указанным в </w:t>
      </w:r>
      <w:hyperlink r:id="rId11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пункте 6 статьи 346.45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НК РФ" заменить словосочетанием "Индивидуальный предприниматель обязан заявить в налоговый орган об утрате права на применение патентной системы налогообложения по основаниям, указанным в </w:t>
      </w:r>
      <w:hyperlink r:id="rId12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2 пункта 6 статьи 346.45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НК РФ";</w:t>
      </w:r>
      <w:proofErr w:type="gramEnd"/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Сообщение абзацами следующего содержания: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lastRenderedPageBreak/>
        <w:t>"Заявление об утрате права на применение патентной системы налогообложения и о переходе на общий режим налогообложения подается в любой из налоговых органов, в которых индивидуальный предприниматель состоит на учете в качестве налогоплательщика, применяющего патентную систему налогообложения, по выбору этого индивидуального предпринимателя с указанием реквизитов всех имеющихся патентов с не истекшим на дату подачи указанного заявления сроком действия.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Форма указанного заявления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 xml:space="preserve">Снятие с учета в налоговом органе индивидуального предпринимателя, утратившего право на применение патентной системы налогообложения и перешедшего на общий режим налогообложения, осуществляется в течение пяти дней со дня получения налоговым органом заявления, представленного в налоговый орган, или сообщения налогового органа, принявшего такое заявление, об утрате налогоплательщиком права на применение патентной системы налогообложения либо в случае, предусмотренном </w:t>
      </w:r>
      <w:hyperlink r:id="rId15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6</w:t>
        </w:r>
        <w:proofErr w:type="gramEnd"/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346.45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НК РФ, со дня истечения срока уплаты налога".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2. Управлениям Федеральной налоговой службы по субъектам Российской Федерации довести настоящий приказ до нижестоящих налоговых органов и налогоплательщиков.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Федеральной налоговой службы Д.Ю. Григоренко.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М.В.МИШУСТИН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от _________ N ________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┌─┐          ┌─┐        ┌─┬─┬─┬─┬─┬─┬─┬─┬─┬─┬─┬─┐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└─┘││││││││││└─┘    ИНН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││││││││││           └─┴─┴─┴─┴─┴─┴─┴─┴─┴─┴─┴─┘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0920││3013                                 ┌─┬─┬─┐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Стр.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└─┴─┴─┘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Форма по КНД 1150010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Заявление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на получение патента (форма N 26.5-1)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┌─┬─┬─┬─┐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Представляется в налоговый орган (код)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└─┴─┴─┴─┘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16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главой  26.5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 "Патентная  система  налогообложения"  Налогового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кодекса Российской Федерации (далее НК РФ) индивидуальный предприниматель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Фамилия 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Имя     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Отчество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&lt;1&gt;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┌─┬─┬─┬─┬─┬─┬─┬─┬─┬─┬─┬─┬─┬─┬─┐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ОГРНИП  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&lt;2&gt;      └─┴─┴─┴─┴─┴─┴─┴─┴─┴─┴─┴─┴─┴─┴─┘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Адрес места жительства &lt;3&gt;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┌─┬─┬─┬─┬─┬─┐                                     ┌─┬─┐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Почтовый индекс │ │ │ │ │ │ │  Субъект Российской Федерации (код)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└─┴─┴─┴─┴─┴─┘                                     └─┴─┘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Район         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Город         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Населенный     ┌─┬─┬─┬─┬─┬─┬─┬─┬─┬─┬─┬─┬─┬─┬─┬─┬─┬─┬─┬─┬─┬─┬─┬─┬─┬─┬─┬─┬─┬─┬─┬─┬─┬─┐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пункт         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(село,         └─┴─┴─┴─┴─┴─┴─┴─┴─┴─┴─┴─┴─┴─┴─┴─┴─┴─┴─┴─┴─┴─┴─┴─┴─┴─┴─┴─┴─┴─┴─┴─┴─┴─┘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поселок и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т.п.)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Улица          ┌─┬─┬─┬─┬─┬─┬─┬─┬─┬─┬─┬─┬─┬─┬─┬─┬─┬─┬─┬─┬─┬─┬─┬─┬─┬─┬─┬─┬─┬─┬─┬─┬─┬─┐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(проспект,     │ │ │ │ │ │ │ │ │ │ │ │ │ │ │ │ │ │ │ │ │ │ │ │ │ │ │ │ │ │ │ │ │ │ │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переулок       └─┴─┴─┴─┴─┴─┴─┴─┴─┴─┴─┴─┴─┴─┴─┴─┴─┴─┴─┴─┴─┴─┴─┴─┴─┴─┴─┴─┴─┴─┴─┴─┴─┴─┘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и т.п.)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┌─┬─┬─┬─┬─┬─┬─┬─┐ Номер      ┌─┬─┬─┬─┬─┬─┬─┬─┐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┌─┬─┬─┬─┬─┬─┬─┬─┐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Номер дома     │ │ │ │ │ │ │ │ │ корпуса    │ │ │ │ │ │ │ │ │ </w:t>
      </w:r>
      <w:proofErr w:type="spellStart"/>
      <w:r w:rsidRPr="009F6F68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Pr="009F6F68">
        <w:rPr>
          <w:rFonts w:ascii="Times New Roman" w:hAnsi="Times New Roman" w:cs="Times New Roman"/>
          <w:sz w:val="28"/>
          <w:szCs w:val="28"/>
        </w:rPr>
        <w:t>-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(владения)     └─┴─┴─┴─┴─┴─┴─┴─┘ (строения) └─┴─┴─┴─┴─┴─┴─┴─┘ тиры  └─┴─┴─┴─┴─┴─┴─┴─┘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┌─┬─┐                                ┌─┬─┐ ┌─┬─┐ ┌─┬─┬─┬─┐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 xml:space="preserve">просит выдать патент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│ │ │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с даты начала действия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└─┴─┘ патента &lt;2&gt;                    └─┴─┘.└─┴─┘.└─┴─┴─┴─┘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┌─┬─┬─┐              с приложением копии ┌─┬─┬─┐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Заявление составлено на │ │ │ │ страницах    документа &lt;4&gt; на    │ │ │ │ листах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└─┴─┴─┘                                  └─┴─┴─┘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Достоверность и полноту сведений,    │   Заполняется работником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налогового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в настоящем документе,     │                 органа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подтверждаю:               │  Сведения о представлении заявления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┌─┐ 1 - индивидуальный предприниматель   │Данное заявление   ┌─┬─┐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│ │ 2 - представитель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   │представлено (код)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└─┘     предпринимателя &lt;4&gt;              │                   └─┴─┘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┌─┬─┬─┬─┬─┬─┬─┬─┬─┬─┬─┬─┬─┬─┬─┬─┬─┬─┬─┬─┐│    ┌─┬─┬─┐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││ на │ │ │ │ страницах с приложением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└─┴─┴─┴─┴─┴─┴─┴─┴─┴─┴─┴─┴─┴─┴─┴─┴─┴─┴─┴─┘│    └─┴─┴─┘ копии документа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┌─┬─┬─┬─┬─┬─┬─┬─┬─┬─┬─┬─┬─┬─┬─┬─┬─┬─┬─┬─┐│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││    ┌─┬─┬─┐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└─┴─┴─┴─┴─┴─┴─┴─┴─┴─┴─┴─┴─┴─┴─┴─┴─┴─┴─┴─┘│ на │ │ │ │ листах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┌─┬─┬─┬─┬─┬─┬─┬─┬─┬─┬─┬─┬─┬─┬─┬─┬─┬─┬─┬─┐│    └─┴─┴─┘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└─┴─┴─┴─┴─┴─┴─┴─┴─┴─┴─┴─┴─┴─┴─┴─┴─┴─┴─┴─┘│Дата            ┌─┬─┐ ┌─┬─┐ ┌─┬─┬─┬─┐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(фамилия, имя, отчество &lt;1&gt;       │представления   │ │ │ │ │ │ │ │ │ │ │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представителя полностью)         │заявления       └─┴─┘.└─┴─┘.└─┴─┴─┴─┘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Номер контактного телефона               │</w:t>
      </w:r>
      <w:proofErr w:type="spellStart"/>
      <w:r w:rsidRPr="009F6F68">
        <w:rPr>
          <w:rFonts w:ascii="Times New Roman" w:hAnsi="Times New Roman" w:cs="Times New Roman"/>
          <w:sz w:val="28"/>
          <w:szCs w:val="28"/>
        </w:rPr>
        <w:t>Зарегистри</w:t>
      </w:r>
      <w:proofErr w:type="spellEnd"/>
      <w:r w:rsidRPr="009F6F68">
        <w:rPr>
          <w:rFonts w:ascii="Times New Roman" w:hAnsi="Times New Roman" w:cs="Times New Roman"/>
          <w:sz w:val="28"/>
          <w:szCs w:val="28"/>
        </w:rPr>
        <w:t>- ┌─┬─┬─┬─┬─┬─┬─┬─┬─┬─┬─┬─┬─┐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┌─┬─┬─┬─┬─┬─┬─┬─┬─┬─┬─┬─┬─┬─┬─┬─┬─┬─┬─┬─┐│</w:t>
      </w:r>
      <w:proofErr w:type="spellStart"/>
      <w:r w:rsidRPr="009F6F68">
        <w:rPr>
          <w:rFonts w:ascii="Times New Roman" w:hAnsi="Times New Roman" w:cs="Times New Roman"/>
          <w:sz w:val="28"/>
          <w:szCs w:val="28"/>
        </w:rPr>
        <w:t>ровано</w:t>
      </w:r>
      <w:proofErr w:type="spellEnd"/>
      <w:r w:rsidRPr="009F6F68">
        <w:rPr>
          <w:rFonts w:ascii="Times New Roman" w:hAnsi="Times New Roman" w:cs="Times New Roman"/>
          <w:sz w:val="28"/>
          <w:szCs w:val="28"/>
        </w:rPr>
        <w:t xml:space="preserve"> за N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│ │ │ │ │ │ │ │ │ │ │ │ │ │ │ │ │ │ │ │ ││            └─┴─┴─┴─┴─┴─┴─┴─┴─┴─┴─┴─┴─┘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└─┴─┴─┴─┴─┴─┴─┴─┴─┴─┴─┴─┴─┴─┴─┴─┴─┴─┴─┴─┘│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┌─┬─┐ ┌─┬─┐ ┌─┬─┬─┬─┐│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Подпись ______ Дата │ │ │ │ │ │ │ │ │ │ ││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МП         └─┴─┘.└─┴─┘.└─┴─┴─┴─┘│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Наименование документа,        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подтверждающего полномочия представителя│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┌─┬─┬─┬─┬─┬─┬─┬─┬─┬─┬─┬─┬─┬─┬─┬─┬─┬─┬─┬─┐│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└─┴─┴─┴─┴─┴─┴─┴─┴─┴─┴─┴─┴─┴─┴─┴─┴─┴─┴─┴─┘│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┌─┬─┬─┬─┬─┬─┬─┬─┬─┬─┬─┬─┬─┬─┬─┬─┬─┬─┬─┬─┐│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││ __________________   _________________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└─┴─┴─┴─┴─┴─┴─┴─┴─┴─┴─┴─┴─┴─┴─┴─┴─┴─┴─┴─┘│  Фамилия, И.О. &lt;1&gt;        Подпись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&lt;1&gt; Отчество указывается при наличии.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  Н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е   указывается   в  случае  подачи  заявления  на  получение  патента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одновременно  с  документами,  представляемыми  при  государственной  регистрации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физического лица в качестве индивидуального предпринимателя.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казывается  в  соответствии  с записью в паспорте гражданина Российской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Федерации или ином документе, подтверждающем регистрацию по месту жительства.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 К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 заявлению  прилагается  копия  документа,  подтверждающего полномочия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┌─┐                                                                           ┌─┐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└─┘                                                                           └─┘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┌─┐          ┌─┐        ┌─┬─┬─┬─┬─┬─┬─┬─┬─┬─┬─┬─┐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└─┘││││││││││└─┘    ИНН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││││││││││           └─┴─┴─┴─┴─┴─┴─┴─┴─┴─┴─┴─┘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0920││3020                                 ┌─┬─┬─┐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Стр.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└─┴─┴─┘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в отношении осуществляемого им вида предпринимательской деятельности: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│ │ │ │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(наименование вида предпринимательской деятельности, установленное законом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субъекта Российской Федерации)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Идентификационный код установленного законом субъекта          ┌─┬─┬─┬─┬─┬─┐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Российской Федерации вида предпринимательской деятельности &lt;1&gt;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└─┴─┴─┴─┴─┴─┘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Указанный вид предпринимательской деятельности осуществляется: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┌─┐ 1 - с привлечением наемных работников, в том числе по договорам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│ │     гражданско-правового характера;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└─┘ 2 - без привлечения наемных работников.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┌─┬─┐ Средняя численность наемных работников, определяемая в порядке,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│ │ │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уполномоченным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└─┴─┘ в области статистики, или 0, если наемные работники не привлекаются.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казывается идентификационный код вида предпринимательской деятельности в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соответствии   с   </w:t>
      </w:r>
      <w:hyperlink r:id="rId17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  видов  предпринимательской  деятельности, 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 которых законом субъекта Российской Федерации предусмотрено применение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патентной системы налогообложения, утвержденным приказом ФНС России от 15.01.2013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N   ММВ-7-3/9@.   (Классификатор   размещен   на   сайте  ФНС  России  по  адресу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http://www.nalog.ru).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┌─┐                                                                           ┌─┐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└─┘                                                                           └─┘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┌─┐          ┌─┐        ┌─┬─┬─┬─┬─┬─┬─┬─┬─┬─┬─┬─┐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└─┘││││││││││└─┘    ИНН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││││││││││           └─┴─┴─┴─┴─┴─┴─┴─┴─┴─┴─┴─┘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0920││3037                                 ┌─┬─┬─┐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Стр.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└─┴─┴─┘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Сведения о транспортных средствах, &lt;1&gt; используемых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при осуществлении видов предпринимательской деятельности,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8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подпунктах 10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33 пункта 2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346.43 НК РФ. &lt;2&gt;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Показатели             Код                      Значение показателей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строки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Код транспортных        010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средств &lt;3&gt;                 └─┴─┘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Идентификационный номер     ┌─┬─┬─┬─┬─┬─┬─┬─┬─┬─┬─┬─┬─┬─┬─┬─┬─┬─┬─┬─┬─┬─┬─┬─┬─┐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транспортного средства  020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&lt;4&gt;                         └─┴─┴─┴─┴─┴─┴─┴─┴─┴─┴─┴─┴─┴─┴─┴─┴─┴─┴─┴─┴─┴─┴─┴─┴─┘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Марка транспортного     030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средства &lt;5&gt;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Регистрационный знак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транспортного средства  040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&lt;6&gt;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Идентификационный номер     ┌─┬─┬─┬─┬─┬─┬─┬─┬─┬─┬─┬─┬─┬─┬─┬─┬─┬─┬─┬─┬─┬─┬─┬─┬─┐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транспортного средства  020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&lt;4&gt;                         └─┴─┴─┴─┴─┴─┴─┴─┴─┴─┴─┴─┴─┴─┴─┴─┴─┴─┴─┴─┴─┴─┴─┴─┴─┘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Марка транспортного     030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средства &lt;5&gt;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Регистрационный знак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транспортного средства  040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&lt;6&gt;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Идентификационный номер     ┌─┬─┬─┬─┬─┬─┬─┬─┬─┬─┬─┬─┬─┬─┬─┬─┬─┬─┬─┬─┬─┬─┬─┬─┬─┐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транспортного средства  020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&lt;4&gt;                         └─┴─┴─┴─┴─┴─┴─┴─┴─┴─┴─┴─┴─┴─┴─┴─┴─┴─┴─┴─┴─┴─┴─┴─┴─┘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Марка транспортного     030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средства &lt;5&gt;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Регистрационный знак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транспортного средства  040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&lt;6&gt;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Идентификационный номер     ┌─┬─┬─┬─┬─┬─┬─┬─┬─┬─┬─┬─┬─┬─┬─┬─┬─┬─┬─┬─┬─┬─┬─┬─┬─┐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транспортного средства  020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&lt;4&gt;                         └─┴─┴─┴─┴─┴─┴─┴─┴─┴─┴─┴─┴─┴─┴─┴─┴─┴─┴─┴─┴─┴─┴─┴─┴─┘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Марка транспортного     030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средства &lt;5&gt;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Регистрационный знак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 040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&lt;6&gt;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Идентификационный номер     ┌─┬─┬─┬─┬─┬─┬─┬─┬─┬─┬─┬─┬─┬─┬─┬─┬─┬─┬─┬─┬─┬─┬─┬─┬─┐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транспортного средства  020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&lt;4&gt;                         └─┴─┴─┴─┴─┴─┴─┴─┴─┴─┴─┴─┴─┴─┴─┴─┴─┴─┴─┴─┴─┴─┴─┴─┴─┘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Марка транспортного     030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средства &lt;5&gt;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Регистрационный знак        ┌─┬─┬─┬─┬─┬─┬─┬─┬─┬─┬─┬─┬─┬─┬─┬─┬─┬─┬─┬─┬─┬─┬─┬─┬─┬─┬─┬─┬─┬─┐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транспортного средства  040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&lt;6&gt;                         └─┴─┴─┴─┴─┴─┴─┴─┴─┴─┴─┴─┴─┴─┴─┴─┴─┴─┴─┴─┴─┴─┴─┴─┴─┴─┴─┴─┴─┴─┘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аполняется необходимое количество данных листов по каждому транспортному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средству. По коду строки 010 в последующих листах проставляется прочерк.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   З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аполняется   индивидуальным   предпринимателем,   который   планирует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осуществлять  на  основе  патента  один  из  следующих  видов предпринимательской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   оказания   автотранспортных   услуг  по  перевозке  грузов 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транспортом (</w:t>
      </w:r>
      <w:hyperlink r:id="rId22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 10 пункта 2 статьи 346.43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НК РФ),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  оказания  автотранспортных  услуг  по  перевозке  пассажиров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транспортом (</w:t>
      </w:r>
      <w:hyperlink r:id="rId23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 11 пункта 2 статьи 346.43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НК РФ),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-  оказания  услуг  по  перевозке  пассажиров водным транспортом (</w:t>
      </w:r>
      <w:hyperlink r:id="rId24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 32</w:t>
        </w:r>
      </w:hyperlink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пункта 2 статьи 346.43 НК РФ),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- оказания услуг по перевозке грузов водным транспортом (</w:t>
      </w:r>
      <w:hyperlink r:id="rId25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 33 пункта 2</w:t>
        </w:r>
      </w:hyperlink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статьи 346.43 НК РФ).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казывается один из следующих кодов транспортных средств: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01 - автомобильный транспорт по перевозке грузов;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02 - автомобильный транспорт по перевозке пассажиров;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03 - водный транспорт по перевозке пассажиров;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04 - водный транспорт по перевозке грузов.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 П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о наземным транспортным средствам указывается идентификационный номер -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VIN.  По  водным транспортным средствам указывается идентификационный номер судна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ИМО.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&lt;5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казывается  из  документа  о  государственной регистрации транспортного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средства.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&lt;6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о водным транспортным средствам указывается регистрационный номер судна.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┌─┐                                                                           ┌─┐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└─┘                                                                           └─┘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┌─┐          ┌─┐        ┌─┬─┬─┬─┬─┬─┬─┬─┬─┬─┬─┬─┐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└─┘││││││││││└─┘    ИНН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││││││││││           └─┴─┴─┴─┴─┴─┴─┴─┴─┴─┴─┴─┘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0920││3044                                 ┌─┬─┬─┐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Стр.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└─┴─┴─┘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Сведения по каждому объекту, &lt;1&gt; используемому при осуществлении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видов предпринимательской деятельности, указанных в подпунктах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26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47 пункта 2 статьи 346.43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НК РФ. &lt;2&gt;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Показатели                            Код        Значение показателей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строки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┌─┬─┐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Код вида обособленного объекта &lt;3&gt;    010        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└─┴─┘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┌─┐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Признак объекта &lt;4&gt;                   015        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└─┘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┌─┬─┬─┬─┬─┬─┐ ┌─┐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Площадь объекта (кв. м)               020         │ │ │ │ │ │ │.│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└─┴─┴─┴─┴─┴─┘ └─┘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Адрес места осуществления предпринимательской деятельности (код строки 030)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┌─┬─┬─┬─┬─┬─┐                                     ┌─┬─┐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Почтовый индекс │ │ │ │ │ │ │  Субъект Российской Федерации (код)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└─┴─┴─┴─┴─┴─┘                                     └─┴─┘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Район         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Город         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Населенный     ┌─┬─┬─┬─┬─┬─┬─┬─┬─┬─┬─┬─┬─┬─┬─┬─┬─┬─┬─┬─┬─┬─┬─┬─┬─┬─┬─┬─┬─┬─┬─┬─┬─┬─┐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пункт          │ │ │ │ │ │ │ │ │ │ │ │ │ │ │ │ │ │ │ │ │ │ │ │ │ │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(село,         └─┴─┴─┴─┴─┴─┴─┴─┴─┴─┴─┴─┴─┴─┴─┴─┴─┴─┴─┴─┴─┴─┴─┴─┴─┴─┴─┴─┴─┴─┴─┴─┴─┴─┘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поселок и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т.п.)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Улица          ┌─┬─┬─┬─┬─┬─┬─┬─┬─┬─┬─┬─┬─┬─┬─┬─┬─┬─┬─┬─┬─┬─┬─┬─┬─┬─┬─┬─┬─┬─┬─┬─┬─┬─┐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(проспект,     │ │ │ │ │ │ │ │ │ │ │ │ │ │ │ │ │ │ │ │ │ │ │ │ │ │ │ │ │ │ │ │ │ │ │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переулок       └─┴─┴─┴─┴─┴─┴─┴─┴─┴─┴─┴─┴─┴─┴─┴─┴─┴─┴─┴─┴─┴─┴─┴─┴─┴─┴─┴─┴─┴─┴─┴─┴─┴─┘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и т.п.)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┌─┬─┬─┬─┬─┬─┬─┬─┐ Номер      ┌─┬─┬─┬─┬─┬─┬─┬─┐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 xml:space="preserve"> ┌─┬─┬─┬─┬─┬─┬─┬─┐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Номер дома     │ │ │ │ │ │ │ │ │ корпуса    │ │ │ │ │ │ │ │ │ </w:t>
      </w:r>
      <w:proofErr w:type="spellStart"/>
      <w:r w:rsidRPr="009F6F68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Pr="009F6F68">
        <w:rPr>
          <w:rFonts w:ascii="Times New Roman" w:hAnsi="Times New Roman" w:cs="Times New Roman"/>
          <w:sz w:val="28"/>
          <w:szCs w:val="28"/>
        </w:rPr>
        <w:t>- │ │ │ │ │ │ │ │ 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(владения)     └─┴─┴─┴─┴─┴─┴─┴─┘ (строения) └─┴─┴─┴─┴─┴─┴─┴─┘ тиры  └─┴─┴─┴─┴─┴─┴─┴─┘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(офиса)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  З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аполняется  необходимое  количество  данных  листов  по  обособленному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объекту.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 З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аполняется  только  индивидуальным  предпринимателем, который планирует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осуществлять  на  основе  патента  один  из  следующих  видов предпринимательской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  сдача  в аренду (наем) жилых и нежилых помещений, дач, земельных участков,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принадлежащих индивидуальному предпринимателю на праве собственности (</w:t>
      </w:r>
      <w:hyperlink r:id="rId30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 19</w:t>
        </w:r>
      </w:hyperlink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пункта 2 статьи 346.43 НК РФ);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  розничная  торговля  через  объекты  стационарной торговой сети с площадью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торгового  зала  не  более  50  квадратных метров по объекту организации торговли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(</w:t>
      </w:r>
      <w:hyperlink r:id="rId31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 45 пункта 2 статьи 346.43</w:t>
        </w:r>
      </w:hyperlink>
      <w:r w:rsidRPr="009F6F68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  розничная  торговля  через  объекты стационарной торговой сети, не имеющие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торговых  залов,  а также через объекты нестационарной торговой сети (</w:t>
      </w:r>
      <w:hyperlink r:id="rId32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 46</w:t>
        </w:r>
      </w:hyperlink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пункта 2 статьи 346.43 НК РФ);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-   услуги  общественного  питания,  оказываемые  через  объекты  организации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lastRenderedPageBreak/>
        <w:t>общественного  питания  с  площадью  зала  обслуживания  посетителей  не более 50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F6F68">
        <w:rPr>
          <w:rFonts w:ascii="Times New Roman" w:hAnsi="Times New Roman" w:cs="Times New Roman"/>
          <w:sz w:val="28"/>
          <w:szCs w:val="28"/>
        </w:rPr>
        <w:t>квадратных  метров  по  объекту  организации  общественного  питания (</w:t>
      </w:r>
      <w:hyperlink r:id="rId33" w:history="1">
        <w:r w:rsidRPr="009F6F68">
          <w:rPr>
            <w:rFonts w:ascii="Times New Roman" w:hAnsi="Times New Roman" w:cs="Times New Roman"/>
            <w:color w:val="0000FF"/>
            <w:sz w:val="28"/>
            <w:szCs w:val="28"/>
          </w:rPr>
          <w:t>подпункт 47</w:t>
        </w:r>
      </w:hyperlink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пункта 2 статьи 346.43 НК РФ).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казываются соответствующие коды обособленного объекта: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05 - жилое помещение;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06 - нежилое помещение;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07 - дача;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08 - земельный участок;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09 - магазин;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10 - павильон;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11 - розничный рынок;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12 - ярмарка;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13 - киоск;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14 - палатка;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15 - торговый автомат;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16 - автолавка;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17 - автомагазин;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18 - </w:t>
      </w:r>
      <w:proofErr w:type="spellStart"/>
      <w:r w:rsidRPr="009F6F68">
        <w:rPr>
          <w:rFonts w:ascii="Times New Roman" w:hAnsi="Times New Roman" w:cs="Times New Roman"/>
          <w:sz w:val="28"/>
          <w:szCs w:val="28"/>
        </w:rPr>
        <w:t>тонар</w:t>
      </w:r>
      <w:proofErr w:type="spellEnd"/>
      <w:r w:rsidRPr="009F6F68">
        <w:rPr>
          <w:rFonts w:ascii="Times New Roman" w:hAnsi="Times New Roman" w:cs="Times New Roman"/>
          <w:sz w:val="28"/>
          <w:szCs w:val="28"/>
        </w:rPr>
        <w:t>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19 - автоприцеп;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20 - передвижной торговый автомат;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21 - ресторан;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22 - бар;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23 - кафе;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24 - столовая;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25 - закусочная;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26 - услуги питания предприятий других типов.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F6F68">
        <w:rPr>
          <w:rFonts w:ascii="Times New Roman" w:hAnsi="Times New Roman" w:cs="Times New Roman"/>
          <w:sz w:val="28"/>
          <w:szCs w:val="28"/>
        </w:rPr>
        <w:t>казывается признак объекта: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1 - площадь сдаваемого в аренду объекта;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2  -  площадь  объекта  стационарной  торговой  сети,  имеющего  торговый зал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(магазина, павильона);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3 - площадь торгового зала по объекту организации торговли;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4  - площадь торгового места в объекте стационарной торговой сети, не имеющем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торгового зала (в розничном рынке, ярмарке, киоске);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F6F68">
        <w:rPr>
          <w:rFonts w:ascii="Times New Roman" w:hAnsi="Times New Roman" w:cs="Times New Roman"/>
          <w:sz w:val="28"/>
          <w:szCs w:val="28"/>
        </w:rPr>
        <w:t>5 - площадь объекта организации общественного питания (ресторана, бара, кафе,</w:t>
      </w:r>
      <w:proofErr w:type="gramEnd"/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столовой, закусочной), имеющего зал обслуживания посетителей;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 xml:space="preserve">    6   -   площадь   зала   обслуживания   посетителей  по  объекту  организации</w:t>
      </w:r>
    </w:p>
    <w:p w:rsidR="00EF73FF" w:rsidRPr="009F6F68" w:rsidRDefault="00EF73FF" w:rsidP="00EF7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F68">
        <w:rPr>
          <w:rFonts w:ascii="Times New Roman" w:hAnsi="Times New Roman" w:cs="Times New Roman"/>
          <w:sz w:val="28"/>
          <w:szCs w:val="28"/>
        </w:rPr>
        <w:t>общественного питания.</w:t>
      </w:r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F73FF" w:rsidRPr="009F6F68" w:rsidRDefault="00EF73FF" w:rsidP="00EF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D9" w:rsidRPr="009F6F68" w:rsidRDefault="00992BD9">
      <w:pPr>
        <w:rPr>
          <w:rFonts w:ascii="Times New Roman" w:hAnsi="Times New Roman" w:cs="Times New Roman"/>
          <w:sz w:val="28"/>
          <w:szCs w:val="28"/>
        </w:rPr>
      </w:pPr>
    </w:p>
    <w:sectPr w:rsidR="00992BD9" w:rsidRPr="009F6F68" w:rsidSect="0001488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81"/>
    <w:rsid w:val="003F034F"/>
    <w:rsid w:val="005F3ACD"/>
    <w:rsid w:val="00992BD9"/>
    <w:rsid w:val="009B4298"/>
    <w:rsid w:val="009F6F68"/>
    <w:rsid w:val="00A84A81"/>
    <w:rsid w:val="00EF73FF"/>
    <w:rsid w:val="00F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F73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7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F7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F73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7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F7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F5DD037301550221A31357D834838A65DCB88E3E05A66BE57FFFD59F20CAA07FED7D58938C8EBQ4RDF" TargetMode="External"/><Relationship Id="rId13" Type="http://schemas.openxmlformats.org/officeDocument/2006/relationships/hyperlink" Target="consultantplus://offline/ref=6D0F5DD037301550221A31357D834838A65BC484E7E65A66BE57FFFD59F20CAA07FED7D38138QCREF" TargetMode="External"/><Relationship Id="rId18" Type="http://schemas.openxmlformats.org/officeDocument/2006/relationships/hyperlink" Target="consultantplus://offline/ref=6D0F5DD037301550221A31357D834838A65BC484E7E65A66BE57FFFD59F20CAA07FED7D38E38QCR0F" TargetMode="External"/><Relationship Id="rId26" Type="http://schemas.openxmlformats.org/officeDocument/2006/relationships/hyperlink" Target="consultantplus://offline/ref=6D0F5DD037301550221A31357D834838A65BC484E7E65A66BE57FFFD59F20CAA07FED7D38E39QCR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0F5DD037301550221A31357D834838A65BC484E7E65A66BE57FFFD59F20CAA07FED7D38E3BQCRB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D0F5DD037301550221A31357D834838A65DCB88E3E05A66BE57FFFD59F20CAA07FED7D58938C9EEQ4RCF" TargetMode="External"/><Relationship Id="rId12" Type="http://schemas.openxmlformats.org/officeDocument/2006/relationships/hyperlink" Target="consultantplus://offline/ref=6D0F5DD037301550221A31357D834838A65BC484E7E65A66BE57FFFD59F20CAA07FED7D38138QCRFF" TargetMode="External"/><Relationship Id="rId17" Type="http://schemas.openxmlformats.org/officeDocument/2006/relationships/hyperlink" Target="consultantplus://offline/ref=6D0F5DD037301550221A31357D834838A65AC389E2E55A66BE57FFFD59F20CAA07FED7D58938C9EEQ4REF" TargetMode="External"/><Relationship Id="rId25" Type="http://schemas.openxmlformats.org/officeDocument/2006/relationships/hyperlink" Target="consultantplus://offline/ref=6D0F5DD037301550221A31357D834838A65BC484E7E65A66BE57FFFD59F20CAA07FED7D38E3BQCRBF" TargetMode="External"/><Relationship Id="rId33" Type="http://schemas.openxmlformats.org/officeDocument/2006/relationships/hyperlink" Target="consultantplus://offline/ref=838F91B6445C383068C9E19C951A905B06D2C4B106D86E11CC7160FBE76FC3C24101FFE2E2EBR7R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0F5DD037301550221A31357D834838A65BC484E7E65A66BE57FFFD59F20CAA07FED7D38F31QCRCF" TargetMode="External"/><Relationship Id="rId20" Type="http://schemas.openxmlformats.org/officeDocument/2006/relationships/hyperlink" Target="consultantplus://offline/ref=6D0F5DD037301550221A31357D834838A65BC484E7E65A66BE57FFFD59F20CAA07FED7D38E3BQCR8F" TargetMode="External"/><Relationship Id="rId29" Type="http://schemas.openxmlformats.org/officeDocument/2006/relationships/hyperlink" Target="consultantplus://offline/ref=6D0F5DD037301550221A31357D834838A65BC484E7E65A66BE57FFFD59F20CAA07FED7D38E3CQCR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F5DD037301550221A31357D834838A65DCB88E3E05A66BE57FFFD59QFR2F" TargetMode="External"/><Relationship Id="rId11" Type="http://schemas.openxmlformats.org/officeDocument/2006/relationships/hyperlink" Target="consultantplus://offline/ref=6D0F5DD037301550221A31357D834838A65BC484E7E65A66BE57FFFD59F20CAA07FED7D38138QCRCF" TargetMode="External"/><Relationship Id="rId24" Type="http://schemas.openxmlformats.org/officeDocument/2006/relationships/hyperlink" Target="consultantplus://offline/ref=6D0F5DD037301550221A31357D834838A65BC484E7E65A66BE57FFFD59F20CAA07FED7D38E3BQCR8F" TargetMode="External"/><Relationship Id="rId32" Type="http://schemas.openxmlformats.org/officeDocument/2006/relationships/hyperlink" Target="consultantplus://offline/ref=838F91B6445C383068C9E19C951A905B06D2C4B106D86E11CC7160FBE76FC3C24101FFE2E2EBR7R9F" TargetMode="External"/><Relationship Id="rId5" Type="http://schemas.openxmlformats.org/officeDocument/2006/relationships/hyperlink" Target="consultantplus://offline/ref=6D0F5DD037301550221A31357D834838A65BC484E7E65A66BE57FFFD59F20CAA07FED7D38E30QCR1F" TargetMode="External"/><Relationship Id="rId15" Type="http://schemas.openxmlformats.org/officeDocument/2006/relationships/hyperlink" Target="consultantplus://offline/ref=6D0F5DD037301550221A31357D834838A65BC484E7E65A66BE57FFFD59F20CAA07FED7D38138QCR1F" TargetMode="External"/><Relationship Id="rId23" Type="http://schemas.openxmlformats.org/officeDocument/2006/relationships/hyperlink" Target="consultantplus://offline/ref=6D0F5DD037301550221A31357D834838A65BC484E7E65A66BE57FFFD59F20CAA07FED7D38E39QCR9F" TargetMode="External"/><Relationship Id="rId28" Type="http://schemas.openxmlformats.org/officeDocument/2006/relationships/hyperlink" Target="consultantplus://offline/ref=6D0F5DD037301550221A31357D834838A65BC484E7E65A66BE57FFFD59F20CAA07FED7D38E3CQCRCF" TargetMode="External"/><Relationship Id="rId10" Type="http://schemas.openxmlformats.org/officeDocument/2006/relationships/hyperlink" Target="consultantplus://offline/ref=6D0F5DD037301550221A31357D834838A65DCB88E3E05A66BE57FFFD59F20CAA07FED7D58938CBE9Q4RAF" TargetMode="External"/><Relationship Id="rId19" Type="http://schemas.openxmlformats.org/officeDocument/2006/relationships/hyperlink" Target="consultantplus://offline/ref=6D0F5DD037301550221A31357D834838A65BC484E7E65A66BE57FFFD59F20CAA07FED7D38E39QCR9F" TargetMode="External"/><Relationship Id="rId31" Type="http://schemas.openxmlformats.org/officeDocument/2006/relationships/hyperlink" Target="consultantplus://offline/ref=838F91B6445C383068C9E19C951A905B06D2C4B106D86E11CC7160FBE76FC3C24101FFE2E2EBR7R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F5DD037301550221A31357D834838A65DCB88E3E05A66BE57FFFD59F20CAA07FED7D58938C8E4Q4RBF" TargetMode="External"/><Relationship Id="rId14" Type="http://schemas.openxmlformats.org/officeDocument/2006/relationships/hyperlink" Target="consultantplus://offline/ref=6D0F5DD037301550221A31357D834838A65DCB88E3E05A66BE57FFFD59F20CAA07FED7D58938CBE9Q4RAF" TargetMode="External"/><Relationship Id="rId22" Type="http://schemas.openxmlformats.org/officeDocument/2006/relationships/hyperlink" Target="consultantplus://offline/ref=6D0F5DD037301550221A31357D834838A65BC484E7E65A66BE57FFFD59F20CAA07FED7D38E38QCR0F" TargetMode="External"/><Relationship Id="rId27" Type="http://schemas.openxmlformats.org/officeDocument/2006/relationships/hyperlink" Target="consultantplus://offline/ref=6D0F5DD037301550221A31357D834838A65BC484E7E65A66BE57FFFD59F20CAA07FED7D38E3CQCRDF" TargetMode="External"/><Relationship Id="rId30" Type="http://schemas.openxmlformats.org/officeDocument/2006/relationships/hyperlink" Target="consultantplus://offline/ref=838F91B6445C383068C9E19C951A905B06D2C4B106D86E11CC7160FBE76FC3C24101FFE2E2EER7R4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4787</Words>
  <Characters>27289</Characters>
  <Application>Microsoft Office Word</Application>
  <DocSecurity>0</DocSecurity>
  <Lines>227</Lines>
  <Paragraphs>64</Paragraphs>
  <ScaleCrop>false</ScaleCrop>
  <Company/>
  <LinksUpToDate>false</LinksUpToDate>
  <CharactersWithSpaces>32012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9</cp:revision>
  <dcterms:created xsi:type="dcterms:W3CDTF">2014-02-28T05:15:00Z</dcterms:created>
  <dcterms:modified xsi:type="dcterms:W3CDTF">2014-02-28T05:18:00Z</dcterms:modified>
</cp:coreProperties>
</file>