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3F" w:rsidRPr="00EC1F3F" w:rsidRDefault="00EC1F3F">
      <w:pPr>
        <w:pStyle w:val="ConsPlusTitlePage"/>
      </w:pPr>
      <w:r w:rsidRPr="00EC1F3F">
        <w:br/>
      </w:r>
    </w:p>
    <w:p w:rsidR="00EC1F3F" w:rsidRPr="00EC1F3F" w:rsidRDefault="00EC1F3F">
      <w:pPr>
        <w:pStyle w:val="ConsPlusNormal"/>
        <w:outlineLvl w:val="0"/>
      </w:pPr>
    </w:p>
    <w:p w:rsidR="00EC1F3F" w:rsidRPr="00EC1F3F" w:rsidRDefault="00EC1F3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ПРЕДСТАВИТЕЛЬНОЕ СОБРАНИЕ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ГЛУШКОВСКОГО РАЙОНА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КУРСКОЙ ОБЛАСТИ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РЕШЕНИЕ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от 30 октября 2008 г. N 234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О ЕДИНОМ НАЛОГЕ НА ВМЕНЕННЫЙ ДОХОД</w:t>
      </w:r>
    </w:p>
    <w:p w:rsidR="00EC1F3F" w:rsidRPr="00EC1F3F" w:rsidRDefault="00EC1F3F">
      <w:pPr>
        <w:pStyle w:val="ConsPlusTitle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ДЛЯ ОТДЕЛЬНЫХ ВИДОВ ДЕЯТЕЛЬНОСТИ</w:t>
      </w:r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Список изменяющих документов</w:t>
      </w:r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C1F3F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</w:t>
      </w:r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от 28.06.2011 </w:t>
      </w:r>
      <w:hyperlink r:id="rId5" w:history="1">
        <w:r w:rsidRPr="00EC1F3F">
          <w:rPr>
            <w:rFonts w:ascii="Times New Roman" w:hAnsi="Times New Roman" w:cs="Times New Roman"/>
          </w:rPr>
          <w:t>N 145</w:t>
        </w:r>
      </w:hyperlink>
      <w:r w:rsidRPr="00EC1F3F">
        <w:rPr>
          <w:rFonts w:ascii="Times New Roman" w:hAnsi="Times New Roman" w:cs="Times New Roman"/>
        </w:rPr>
        <w:t xml:space="preserve">, от 21.12.2016 </w:t>
      </w:r>
      <w:hyperlink r:id="rId6" w:history="1">
        <w:r w:rsidRPr="00EC1F3F">
          <w:rPr>
            <w:rFonts w:ascii="Times New Roman" w:hAnsi="Times New Roman" w:cs="Times New Roman"/>
          </w:rPr>
          <w:t>N 254</w:t>
        </w:r>
      </w:hyperlink>
      <w:r w:rsidRPr="00EC1F3F">
        <w:rPr>
          <w:rFonts w:ascii="Times New Roman" w:hAnsi="Times New Roman" w:cs="Times New Roman"/>
        </w:rPr>
        <w:t>)</w:t>
      </w:r>
    </w:p>
    <w:p w:rsidR="00EC1F3F" w:rsidRPr="00EC1F3F" w:rsidRDefault="00EC1F3F">
      <w:pPr>
        <w:pStyle w:val="ConsPlusNormal"/>
        <w:jc w:val="center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C1F3F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EC1F3F">
          <w:rPr>
            <w:rFonts w:ascii="Times New Roman" w:hAnsi="Times New Roman" w:cs="Times New Roman"/>
          </w:rPr>
          <w:t>главой 26.3</w:t>
        </w:r>
      </w:hyperlink>
      <w:r w:rsidRPr="00EC1F3F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8" w:history="1">
        <w:r w:rsidRPr="00EC1F3F">
          <w:rPr>
            <w:rFonts w:ascii="Times New Roman" w:hAnsi="Times New Roman" w:cs="Times New Roman"/>
          </w:rPr>
          <w:t>законом</w:t>
        </w:r>
      </w:hyperlink>
      <w:r w:rsidRPr="00EC1F3F">
        <w:rPr>
          <w:rFonts w:ascii="Times New Roman" w:hAnsi="Times New Roman" w:cs="Times New Roman"/>
        </w:rPr>
        <w:t xml:space="preserve"> от 22 июля 2008 года N 155-ФЗ "О внесении изменений в часть вторую Налогового кодекса Российской Федерации" Представительное Собрание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9" w:history="1">
        <w:r w:rsidRPr="00EC1F3F">
          <w:rPr>
            <w:rFonts w:ascii="Times New Roman" w:hAnsi="Times New Roman" w:cs="Times New Roman"/>
          </w:rPr>
          <w:t>классификатором</w:t>
        </w:r>
      </w:hyperlink>
      <w:r w:rsidRPr="00EC1F3F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0" w:history="1">
        <w:r w:rsidRPr="00EC1F3F">
          <w:rPr>
            <w:rFonts w:ascii="Times New Roman" w:hAnsi="Times New Roman" w:cs="Times New Roman"/>
          </w:rPr>
          <w:t>классификатором</w:t>
        </w:r>
      </w:hyperlink>
      <w:r w:rsidRPr="00EC1F3F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C1F3F" w:rsidRPr="00EC1F3F" w:rsidRDefault="00EC1F3F">
      <w:pPr>
        <w:pStyle w:val="ConsPlusNormal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(</w:t>
      </w:r>
      <w:proofErr w:type="spellStart"/>
      <w:r w:rsidRPr="00EC1F3F">
        <w:rPr>
          <w:rFonts w:ascii="Times New Roman" w:hAnsi="Times New Roman" w:cs="Times New Roman"/>
        </w:rPr>
        <w:t>пп</w:t>
      </w:r>
      <w:proofErr w:type="spellEnd"/>
      <w:r w:rsidRPr="00EC1F3F">
        <w:rPr>
          <w:rFonts w:ascii="Times New Roman" w:hAnsi="Times New Roman" w:cs="Times New Roman"/>
        </w:rPr>
        <w:t xml:space="preserve">. 1 в ред. </w:t>
      </w:r>
      <w:hyperlink r:id="rId11" w:history="1">
        <w:r w:rsidRPr="00EC1F3F">
          <w:rPr>
            <w:rFonts w:ascii="Times New Roman" w:hAnsi="Times New Roman" w:cs="Times New Roman"/>
          </w:rPr>
          <w:t>решения</w:t>
        </w:r>
      </w:hyperlink>
      <w:r w:rsidRPr="00EC1F3F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 от 21.12.2016 N 254)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2) оказания ветеринарных услуг;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</w:t>
      </w:r>
      <w:r w:rsidRPr="00EC1F3F">
        <w:rPr>
          <w:rFonts w:ascii="Times New Roman" w:hAnsi="Times New Roman" w:cs="Times New Roman"/>
        </w:rPr>
        <w:lastRenderedPageBreak/>
        <w:t>имеющих зала обслуживания посетителей;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EC1F3F">
        <w:rPr>
          <w:rFonts w:ascii="Times New Roman" w:hAnsi="Times New Roman" w:cs="Times New Roman"/>
        </w:rPr>
        <w:t>2</w:t>
      </w:r>
      <w:proofErr w:type="gramEnd"/>
      <w:r w:rsidRPr="00EC1F3F">
        <w:rPr>
          <w:rFonts w:ascii="Times New Roman" w:hAnsi="Times New Roman" w:cs="Times New Roman"/>
        </w:rPr>
        <w:t xml:space="preserve"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площадь, информационного поля электронных табло, площадь,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согласно </w:t>
      </w:r>
      <w:hyperlink w:anchor="P48" w:history="1">
        <w:r w:rsidRPr="00EC1F3F">
          <w:rPr>
            <w:rFonts w:ascii="Times New Roman" w:hAnsi="Times New Roman" w:cs="Times New Roman"/>
          </w:rPr>
          <w:t>приложению N 1</w:t>
        </w:r>
      </w:hyperlink>
      <w:r w:rsidRPr="00EC1F3F">
        <w:rPr>
          <w:rFonts w:ascii="Times New Roman" w:hAnsi="Times New Roman" w:cs="Times New Roman"/>
        </w:rPr>
        <w:t>.</w:t>
      </w:r>
    </w:p>
    <w:p w:rsidR="00EC1F3F" w:rsidRPr="00EC1F3F" w:rsidRDefault="00EC1F3F">
      <w:pPr>
        <w:pStyle w:val="ConsPlusNormal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(в ред. </w:t>
      </w:r>
      <w:hyperlink r:id="rId12" w:history="1">
        <w:r w:rsidRPr="00EC1F3F">
          <w:rPr>
            <w:rFonts w:ascii="Times New Roman" w:hAnsi="Times New Roman" w:cs="Times New Roman"/>
          </w:rPr>
          <w:t>решения</w:t>
        </w:r>
      </w:hyperlink>
      <w:r w:rsidRPr="00EC1F3F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 от 28.06.2011 N 145)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В случае осуществления налогоплательщиком розничной торговли несколькими ассортиментными группами товаров, при корректировке величины базовой доходности применяется значение коэффициента К</w:t>
      </w:r>
      <w:proofErr w:type="gramStart"/>
      <w:r w:rsidRPr="00EC1F3F">
        <w:rPr>
          <w:rFonts w:ascii="Times New Roman" w:hAnsi="Times New Roman" w:cs="Times New Roman"/>
        </w:rPr>
        <w:t>2</w:t>
      </w:r>
      <w:proofErr w:type="gramEnd"/>
      <w:r w:rsidRPr="00EC1F3F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4. Признать утратившим силу </w:t>
      </w:r>
      <w:hyperlink r:id="rId13" w:history="1">
        <w:r w:rsidRPr="00EC1F3F">
          <w:rPr>
            <w:rFonts w:ascii="Times New Roman" w:hAnsi="Times New Roman" w:cs="Times New Roman"/>
          </w:rPr>
          <w:t>решение</w:t>
        </w:r>
      </w:hyperlink>
      <w:r w:rsidRPr="00EC1F3F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 от 23 октября 2007 года N 154 "О едином налоге на вмененный доход для отдельных видов деятельности".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5.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Глава </w:t>
      </w: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Курской области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П.М.Золотарев</w:t>
      </w:r>
      <w:proofErr w:type="spellEnd"/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1F3F" w:rsidRPr="00EC1F3F" w:rsidRDefault="00EC1F3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48"/>
      <w:bookmarkEnd w:id="0"/>
      <w:r w:rsidRPr="00EC1F3F">
        <w:rPr>
          <w:rFonts w:ascii="Times New Roman" w:hAnsi="Times New Roman" w:cs="Times New Roman"/>
        </w:rPr>
        <w:t>Приложение N 1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к решению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Представительного Собрания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EC1F3F">
        <w:rPr>
          <w:rFonts w:ascii="Times New Roman" w:hAnsi="Times New Roman" w:cs="Times New Roman"/>
        </w:rPr>
        <w:t>Глушковского</w:t>
      </w:r>
      <w:proofErr w:type="spellEnd"/>
      <w:r w:rsidRPr="00EC1F3F">
        <w:rPr>
          <w:rFonts w:ascii="Times New Roman" w:hAnsi="Times New Roman" w:cs="Times New Roman"/>
        </w:rPr>
        <w:t xml:space="preserve"> района Курской области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 xml:space="preserve">"О едином налоге на вмененный доход </w:t>
      </w:r>
      <w:proofErr w:type="gramStart"/>
      <w:r w:rsidRPr="00EC1F3F">
        <w:rPr>
          <w:rFonts w:ascii="Times New Roman" w:hAnsi="Times New Roman" w:cs="Times New Roman"/>
        </w:rPr>
        <w:t>для</w:t>
      </w:r>
      <w:proofErr w:type="gramEnd"/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отдельных видов деятельности"</w:t>
      </w:r>
    </w:p>
    <w:p w:rsidR="00EC1F3F" w:rsidRPr="00EC1F3F" w:rsidRDefault="00EC1F3F">
      <w:pPr>
        <w:pStyle w:val="ConsPlusNormal"/>
        <w:jc w:val="right"/>
        <w:rPr>
          <w:rFonts w:ascii="Times New Roman" w:hAnsi="Times New Roman" w:cs="Times New Roman"/>
        </w:rPr>
      </w:pPr>
      <w:r w:rsidRPr="00EC1F3F">
        <w:rPr>
          <w:rFonts w:ascii="Times New Roman" w:hAnsi="Times New Roman" w:cs="Times New Roman"/>
        </w:rPr>
        <w:t>от 30 октября 2008 г. N 234</w:t>
      </w:r>
    </w:p>
    <w:p w:rsidR="00EC1F3F" w:rsidRPr="00EC1F3F" w:rsidRDefault="00EC1F3F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EC1F3F" w:rsidRPr="00EC1F3F">
        <w:trPr>
          <w:trHeight w:val="240"/>
        </w:trPr>
        <w:tc>
          <w:tcPr>
            <w:tcW w:w="5040" w:type="dxa"/>
            <w:vMerge w:val="restart"/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Виды предпринимательской деятельности  </w:t>
            </w:r>
          </w:p>
        </w:tc>
        <w:tc>
          <w:tcPr>
            <w:tcW w:w="4320" w:type="dxa"/>
            <w:gridSpan w:val="3"/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 Значение </w:t>
            </w:r>
            <w:proofErr w:type="gramStart"/>
            <w:r w:rsidRPr="00EC1F3F">
              <w:t>корректирующего</w:t>
            </w:r>
            <w:proofErr w:type="gramEnd"/>
            <w:r w:rsidRPr="00EC1F3F">
              <w:t xml:space="preserve">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   коэффициента </w:t>
            </w:r>
            <w:proofErr w:type="gramStart"/>
            <w:r w:rsidRPr="00EC1F3F">
              <w:t>базовой</w:t>
            </w:r>
            <w:proofErr w:type="gramEnd"/>
            <w:r w:rsidRPr="00EC1F3F">
              <w:t xml:space="preserve">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     доходности (К</w:t>
            </w:r>
            <w:proofErr w:type="gramStart"/>
            <w:r w:rsidRPr="00EC1F3F">
              <w:t>2</w:t>
            </w:r>
            <w:proofErr w:type="gramEnd"/>
            <w:r w:rsidRPr="00EC1F3F">
              <w:t xml:space="preserve">)         </w:t>
            </w:r>
          </w:p>
        </w:tc>
      </w:tr>
      <w:tr w:rsidR="00EC1F3F" w:rsidRPr="00EC1F3F">
        <w:tc>
          <w:tcPr>
            <w:tcW w:w="4920" w:type="dxa"/>
            <w:vMerge/>
            <w:tcBorders>
              <w:top w:val="nil"/>
            </w:tcBorders>
          </w:tcPr>
          <w:p w:rsidR="00EC1F3F" w:rsidRPr="00EC1F3F" w:rsidRDefault="00EC1F3F"/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</w:t>
            </w:r>
            <w:proofErr w:type="spellStart"/>
            <w:r w:rsidRPr="00EC1F3F">
              <w:t>пгт</w:t>
            </w:r>
            <w:proofErr w:type="spellEnd"/>
            <w:r w:rsidRPr="00EC1F3F">
              <w:t xml:space="preserve">.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Глушково,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</w:t>
            </w:r>
            <w:proofErr w:type="spellStart"/>
            <w:r w:rsidRPr="00EC1F3F">
              <w:t>пгт</w:t>
            </w:r>
            <w:proofErr w:type="spellEnd"/>
            <w:r w:rsidRPr="00EC1F3F">
              <w:t xml:space="preserve">.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Теткино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Сельские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spellStart"/>
            <w:r w:rsidRPr="00EC1F3F">
              <w:t>администра</w:t>
            </w:r>
            <w:proofErr w:type="spellEnd"/>
            <w:r w:rsidRPr="00EC1F3F">
              <w:t>-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</w:t>
            </w:r>
            <w:proofErr w:type="spellStart"/>
            <w:r w:rsidRPr="00EC1F3F">
              <w:t>тивные</w:t>
            </w:r>
            <w:proofErr w:type="spellEnd"/>
            <w:r w:rsidRPr="00EC1F3F">
              <w:t xml:space="preserve">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центры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Прочие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населенные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пункты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 Оказание бытовых услуг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 том числе: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1.1. Ремонт, окраска и пошив обуви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1.2. Ремонт и пошив </w:t>
            </w:r>
            <w:proofErr w:type="gramStart"/>
            <w:r w:rsidRPr="00EC1F3F">
              <w:t>швейных</w:t>
            </w:r>
            <w:proofErr w:type="gramEnd"/>
            <w:r w:rsidRPr="00EC1F3F">
              <w:t xml:space="preserve">, меховых и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кожаных изделий, головных уборов и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изделий текстильной галантереи, ремонт,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пошив и вязание трикотажных изделий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0,23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1.3. Ремонт часов, замков, зонтов и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футляров к ним, заточка, шлифовка и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правка ножей, ножниц, изготовление и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ремонт ключей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  0,13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1.4. Ремонт ювелирных изделий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0,28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1.5. Химическая чистка и крашение,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услуги прачечных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0,23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1.6. Услуги фотоателье, фото - и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кинолабораторий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0,51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1.7. Оказание парикмахерских услуг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0,08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1.8. </w:t>
            </w:r>
            <w:proofErr w:type="gramStart"/>
            <w:r w:rsidRPr="00EC1F3F">
              <w:t xml:space="preserve">Услуги по прокату (за исключением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проката транспортных средств, 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оргтехники, компьютеров, игровых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программ, аудиовизуального оборудования,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компьютерной техники, </w:t>
            </w:r>
            <w:proofErr w:type="gramStart"/>
            <w:r w:rsidRPr="00EC1F3F">
              <w:t>видеоигровых</w:t>
            </w:r>
            <w:proofErr w:type="gramEnd"/>
            <w:r w:rsidRPr="00EC1F3F">
              <w:t xml:space="preserve">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устройств, видеокассет)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0,28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1.9. Ремонт и строительство жилья и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других построек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0,28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1.10. Изготовление и ремонт мебели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0,28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1.11. Ремонт и техническое обслуживание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бытовой радиоэлектронной аппаратуры,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бытовых машин и бытовых приборов, ремонт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и изготовление металлоизделий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0,51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1.12. Другие виды бытовых услуг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0,40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2. Оказание ветеринарных услуг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0,43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0,21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3. Оказание услуг по ремонту, 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техническому обслуживанию и мойке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автотранспортных средств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0,40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4. Оказание услуг по предоставлению </w:t>
            </w:r>
            <w:proofErr w:type="gramStart"/>
            <w:r w:rsidRPr="00EC1F3F">
              <w:t>во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временное владение (в пользование) мест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для стоянки автотранспортных средств, а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также по хранению </w:t>
            </w:r>
            <w:proofErr w:type="gramStart"/>
            <w:r w:rsidRPr="00EC1F3F">
              <w:t>автотранспортных</w:t>
            </w:r>
            <w:proofErr w:type="gramEnd"/>
            <w:r w:rsidRPr="00EC1F3F">
              <w:t xml:space="preserve">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средств на платных стоянках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0,08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5. Оказание автотранспортных услуг,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 том числе: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5.1. Оказание автотранспортных услуг </w:t>
            </w:r>
            <w:proofErr w:type="gramStart"/>
            <w:r w:rsidRPr="00EC1F3F">
              <w:t>по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перевозке грузов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0,70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0,42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0,28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5.2. Оказание автотранспортных услуг </w:t>
            </w:r>
            <w:proofErr w:type="gramStart"/>
            <w:r w:rsidRPr="00EC1F3F">
              <w:t>по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перевозке пассажиров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0,28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 Розничная торговля, осуществляемая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</w:t>
            </w:r>
            <w:proofErr w:type="gramStart"/>
            <w:r w:rsidRPr="00EC1F3F">
              <w:t>стационарной</w:t>
            </w:r>
            <w:proofErr w:type="gramEnd"/>
            <w:r w:rsidRPr="00EC1F3F">
              <w:t xml:space="preserve"> торговой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сети, имеющие торговые залы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 том числе: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6.1. Продовольственными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0,24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6.2. 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6.3. Продовольственными и подакцизными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товарами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6.4. Промышленными товарами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0,11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6.5.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включая подакцизные)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0,11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6.6.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кроме подакцизных)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0,24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6.7. Лекарственными средствами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0,25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6.8. Бытовой техникой, </w:t>
            </w:r>
            <w:proofErr w:type="gramStart"/>
            <w:r w:rsidRPr="00EC1F3F">
              <w:t>теле</w:t>
            </w:r>
            <w:proofErr w:type="gramEnd"/>
            <w:r w:rsidRPr="00EC1F3F">
              <w:t xml:space="preserve">-, видео-,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аудиоаппаратурой, оргтехникой,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осветительными приборами, средствами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связи, фототехникой, а также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принадлежностями к ним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>6.9. Изделиями художественных промыслов,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произведениями искусства и предметами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коллекционирования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0,15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6.10. Семенами, рассадой овощных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культур, саженцами, средствами защиты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растений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0,11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 Розничная торговля, осуществляемая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</w:t>
            </w:r>
            <w:proofErr w:type="gramStart"/>
            <w:r w:rsidRPr="00EC1F3F">
              <w:t>стационарной</w:t>
            </w:r>
            <w:proofErr w:type="gramEnd"/>
            <w:r w:rsidRPr="00EC1F3F">
              <w:t xml:space="preserve"> торговой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сети, не имеющие торговых залов, а также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</w:t>
            </w:r>
            <w:proofErr w:type="gramStart"/>
            <w:r w:rsidRPr="00EC1F3F">
              <w:t>нестационарной</w:t>
            </w:r>
            <w:proofErr w:type="gramEnd"/>
            <w:r w:rsidRPr="00EC1F3F">
              <w:t xml:space="preserve"> торговой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сети, площадь торгового места в которых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не превышает 5 квадратных метров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 том числе: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7.1. Продовольственными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0,40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0,10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7.2. 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7.3. Продовольственными и подакцизными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товарами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7.4. Промышленными товарами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7.5.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включая подакцизные)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7.6.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кроме подакцизных)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7.7. Лекарственными средствами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0,32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7.8. Бытовой техникой, </w:t>
            </w:r>
            <w:proofErr w:type="gramStart"/>
            <w:r w:rsidRPr="00EC1F3F">
              <w:t>теле</w:t>
            </w:r>
            <w:proofErr w:type="gramEnd"/>
            <w:r w:rsidRPr="00EC1F3F">
              <w:t xml:space="preserve">-, видео-,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аудиоаппаратурой, оргтехникой,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осветительными приборами, средствами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связи, фототехникой, а также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принадлежностями к ним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>7.9. Изделиями художественных промыслов,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произведениями искусства и предметами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коллекционирования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0,21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0,09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7.10. Семенами, рассадой овощных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культур, саженцами, средствами защиты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растений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0,10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 Розничная торговля, осуществляемая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</w:t>
            </w:r>
            <w:proofErr w:type="gramStart"/>
            <w:r w:rsidRPr="00EC1F3F">
              <w:t>стационарной</w:t>
            </w:r>
            <w:proofErr w:type="gramEnd"/>
            <w:r w:rsidRPr="00EC1F3F">
              <w:t xml:space="preserve"> торговой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сети, не имеющие торговых залов, а также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</w:t>
            </w:r>
            <w:proofErr w:type="gramStart"/>
            <w:r w:rsidRPr="00EC1F3F">
              <w:t>нестационарной</w:t>
            </w:r>
            <w:proofErr w:type="gramEnd"/>
            <w:r w:rsidRPr="00EC1F3F">
              <w:t xml:space="preserve"> торговой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сети, площадь торгового места в которых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превышает 5 квадратных метров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 том числе: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8.1. Продовольственными товарами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8.2. Подакцизными товарами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8.3. Продовольственными и подакцизными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товарами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8.4. Промышленными товарами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0,45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0,11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8.5.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включая подакцизные)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8.6. Смешанными товарами    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(продовольственными и промышленными,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кроме подакцизных)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8.7. Лекарственными средствами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8.8. Бытовой техникой, </w:t>
            </w:r>
            <w:proofErr w:type="gramStart"/>
            <w:r w:rsidRPr="00EC1F3F">
              <w:t>теле</w:t>
            </w:r>
            <w:proofErr w:type="gramEnd"/>
            <w:r w:rsidRPr="00EC1F3F">
              <w:t xml:space="preserve">-, видео-,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аудиоаппаратурой, оргтехникой,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осветительными приборами, средствами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связи, фототехникой, а также   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принадлежностями к ним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>8.9. Изделиями художественных промыслов,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произведениями искусства и предметами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коллекционирования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0,29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8.10. Семенами, рассадой овощных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культур, саженцами, средствами защиты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растений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0,24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9. Развозная и разносная розничная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торговля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>10. Оказание услуг общественного питания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организации </w:t>
            </w:r>
            <w:proofErr w:type="gramStart"/>
            <w:r w:rsidRPr="00EC1F3F">
              <w:t>общественного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питания, имеющие залы обслуживания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посетителей, деятельность: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10.1. Столовых и кафе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0,05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10.2. </w:t>
            </w:r>
            <w:proofErr w:type="gramStart"/>
            <w:r w:rsidRPr="00EC1F3F">
              <w:t xml:space="preserve">Закусочных (сосисочные,        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пельменные, блинные, пирожковые,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пончиковые, шашлычные, чайные, пиццерии,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spellStart"/>
            <w:proofErr w:type="gramStart"/>
            <w:r w:rsidRPr="00EC1F3F">
              <w:t>гамбургерные</w:t>
            </w:r>
            <w:proofErr w:type="spellEnd"/>
            <w:r w:rsidRPr="00EC1F3F">
              <w:t xml:space="preserve"> и т.д.)                    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0,36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10.3. Ресторанов, баров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0,30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0,14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>11. Оказание услуг общественного питания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через объекты организации </w:t>
            </w:r>
            <w:proofErr w:type="gramStart"/>
            <w:r w:rsidRPr="00EC1F3F">
              <w:t>общественного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питания, не имеющие залов обслуживания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посетителей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0,26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12. Распространение наружной рекламы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 использованием рекламных конструкций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 xml:space="preserve">(за исключением рекламных конструкций   </w:t>
            </w:r>
            <w:proofErr w:type="gramEnd"/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 автоматической сменой изображения и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электронных табло)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0,08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0,03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0,01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13. Распространение наружной рекламы </w:t>
            </w:r>
            <w:proofErr w:type="gramStart"/>
            <w:r w:rsidRPr="00EC1F3F">
              <w:t>с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использованием рекламных конструкций </w:t>
            </w:r>
            <w:proofErr w:type="gramStart"/>
            <w:r w:rsidRPr="00EC1F3F">
              <w:t>с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автоматической сменой изображения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0,08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0,03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0,01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14. Распространение наружной рекламы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посредством электронных табло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0,15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0,07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0,03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15. Размещение рекламы на </w:t>
            </w:r>
            <w:proofErr w:type="gramStart"/>
            <w:r w:rsidRPr="00EC1F3F">
              <w:t>транспортных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proofErr w:type="gramStart"/>
            <w:r w:rsidRPr="00EC1F3F">
              <w:t>средствах</w:t>
            </w:r>
            <w:proofErr w:type="gramEnd"/>
            <w:r w:rsidRPr="00EC1F3F">
              <w:t xml:space="preserve">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16. Оказание услуг по </w:t>
            </w:r>
            <w:proofErr w:type="gramStart"/>
            <w:r w:rsidRPr="00EC1F3F">
              <w:t>временному</w:t>
            </w:r>
            <w:proofErr w:type="gramEnd"/>
            <w:r w:rsidRPr="00EC1F3F">
              <w:t xml:space="preserve">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размещению и проживанию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17. Оказание услуг по передаче </w:t>
            </w:r>
            <w:proofErr w:type="gramStart"/>
            <w:r w:rsidRPr="00EC1F3F">
              <w:t>во</w:t>
            </w:r>
            <w:proofErr w:type="gramEnd"/>
            <w:r w:rsidRPr="00EC1F3F">
              <w:t xml:space="preserve">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временное владение и (или) в пользование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торговых мест, расположенных в объектах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стационарной торговой сети, не </w:t>
            </w:r>
            <w:proofErr w:type="gramStart"/>
            <w:r w:rsidRPr="00EC1F3F">
              <w:t>имеющих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торговых залов, объектов </w:t>
            </w:r>
            <w:proofErr w:type="gramStart"/>
            <w:r w:rsidRPr="00EC1F3F">
              <w:t>нестационарной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торговой сети, а также объектов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организации общественного питания, не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имеющих залов обслуживания посетителей,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если площадь каждого из них не превышает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5 квадратных метров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lastRenderedPageBreak/>
              <w:t xml:space="preserve">18. Оказание услуг по передаче </w:t>
            </w:r>
            <w:proofErr w:type="gramStart"/>
            <w:r w:rsidRPr="00EC1F3F">
              <w:t>во</w:t>
            </w:r>
            <w:proofErr w:type="gramEnd"/>
            <w:r w:rsidRPr="00EC1F3F">
              <w:t xml:space="preserve">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временное владение и (или) в пользование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торговых мест, расположенных в объектах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стационарной торговой сети, не </w:t>
            </w:r>
            <w:proofErr w:type="gramStart"/>
            <w:r w:rsidRPr="00EC1F3F">
              <w:t>имеющих</w:t>
            </w:r>
            <w:proofErr w:type="gramEnd"/>
            <w:r w:rsidRPr="00EC1F3F">
              <w:t xml:space="preserve">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торговых залов, объектов </w:t>
            </w:r>
            <w:proofErr w:type="gramStart"/>
            <w:r w:rsidRPr="00EC1F3F">
              <w:t>нестационарной</w:t>
            </w:r>
            <w:proofErr w:type="gramEnd"/>
            <w:r w:rsidRPr="00EC1F3F">
              <w:t xml:space="preserve">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торговой сети, а также объектов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организации общественного питания, не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имеющих залов обслуживания посетителей,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если площадь каждого из них превышает 5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квадратных метров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0,50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0,25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0,12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19. Оказание услуг по передаче </w:t>
            </w:r>
            <w:proofErr w:type="gramStart"/>
            <w:r w:rsidRPr="00EC1F3F">
              <w:t>во</w:t>
            </w:r>
            <w:proofErr w:type="gramEnd"/>
            <w:r w:rsidRPr="00EC1F3F">
              <w:t xml:space="preserve">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временное владение и (или) в пользование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земельных участков для размещения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объектов </w:t>
            </w:r>
            <w:proofErr w:type="gramStart"/>
            <w:r w:rsidRPr="00EC1F3F">
              <w:t>стационарной</w:t>
            </w:r>
            <w:proofErr w:type="gramEnd"/>
            <w:r w:rsidRPr="00EC1F3F">
              <w:t xml:space="preserve"> и нестационарной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торговой сети, а также объектов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организации общественного питания, если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площадь земельного участка не превышает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10 квадратных метров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  <w:tr w:rsidR="00EC1F3F" w:rsidRPr="00EC1F3F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20. Оказание услуг по передаче </w:t>
            </w:r>
            <w:proofErr w:type="gramStart"/>
            <w:r w:rsidRPr="00EC1F3F">
              <w:t>во</w:t>
            </w:r>
            <w:proofErr w:type="gramEnd"/>
            <w:r w:rsidRPr="00EC1F3F">
              <w:t xml:space="preserve">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>временное владение и (или) в пользование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земельных участков для размещения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объектов </w:t>
            </w:r>
            <w:proofErr w:type="gramStart"/>
            <w:r w:rsidRPr="00EC1F3F">
              <w:t>стационарной</w:t>
            </w:r>
            <w:proofErr w:type="gramEnd"/>
            <w:r w:rsidRPr="00EC1F3F">
              <w:t xml:space="preserve"> и нестационарной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торговой сети, а также объектов        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организации общественного питания, если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площадь земельного участка превышает 10 </w:t>
            </w:r>
          </w:p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квадратных метров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0,67   </w:t>
            </w:r>
          </w:p>
        </w:tc>
        <w:tc>
          <w:tcPr>
            <w:tcW w:w="156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0,34    </w:t>
            </w:r>
          </w:p>
        </w:tc>
        <w:tc>
          <w:tcPr>
            <w:tcW w:w="1440" w:type="dxa"/>
            <w:tcBorders>
              <w:top w:val="nil"/>
            </w:tcBorders>
          </w:tcPr>
          <w:p w:rsidR="00EC1F3F" w:rsidRPr="00EC1F3F" w:rsidRDefault="00EC1F3F">
            <w:pPr>
              <w:pStyle w:val="ConsPlusNonformat"/>
              <w:jc w:val="both"/>
            </w:pPr>
            <w:r w:rsidRPr="00EC1F3F">
              <w:t xml:space="preserve">   0,16   </w:t>
            </w:r>
          </w:p>
        </w:tc>
      </w:tr>
    </w:tbl>
    <w:p w:rsidR="00EC1F3F" w:rsidRPr="00EC1F3F" w:rsidRDefault="00EC1F3F">
      <w:pPr>
        <w:pStyle w:val="ConsPlusNormal"/>
        <w:ind w:firstLine="540"/>
        <w:jc w:val="both"/>
      </w:pPr>
      <w:bookmarkStart w:id="1" w:name="_GoBack"/>
      <w:bookmarkEnd w:id="1"/>
    </w:p>
    <w:sectPr w:rsidR="00EC1F3F" w:rsidRPr="00EC1F3F" w:rsidSect="00EC1F3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3F"/>
    <w:rsid w:val="002C0123"/>
    <w:rsid w:val="00EC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1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A022E02C035BE0F0D4D99F961B609604F8050B3EED14D6324F02035EEG1O" TargetMode="External"/><Relationship Id="rId13" Type="http://schemas.openxmlformats.org/officeDocument/2006/relationships/hyperlink" Target="consultantplus://offline/ref=749A022E02C035BE0F0D5394EF0DEC056647DF5BB2ECDA18377BAB7D62E86ABEE5G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9A022E02C035BE0F0D4D99F961B609634C8154BAEAD14D6324F02035E160E91FB22412326AE6GEO" TargetMode="External"/><Relationship Id="rId12" Type="http://schemas.openxmlformats.org/officeDocument/2006/relationships/hyperlink" Target="consultantplus://offline/ref=749A022E02C035BE0F0D5394EF0DEC056647DF5BB1EAD81D377BAB7D62E86ABE58FD7D507067694CFAD317EBG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A022E02C035BE0F0D5394EF0DEC056647DF5BB5ECDE1F397BAB7D62E86ABE58FD7D507067694CFAD317EBG6O" TargetMode="External"/><Relationship Id="rId11" Type="http://schemas.openxmlformats.org/officeDocument/2006/relationships/hyperlink" Target="consultantplus://offline/ref=749A022E02C035BE0F0D5394EF0DEC056647DF5BB5ECDE1F397BAB7D62E86ABE58FD7D507067694CFAD317EBG5O" TargetMode="External"/><Relationship Id="rId5" Type="http://schemas.openxmlformats.org/officeDocument/2006/relationships/hyperlink" Target="consultantplus://offline/ref=749A022E02C035BE0F0D5394EF0DEC056647DF5BB1EAD81D377BAB7D62E86ABE58FD7D507067694CFAD317EBG6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9A022E02C035BE0F0D4D99F961B609634D8054BBEBD14D6324F02035EEG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A022E02C035BE0F0D4D99F961B609634D8054B4EFD14D6324F02035EEG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2017-03-28T14:06:00Z</dcterms:created>
  <dcterms:modified xsi:type="dcterms:W3CDTF">2017-03-28T14:08:00Z</dcterms:modified>
</cp:coreProperties>
</file>