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FF" w:rsidRDefault="006829FF" w:rsidP="006829FF">
      <w:pPr>
        <w:pStyle w:val="ConsPlusNormal"/>
        <w:jc w:val="center"/>
        <w:rPr>
          <w:b/>
          <w:bCs/>
        </w:rPr>
      </w:pPr>
      <w:r>
        <w:rPr>
          <w:b/>
          <w:bCs/>
        </w:rPr>
        <w:t>ЛЕНИНГРАДСКАЯ ОБЛАСТЬ</w:t>
      </w:r>
    </w:p>
    <w:p w:rsidR="006829FF" w:rsidRDefault="006829FF" w:rsidP="006829FF">
      <w:pPr>
        <w:pStyle w:val="ConsPlusNormal"/>
        <w:jc w:val="center"/>
        <w:outlineLvl w:val="0"/>
        <w:rPr>
          <w:b/>
          <w:bCs/>
        </w:rPr>
      </w:pPr>
    </w:p>
    <w:p w:rsidR="006829FF" w:rsidRDefault="006829FF" w:rsidP="006829FF">
      <w:pPr>
        <w:pStyle w:val="ConsPlusNormal"/>
        <w:jc w:val="center"/>
        <w:rPr>
          <w:b/>
          <w:bCs/>
        </w:rPr>
      </w:pPr>
      <w:r>
        <w:rPr>
          <w:b/>
          <w:bCs/>
        </w:rPr>
        <w:t>ОБЛАСТНОЙ ЗАКОН №88-ОЗ</w:t>
      </w:r>
    </w:p>
    <w:p w:rsidR="006829FF" w:rsidRDefault="006829FF" w:rsidP="006829FF">
      <w:pPr>
        <w:pStyle w:val="ConsPlusNormal"/>
        <w:jc w:val="center"/>
        <w:rPr>
          <w:b/>
          <w:bCs/>
        </w:rPr>
      </w:pPr>
      <w:r>
        <w:rPr>
          <w:b/>
          <w:bCs/>
        </w:rPr>
        <w:t>от 24.11.2014</w:t>
      </w:r>
    </w:p>
    <w:p w:rsidR="006829FF" w:rsidRDefault="006829FF" w:rsidP="006829FF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 в областной закон</w:t>
      </w:r>
    </w:p>
    <w:p w:rsidR="006829FF" w:rsidRDefault="006829FF" w:rsidP="006829FF">
      <w:pPr>
        <w:pStyle w:val="ConsPlusNormal"/>
        <w:jc w:val="center"/>
        <w:rPr>
          <w:b/>
          <w:bCs/>
        </w:rPr>
      </w:pPr>
      <w:r>
        <w:rPr>
          <w:b/>
          <w:bCs/>
        </w:rPr>
        <w:t>"О патентной системе налогообложения на территории</w:t>
      </w:r>
    </w:p>
    <w:p w:rsidR="006829FF" w:rsidRDefault="006829FF" w:rsidP="006829FF">
      <w:pPr>
        <w:pStyle w:val="ConsPlusNormal"/>
        <w:jc w:val="center"/>
        <w:rPr>
          <w:b/>
          <w:bCs/>
        </w:rPr>
      </w:pPr>
      <w:r>
        <w:rPr>
          <w:b/>
          <w:bCs/>
        </w:rPr>
        <w:t>Ленинградской области"</w:t>
      </w:r>
    </w:p>
    <w:p w:rsidR="006829FF" w:rsidRDefault="006829FF" w:rsidP="006829FF">
      <w:pPr>
        <w:pStyle w:val="ConsPlusNormal"/>
      </w:pPr>
    </w:p>
    <w:p w:rsidR="006829FF" w:rsidRDefault="006829FF" w:rsidP="006829FF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6829FF" w:rsidRDefault="006829FF" w:rsidP="006829FF">
      <w:pPr>
        <w:pStyle w:val="ConsPlusNormal"/>
        <w:jc w:val="center"/>
      </w:pPr>
      <w:proofErr w:type="gramStart"/>
      <w:r>
        <w:t>10 ноября 2014 года)</w:t>
      </w:r>
      <w:proofErr w:type="gramEnd"/>
    </w:p>
    <w:p w:rsidR="006829FF" w:rsidRDefault="006829FF" w:rsidP="006829FF">
      <w:pPr>
        <w:pStyle w:val="ConsPlusNormal"/>
        <w:jc w:val="center"/>
      </w:pPr>
    </w:p>
    <w:p w:rsidR="006829FF" w:rsidRDefault="006829FF" w:rsidP="006829FF">
      <w:pPr>
        <w:pStyle w:val="ConsPlusNormal"/>
        <w:ind w:firstLine="540"/>
        <w:jc w:val="both"/>
        <w:outlineLvl w:val="0"/>
      </w:pPr>
      <w:r>
        <w:t>Статья 1</w:t>
      </w:r>
    </w:p>
    <w:p w:rsidR="006829FF" w:rsidRDefault="006829FF" w:rsidP="006829FF">
      <w:pPr>
        <w:pStyle w:val="ConsPlusNormal"/>
        <w:ind w:firstLine="540"/>
        <w:jc w:val="both"/>
      </w:pPr>
    </w:p>
    <w:p w:rsidR="006829FF" w:rsidRPr="006829FF" w:rsidRDefault="006829FF" w:rsidP="006829FF">
      <w:pPr>
        <w:pStyle w:val="ConsPlusNormal"/>
        <w:ind w:firstLine="540"/>
        <w:jc w:val="both"/>
      </w:pPr>
      <w:r w:rsidRPr="006829FF">
        <w:t>Внести в областной закон от 7 ноября 2012 года N 80-оз "О патентной системе налогообложения на территории Ленинградской области" следующие изменения:</w:t>
      </w:r>
    </w:p>
    <w:p w:rsidR="006829FF" w:rsidRPr="006829FF" w:rsidRDefault="006829FF" w:rsidP="006829FF">
      <w:pPr>
        <w:pStyle w:val="ConsPlusNormal"/>
        <w:ind w:firstLine="540"/>
        <w:jc w:val="both"/>
      </w:pPr>
      <w:r w:rsidRPr="006829FF">
        <w:t>1) дополнить статьей 1-1 следующего содержания:</w:t>
      </w:r>
    </w:p>
    <w:p w:rsidR="006829FF" w:rsidRPr="006829FF" w:rsidRDefault="006829FF" w:rsidP="006829FF">
      <w:pPr>
        <w:pStyle w:val="ConsPlusNormal"/>
        <w:ind w:firstLine="540"/>
        <w:jc w:val="both"/>
      </w:pPr>
      <w:r w:rsidRPr="006829FF">
        <w:t>"Статья 1-1</w:t>
      </w:r>
    </w:p>
    <w:p w:rsidR="006829FF" w:rsidRPr="006829FF" w:rsidRDefault="006829FF" w:rsidP="006829FF">
      <w:pPr>
        <w:pStyle w:val="ConsPlusNormal"/>
        <w:ind w:firstLine="540"/>
        <w:jc w:val="both"/>
      </w:pPr>
    </w:p>
    <w:p w:rsidR="006829FF" w:rsidRPr="006829FF" w:rsidRDefault="006829FF" w:rsidP="006829FF">
      <w:pPr>
        <w:pStyle w:val="ConsPlusNormal"/>
        <w:ind w:firstLine="540"/>
        <w:jc w:val="both"/>
      </w:pPr>
      <w:r w:rsidRPr="006829FF">
        <w:t xml:space="preserve">По видам предпринимательской деятельности, в отношении которых применяется патентная система налогообложения, дифференцировать территорию Ленинградской области по территориям действия патентов, за исключением патентов на осуществление видов предпринимательской деятельности, указанных в пунктах 41 (в части, касающейся развозной и разносной розничной торговли), 43 - 46 приложения, </w:t>
      </w:r>
      <w:proofErr w:type="gramStart"/>
      <w:r w:rsidRPr="006829FF">
        <w:t>по</w:t>
      </w:r>
      <w:proofErr w:type="gramEnd"/>
      <w:r w:rsidRPr="006829FF">
        <w:t xml:space="preserve"> </w:t>
      </w:r>
      <w:proofErr w:type="gramStart"/>
      <w:r w:rsidRPr="006829FF">
        <w:t>следующим</w:t>
      </w:r>
      <w:proofErr w:type="gramEnd"/>
      <w:r w:rsidRPr="006829FF">
        <w:t xml:space="preserve"> группам муниципальных образований:</w:t>
      </w:r>
    </w:p>
    <w:p w:rsidR="006829FF" w:rsidRPr="006829FF" w:rsidRDefault="006829FF" w:rsidP="006829FF">
      <w:pPr>
        <w:pStyle w:val="ConsPlusNormal"/>
        <w:ind w:firstLine="540"/>
        <w:jc w:val="both"/>
      </w:pPr>
      <w:r w:rsidRPr="006829FF">
        <w:t>с коэффициентом дифференциации в значении 1 для Всеволожского, Выборгского, Гатчинского муниципальных районов;</w:t>
      </w:r>
    </w:p>
    <w:p w:rsidR="006829FF" w:rsidRPr="006829FF" w:rsidRDefault="006829FF" w:rsidP="006829FF">
      <w:pPr>
        <w:pStyle w:val="ConsPlusNormal"/>
        <w:ind w:firstLine="540"/>
        <w:jc w:val="both"/>
      </w:pPr>
      <w:r w:rsidRPr="006829FF">
        <w:t xml:space="preserve">с коэффициентом дифференциации в значении 0,9 для </w:t>
      </w:r>
      <w:proofErr w:type="spellStart"/>
      <w:r w:rsidRPr="006829FF">
        <w:t>Волховского</w:t>
      </w:r>
      <w:proofErr w:type="spellEnd"/>
      <w:r w:rsidRPr="006829FF">
        <w:t xml:space="preserve">, </w:t>
      </w:r>
      <w:proofErr w:type="gramStart"/>
      <w:r w:rsidRPr="006829FF">
        <w:t>Кировского</w:t>
      </w:r>
      <w:proofErr w:type="gramEnd"/>
      <w:r w:rsidRPr="006829FF">
        <w:t xml:space="preserve">, </w:t>
      </w:r>
      <w:proofErr w:type="spellStart"/>
      <w:r w:rsidRPr="006829FF">
        <w:t>Тосненского</w:t>
      </w:r>
      <w:proofErr w:type="spellEnd"/>
      <w:r w:rsidRPr="006829FF">
        <w:t xml:space="preserve"> муниципальных районов;</w:t>
      </w:r>
    </w:p>
    <w:p w:rsidR="006829FF" w:rsidRPr="006829FF" w:rsidRDefault="006829FF" w:rsidP="006829FF">
      <w:pPr>
        <w:pStyle w:val="ConsPlusNormal"/>
        <w:ind w:firstLine="540"/>
        <w:jc w:val="both"/>
      </w:pPr>
      <w:r w:rsidRPr="006829FF">
        <w:t xml:space="preserve">с коэффициентом дифференциации в значении 0,8 для </w:t>
      </w:r>
      <w:proofErr w:type="spellStart"/>
      <w:r w:rsidRPr="006829FF">
        <w:t>Бокситогорского</w:t>
      </w:r>
      <w:proofErr w:type="spellEnd"/>
      <w:r w:rsidRPr="006829FF">
        <w:t xml:space="preserve">, </w:t>
      </w:r>
      <w:proofErr w:type="spellStart"/>
      <w:r w:rsidRPr="006829FF">
        <w:t>Волосовского</w:t>
      </w:r>
      <w:proofErr w:type="spellEnd"/>
      <w:r w:rsidRPr="006829FF">
        <w:t xml:space="preserve">, </w:t>
      </w:r>
      <w:proofErr w:type="spellStart"/>
      <w:r w:rsidRPr="006829FF">
        <w:t>Кингисеппского</w:t>
      </w:r>
      <w:proofErr w:type="spellEnd"/>
      <w:r w:rsidRPr="006829FF">
        <w:t xml:space="preserve">, </w:t>
      </w:r>
      <w:proofErr w:type="spellStart"/>
      <w:r w:rsidRPr="006829FF">
        <w:t>Киришского</w:t>
      </w:r>
      <w:proofErr w:type="spellEnd"/>
      <w:r w:rsidRPr="006829FF">
        <w:t xml:space="preserve">, Ломоносовского, </w:t>
      </w:r>
      <w:proofErr w:type="spellStart"/>
      <w:r w:rsidRPr="006829FF">
        <w:t>Лужского</w:t>
      </w:r>
      <w:proofErr w:type="spellEnd"/>
      <w:r w:rsidRPr="006829FF">
        <w:t xml:space="preserve">, </w:t>
      </w:r>
      <w:proofErr w:type="spellStart"/>
      <w:r w:rsidRPr="006829FF">
        <w:t>Приозерского</w:t>
      </w:r>
      <w:proofErr w:type="spellEnd"/>
      <w:r w:rsidRPr="006829FF">
        <w:t xml:space="preserve">, </w:t>
      </w:r>
      <w:proofErr w:type="spellStart"/>
      <w:r w:rsidRPr="006829FF">
        <w:t>Сланцевского</w:t>
      </w:r>
      <w:proofErr w:type="spellEnd"/>
      <w:r w:rsidRPr="006829FF">
        <w:t xml:space="preserve">, Тихвинского муниципальных районов и </w:t>
      </w:r>
      <w:proofErr w:type="spellStart"/>
      <w:r w:rsidRPr="006829FF">
        <w:t>Сосновоборского</w:t>
      </w:r>
      <w:proofErr w:type="spellEnd"/>
      <w:r w:rsidRPr="006829FF">
        <w:t xml:space="preserve"> городского округа;</w:t>
      </w:r>
    </w:p>
    <w:p w:rsidR="006829FF" w:rsidRPr="006829FF" w:rsidRDefault="006829FF" w:rsidP="006829FF">
      <w:pPr>
        <w:pStyle w:val="ConsPlusNormal"/>
        <w:ind w:firstLine="540"/>
        <w:jc w:val="both"/>
      </w:pPr>
      <w:r w:rsidRPr="006829FF">
        <w:t xml:space="preserve">с коэффициентом дифференциации в значении 0,7 для </w:t>
      </w:r>
      <w:proofErr w:type="spellStart"/>
      <w:r w:rsidRPr="006829FF">
        <w:t>Лодейнопольского</w:t>
      </w:r>
      <w:proofErr w:type="spellEnd"/>
      <w:r w:rsidRPr="006829FF">
        <w:t xml:space="preserve">, </w:t>
      </w:r>
      <w:proofErr w:type="spellStart"/>
      <w:r w:rsidRPr="006829FF">
        <w:t>Подпорожского</w:t>
      </w:r>
      <w:proofErr w:type="spellEnd"/>
      <w:r w:rsidRPr="006829FF">
        <w:t xml:space="preserve"> муниципальных районов</w:t>
      </w:r>
      <w:proofErr w:type="gramStart"/>
      <w:r w:rsidRPr="006829FF">
        <w:t>.";</w:t>
      </w:r>
      <w:proofErr w:type="gramEnd"/>
    </w:p>
    <w:p w:rsidR="006829FF" w:rsidRPr="006829FF" w:rsidRDefault="006829FF" w:rsidP="006829FF">
      <w:pPr>
        <w:pStyle w:val="ConsPlusNormal"/>
        <w:ind w:firstLine="540"/>
        <w:jc w:val="both"/>
      </w:pPr>
      <w:r w:rsidRPr="006829FF">
        <w:t xml:space="preserve">2) </w:t>
      </w:r>
      <w:hyperlink r:id="rId4" w:history="1">
        <w:r w:rsidRPr="006829FF">
          <w:t>дополнить</w:t>
        </w:r>
      </w:hyperlink>
      <w:r w:rsidRPr="006829FF">
        <w:t xml:space="preserve"> статьей 1-2 следующего содержания:</w:t>
      </w:r>
    </w:p>
    <w:p w:rsidR="006829FF" w:rsidRPr="006829FF" w:rsidRDefault="006829FF" w:rsidP="006829FF">
      <w:pPr>
        <w:pStyle w:val="ConsPlusNormal"/>
        <w:ind w:firstLine="540"/>
        <w:jc w:val="both"/>
      </w:pPr>
      <w:r w:rsidRPr="006829FF">
        <w:t>"Статья 1-2</w:t>
      </w:r>
    </w:p>
    <w:p w:rsidR="006829FF" w:rsidRPr="006829FF" w:rsidRDefault="006829FF" w:rsidP="006829FF">
      <w:pPr>
        <w:pStyle w:val="ConsPlusNormal"/>
        <w:ind w:firstLine="540"/>
        <w:jc w:val="both"/>
      </w:pPr>
    </w:p>
    <w:p w:rsidR="006829FF" w:rsidRPr="006829FF" w:rsidRDefault="006829FF" w:rsidP="006829FF">
      <w:pPr>
        <w:pStyle w:val="ConsPlusNormal"/>
        <w:ind w:firstLine="540"/>
        <w:jc w:val="both"/>
      </w:pPr>
      <w:r w:rsidRPr="006829FF">
        <w:t xml:space="preserve">Установить размер потенциально возможного к получению индивидуальным предпринимателем годового дохода в зависимости от территорий действия патентов, определенных в соответствии со статьей 1-1 настоящего областного закона, как произведение размера потенциально возможного к получению годового дохода, указанного в приложении, и </w:t>
      </w:r>
      <w:r w:rsidRPr="006829FF">
        <w:lastRenderedPageBreak/>
        <w:t>значений коэффициентов дифференциации, указанных в статье 1-1 настоящего областного закона</w:t>
      </w:r>
      <w:proofErr w:type="gramStart"/>
      <w:r w:rsidRPr="006829FF">
        <w:t>.";</w:t>
      </w:r>
      <w:proofErr w:type="gramEnd"/>
    </w:p>
    <w:p w:rsidR="006829FF" w:rsidRPr="006829FF" w:rsidRDefault="006829FF" w:rsidP="006829FF">
      <w:pPr>
        <w:pStyle w:val="ConsPlusNormal"/>
        <w:ind w:firstLine="540"/>
        <w:jc w:val="both"/>
      </w:pPr>
      <w:r w:rsidRPr="006829FF">
        <w:t>3) дополнить статьей 1-3 следующего содержания:</w:t>
      </w:r>
    </w:p>
    <w:p w:rsidR="006829FF" w:rsidRPr="006829FF" w:rsidRDefault="006829FF" w:rsidP="006829FF">
      <w:pPr>
        <w:pStyle w:val="ConsPlusNormal"/>
        <w:ind w:firstLine="540"/>
        <w:jc w:val="both"/>
      </w:pPr>
      <w:r w:rsidRPr="006829FF">
        <w:t>"Статья 1-3</w:t>
      </w:r>
    </w:p>
    <w:p w:rsidR="006829FF" w:rsidRPr="006829FF" w:rsidRDefault="006829FF" w:rsidP="006829FF">
      <w:pPr>
        <w:pStyle w:val="ConsPlusNormal"/>
        <w:ind w:firstLine="540"/>
        <w:jc w:val="both"/>
      </w:pPr>
    </w:p>
    <w:p w:rsidR="006829FF" w:rsidRPr="006829FF" w:rsidRDefault="006829FF" w:rsidP="006829FF">
      <w:pPr>
        <w:pStyle w:val="ConsPlusNormal"/>
        <w:ind w:firstLine="540"/>
        <w:jc w:val="both"/>
      </w:pPr>
      <w:r w:rsidRPr="006829FF">
        <w:t>Максимальный размер потенциально возможного к получению индивидуальным предпринимателем годового дохода, указанный в приложении, подлежит индексации на коэффициент-дефлятор, установленный на соответствующий календарный год, в соответствии с пунктом 9 статьи 346.43 Налогового кодекса Российской Федерации</w:t>
      </w:r>
      <w:proofErr w:type="gramStart"/>
      <w:r w:rsidRPr="006829FF">
        <w:t>.";</w:t>
      </w:r>
      <w:proofErr w:type="gramEnd"/>
    </w:p>
    <w:p w:rsidR="006829FF" w:rsidRPr="006829FF" w:rsidRDefault="006829FF" w:rsidP="006829FF">
      <w:pPr>
        <w:pStyle w:val="ConsPlusNormal"/>
        <w:ind w:firstLine="540"/>
        <w:jc w:val="both"/>
      </w:pPr>
      <w:r w:rsidRPr="006829FF">
        <w:t>4) в приложении "Размеры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налогообложения":</w:t>
      </w:r>
    </w:p>
    <w:p w:rsidR="006829FF" w:rsidRDefault="006829FF" w:rsidP="006829FF">
      <w:pPr>
        <w:pStyle w:val="ConsPlusNormal"/>
        <w:ind w:firstLine="540"/>
        <w:jc w:val="both"/>
      </w:pPr>
      <w:r w:rsidRPr="006829FF">
        <w:t>а) таблицу 2 изло</w:t>
      </w:r>
      <w:r>
        <w:t>жить в следующей редакции:</w:t>
      </w:r>
    </w:p>
    <w:p w:rsidR="006829FF" w:rsidRDefault="006829FF" w:rsidP="006829FF">
      <w:pPr>
        <w:pStyle w:val="ConsPlusNormal"/>
        <w:ind w:firstLine="540"/>
        <w:jc w:val="both"/>
        <w:sectPr w:rsidR="006829FF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6829FF" w:rsidRDefault="006829FF" w:rsidP="006829FF">
      <w:pPr>
        <w:pStyle w:val="ConsPlusNormal"/>
        <w:ind w:firstLine="540"/>
        <w:jc w:val="both"/>
      </w:pPr>
    </w:p>
    <w:p w:rsidR="006829FF" w:rsidRDefault="006829FF" w:rsidP="006829FF">
      <w:pPr>
        <w:pStyle w:val="ConsPlusNormal"/>
        <w:jc w:val="right"/>
      </w:pPr>
      <w:r>
        <w:t>"Таблица 2</w:t>
      </w:r>
    </w:p>
    <w:p w:rsidR="006829FF" w:rsidRDefault="006829FF" w:rsidP="006829FF">
      <w:pPr>
        <w:pStyle w:val="ConsPlusNormal"/>
        <w:jc w:val="righ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855"/>
        <w:gridCol w:w="1644"/>
        <w:gridCol w:w="1701"/>
        <w:gridCol w:w="1701"/>
      </w:tblGrid>
      <w:tr w:rsidR="006829F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количества транспортных средств за налоговый период (рублей)</w:t>
            </w:r>
          </w:p>
        </w:tc>
      </w:tr>
      <w:tr w:rsidR="006829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right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righ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от 1 до 3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от 4 до 10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11 и более</w:t>
            </w:r>
          </w:p>
        </w:tc>
      </w:tr>
      <w:tr w:rsidR="006829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5</w:t>
            </w:r>
          </w:p>
        </w:tc>
      </w:tr>
      <w:tr w:rsidR="006829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</w:pPr>
            <w:r>
              <w:t>Оказание автотранспортных услуг по перевозке грузов автомобильным транспортом: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</w:p>
        </w:tc>
      </w:tr>
      <w:tr w:rsidR="006829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43.1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</w:pPr>
            <w:r>
              <w:t>грузовым специализированным автомобильным транспортом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1200000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2000000</w:t>
            </w:r>
          </w:p>
        </w:tc>
      </w:tr>
      <w:tr w:rsidR="006829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43.2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</w:pPr>
            <w:r>
              <w:t>грузовым неспециализированным автомобильным транспортом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1500000</w:t>
            </w:r>
          </w:p>
        </w:tc>
      </w:tr>
      <w:tr w:rsidR="006829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</w:pPr>
            <w:r>
              <w:t xml:space="preserve">Оказание автотранспортных услуг по перевозке пассажиров автомобильным </w:t>
            </w:r>
            <w:r>
              <w:lastRenderedPageBreak/>
              <w:t>транспортом: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</w:p>
        </w:tc>
      </w:tr>
      <w:tr w:rsidR="006829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lastRenderedPageBreak/>
              <w:t>44.1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</w:pPr>
            <w:r>
              <w:t>автомобильным (автобусным) транспортом, осуществляющим внутригородские пассажирские перевозки, подчиняющиеся расписанию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1500000</w:t>
            </w:r>
          </w:p>
        </w:tc>
      </w:tr>
      <w:tr w:rsidR="006829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44.2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</w:pPr>
            <w:r>
              <w:t>автомобильным (автобусным) транспортом, осуществляющим пригородные пассажирские перевозки, подчиняющиеся расписанию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1500000</w:t>
            </w:r>
          </w:p>
        </w:tc>
      </w:tr>
      <w:tr w:rsidR="006829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44.3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</w:pPr>
            <w:r>
              <w:t>автомобильным (автобусным) транспортом, осуществляющим междугородные пассажирские перевозки, подчиняющиеся расписанию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3000000</w:t>
            </w:r>
          </w:p>
        </w:tc>
      </w:tr>
      <w:tr w:rsidR="006829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44.4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</w:pPr>
            <w:r>
              <w:t>автомобильным (автобусным) транспортом, осуществляющим международные пассажирские перевозки, подчиняющиеся расписанию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3000000</w:t>
            </w:r>
          </w:p>
        </w:tc>
      </w:tr>
      <w:tr w:rsidR="006829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lastRenderedPageBreak/>
              <w:t>44.5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</w:pPr>
            <w:r>
              <w:t>такси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2000000</w:t>
            </w:r>
          </w:p>
        </w:tc>
      </w:tr>
      <w:tr w:rsidR="006829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3000000</w:t>
            </w:r>
          </w:p>
        </w:tc>
      </w:tr>
      <w:tr w:rsidR="006829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3000000</w:t>
            </w:r>
          </w:p>
        </w:tc>
      </w:tr>
    </w:tbl>
    <w:p w:rsidR="006829FF" w:rsidRDefault="006829FF" w:rsidP="006829FF">
      <w:pPr>
        <w:pStyle w:val="ConsPlusNormal"/>
        <w:jc w:val="right"/>
      </w:pPr>
    </w:p>
    <w:p w:rsidR="006829FF" w:rsidRDefault="006829FF" w:rsidP="006829FF">
      <w:pPr>
        <w:pStyle w:val="ConsPlusNormal"/>
        <w:ind w:firstLine="540"/>
        <w:jc w:val="both"/>
      </w:pPr>
    </w:p>
    <w:p w:rsidR="006829FF" w:rsidRDefault="006829FF" w:rsidP="006829FF">
      <w:pPr>
        <w:pStyle w:val="ConsPlusNormal"/>
        <w:ind w:firstLine="540"/>
        <w:jc w:val="both"/>
      </w:pPr>
      <w:r>
        <w:t xml:space="preserve">б) </w:t>
      </w:r>
      <w:r w:rsidRPr="006829FF">
        <w:t>таблицу 3</w:t>
      </w:r>
      <w:r>
        <w:t xml:space="preserve"> изложить в следующей редакции:</w:t>
      </w:r>
    </w:p>
    <w:p w:rsidR="006829FF" w:rsidRDefault="006829FF" w:rsidP="006829FF">
      <w:pPr>
        <w:pStyle w:val="ConsPlusNormal"/>
        <w:ind w:firstLine="540"/>
        <w:jc w:val="both"/>
      </w:pPr>
    </w:p>
    <w:p w:rsidR="006829FF" w:rsidRDefault="006829FF" w:rsidP="006829FF">
      <w:pPr>
        <w:pStyle w:val="ConsPlusNormal"/>
        <w:jc w:val="right"/>
      </w:pPr>
      <w:r>
        <w:t>"Таблица 3</w:t>
      </w:r>
    </w:p>
    <w:p w:rsidR="006829FF" w:rsidRDefault="006829FF" w:rsidP="006829FF">
      <w:pPr>
        <w:pStyle w:val="ConsPlusNormal"/>
        <w:jc w:val="righ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721"/>
        <w:gridCol w:w="1247"/>
        <w:gridCol w:w="1247"/>
        <w:gridCol w:w="1247"/>
        <w:gridCol w:w="1247"/>
        <w:gridCol w:w="1361"/>
      </w:tblGrid>
      <w:tr w:rsidR="006829F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Размер потенциально возможного к получению годового дохода на все обособленные объекты площадью (рублей)</w:t>
            </w:r>
          </w:p>
        </w:tc>
      </w:tr>
      <w:tr w:rsidR="006829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right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righ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до 50 кв. м включительно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от 51 до 100 кв. м включительно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от 101 до 300 кв. м включительно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от 301 до 500 кв. м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свыше 500 кв. м</w:t>
            </w:r>
          </w:p>
        </w:tc>
      </w:tr>
      <w:tr w:rsidR="006829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</w:pPr>
            <w:r>
              <w:t xml:space="preserve">Сдача в аренду (наем) </w:t>
            </w:r>
            <w:proofErr w:type="gramStart"/>
            <w:r>
              <w:t>принадлежащих</w:t>
            </w:r>
            <w:proofErr w:type="gramEnd"/>
            <w:r>
              <w:t xml:space="preserve"> индивидуальному предпринимателю на праве собственности: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</w:p>
        </w:tc>
      </w:tr>
      <w:tr w:rsidR="006829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lastRenderedPageBreak/>
              <w:t>47.1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</w:pPr>
            <w:r>
              <w:t>жилых помещений и дач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3000000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5000000</w:t>
            </w:r>
          </w:p>
        </w:tc>
      </w:tr>
      <w:tr w:rsidR="006829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47.2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</w:pPr>
            <w:r>
              <w:t>нежилых помещений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3000000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5000000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10000000</w:t>
            </w:r>
          </w:p>
        </w:tc>
      </w:tr>
      <w:tr w:rsidR="006829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47.3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</w:pPr>
            <w:r>
              <w:t>земельных участков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2300000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4000000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F" w:rsidRDefault="006829FF">
            <w:pPr>
              <w:pStyle w:val="ConsPlusNormal"/>
              <w:jc w:val="center"/>
            </w:pPr>
            <w:r>
              <w:t>5000000</w:t>
            </w:r>
          </w:p>
        </w:tc>
      </w:tr>
    </w:tbl>
    <w:p w:rsidR="006829FF" w:rsidRDefault="006829FF" w:rsidP="006829FF">
      <w:pPr>
        <w:pStyle w:val="ConsPlusNormal"/>
        <w:jc w:val="right"/>
      </w:pPr>
    </w:p>
    <w:p w:rsidR="006829FF" w:rsidRDefault="006829FF" w:rsidP="006829FF">
      <w:pPr>
        <w:pStyle w:val="ConsPlusNormal"/>
        <w:jc w:val="right"/>
      </w:pPr>
    </w:p>
    <w:p w:rsidR="006829FF" w:rsidRDefault="006829FF" w:rsidP="006829FF">
      <w:pPr>
        <w:pStyle w:val="ConsPlusNormal"/>
        <w:ind w:firstLine="540"/>
        <w:jc w:val="both"/>
        <w:outlineLvl w:val="0"/>
      </w:pPr>
      <w:r>
        <w:t>Статья 2</w:t>
      </w:r>
    </w:p>
    <w:p w:rsidR="006829FF" w:rsidRDefault="006829FF" w:rsidP="006829FF">
      <w:pPr>
        <w:pStyle w:val="ConsPlusNormal"/>
        <w:ind w:firstLine="540"/>
        <w:jc w:val="both"/>
      </w:pPr>
    </w:p>
    <w:p w:rsidR="006829FF" w:rsidRDefault="006829FF" w:rsidP="006829FF">
      <w:pPr>
        <w:pStyle w:val="ConsPlusNormal"/>
        <w:ind w:firstLine="540"/>
        <w:jc w:val="both"/>
      </w:pPr>
      <w:r>
        <w:t>Настоящий областной закон вступает в силу с 1 января 2015 года, но не ранее чем по истечении одного месяца со дня его официального опубликования и не ранее первого числа очередного налогового периода.</w:t>
      </w:r>
    </w:p>
    <w:p w:rsidR="006829FF" w:rsidRDefault="006829FF" w:rsidP="006829FF">
      <w:pPr>
        <w:pStyle w:val="ConsPlusNormal"/>
      </w:pPr>
    </w:p>
    <w:p w:rsidR="006829FF" w:rsidRDefault="006829FF" w:rsidP="006829FF">
      <w:pPr>
        <w:pStyle w:val="ConsPlusNormal"/>
        <w:jc w:val="right"/>
      </w:pPr>
      <w:r>
        <w:t>Губернатор</w:t>
      </w:r>
    </w:p>
    <w:p w:rsidR="006829FF" w:rsidRDefault="006829FF" w:rsidP="006829FF">
      <w:pPr>
        <w:pStyle w:val="ConsPlusNormal"/>
        <w:jc w:val="right"/>
      </w:pPr>
      <w:r>
        <w:t>Ленинградской области</w:t>
      </w:r>
    </w:p>
    <w:p w:rsidR="006829FF" w:rsidRDefault="006829FF" w:rsidP="006829FF">
      <w:pPr>
        <w:pStyle w:val="ConsPlusNormal"/>
        <w:jc w:val="right"/>
      </w:pPr>
      <w:r>
        <w:t>А.Дрозденко</w:t>
      </w:r>
    </w:p>
    <w:p w:rsidR="006829FF" w:rsidRDefault="006829FF" w:rsidP="006829FF">
      <w:pPr>
        <w:pStyle w:val="ConsPlusNormal"/>
      </w:pPr>
    </w:p>
    <w:p w:rsidR="006829FF" w:rsidRDefault="006829FF" w:rsidP="006829FF">
      <w:pPr>
        <w:pStyle w:val="ConsPlusNormal"/>
      </w:pPr>
    </w:p>
    <w:p w:rsidR="00066B4F" w:rsidRDefault="00066B4F"/>
    <w:sectPr w:rsidR="00066B4F" w:rsidSect="00B343ED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9FF"/>
    <w:rsid w:val="00066B4F"/>
    <w:rsid w:val="00675360"/>
    <w:rsid w:val="006829FF"/>
    <w:rsid w:val="00F0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C523DE60FBD1B38176754FF551C3FBA51FA8F627D81F3DDF3A35DF636xCA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4700-00-626</dc:creator>
  <cp:lastModifiedBy>4700-00-626</cp:lastModifiedBy>
  <cp:revision>1</cp:revision>
  <dcterms:created xsi:type="dcterms:W3CDTF">2016-03-17T16:00:00Z</dcterms:created>
  <dcterms:modified xsi:type="dcterms:W3CDTF">2016-03-17T16:04:00Z</dcterms:modified>
</cp:coreProperties>
</file>