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B8" w:rsidRPr="008C77B8" w:rsidRDefault="008C77B8" w:rsidP="008C77B8">
      <w:pPr>
        <w:pStyle w:val="ConsPlusTitlePage"/>
        <w:rPr>
          <w:rFonts w:ascii="Arial" w:hAnsi="Arial" w:cs="Arial"/>
          <w:lang w:val="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77B8" w:rsidRPr="008C77B8">
        <w:tc>
          <w:tcPr>
            <w:tcW w:w="4677" w:type="dxa"/>
            <w:tcBorders>
              <w:top w:val="nil"/>
              <w:left w:val="nil"/>
              <w:bottom w:val="nil"/>
              <w:right w:val="nil"/>
            </w:tcBorders>
          </w:tcPr>
          <w:p w:rsidR="008C77B8" w:rsidRPr="008C77B8" w:rsidRDefault="008C77B8">
            <w:pPr>
              <w:pStyle w:val="ConsPlusNormal"/>
              <w:outlineLvl w:val="0"/>
              <w:rPr>
                <w:rFonts w:ascii="Arial" w:hAnsi="Arial" w:cs="Arial"/>
                <w:sz w:val="20"/>
              </w:rPr>
            </w:pPr>
            <w:r w:rsidRPr="008C77B8">
              <w:rPr>
                <w:rFonts w:ascii="Arial" w:hAnsi="Arial" w:cs="Arial"/>
                <w:sz w:val="20"/>
              </w:rPr>
              <w:t>28 ноября 2002 года</w:t>
            </w:r>
          </w:p>
        </w:tc>
        <w:tc>
          <w:tcPr>
            <w:tcW w:w="4677" w:type="dxa"/>
            <w:tcBorders>
              <w:top w:val="nil"/>
              <w:left w:val="nil"/>
              <w:bottom w:val="nil"/>
              <w:right w:val="nil"/>
            </w:tcBorders>
          </w:tcPr>
          <w:p w:rsidR="008C77B8" w:rsidRPr="008C77B8" w:rsidRDefault="008C77B8">
            <w:pPr>
              <w:pStyle w:val="ConsPlusNormal"/>
              <w:jc w:val="right"/>
              <w:outlineLvl w:val="0"/>
              <w:rPr>
                <w:rFonts w:ascii="Arial" w:hAnsi="Arial" w:cs="Arial"/>
                <w:sz w:val="20"/>
              </w:rPr>
            </w:pPr>
            <w:r w:rsidRPr="008C77B8">
              <w:rPr>
                <w:rFonts w:ascii="Arial" w:hAnsi="Arial" w:cs="Arial"/>
                <w:sz w:val="20"/>
              </w:rPr>
              <w:t>N 291-ОЗ</w:t>
            </w:r>
          </w:p>
        </w:tc>
      </w:tr>
    </w:tbl>
    <w:p w:rsidR="008C77B8" w:rsidRPr="008C77B8" w:rsidRDefault="008C77B8">
      <w:pPr>
        <w:pStyle w:val="ConsPlusNormal"/>
        <w:pBdr>
          <w:top w:val="single" w:sz="6" w:space="0" w:color="auto"/>
        </w:pBdr>
        <w:spacing w:before="100" w:after="100"/>
        <w:jc w:val="both"/>
        <w:rPr>
          <w:rFonts w:ascii="Arial" w:hAnsi="Arial" w:cs="Arial"/>
          <w:sz w:val="20"/>
        </w:rPr>
      </w:pPr>
    </w:p>
    <w:p w:rsidR="008C77B8" w:rsidRPr="008C77B8" w:rsidRDefault="008C77B8">
      <w:pPr>
        <w:pStyle w:val="ConsPlusNormal"/>
        <w:rPr>
          <w:rFonts w:ascii="Arial" w:hAnsi="Arial" w:cs="Arial"/>
          <w:sz w:val="20"/>
        </w:rPr>
      </w:pPr>
    </w:p>
    <w:p w:rsidR="008C77B8" w:rsidRPr="008C77B8" w:rsidRDefault="008C77B8">
      <w:pPr>
        <w:pStyle w:val="ConsPlusTitle"/>
        <w:jc w:val="center"/>
        <w:rPr>
          <w:rFonts w:ascii="Arial" w:hAnsi="Arial" w:cs="Arial"/>
          <w:sz w:val="20"/>
        </w:rPr>
      </w:pPr>
      <w:r w:rsidRPr="008C77B8">
        <w:rPr>
          <w:rFonts w:ascii="Arial" w:hAnsi="Arial" w:cs="Arial"/>
          <w:sz w:val="20"/>
        </w:rPr>
        <w:t>РОССИЙСКАЯ ФЕДЕРАЦИЯ</w:t>
      </w:r>
    </w:p>
    <w:p w:rsidR="008C77B8" w:rsidRPr="008C77B8" w:rsidRDefault="008C77B8">
      <w:pPr>
        <w:pStyle w:val="ConsPlusTitle"/>
        <w:jc w:val="center"/>
        <w:rPr>
          <w:rFonts w:ascii="Arial" w:hAnsi="Arial" w:cs="Arial"/>
          <w:sz w:val="20"/>
        </w:rPr>
      </w:pPr>
    </w:p>
    <w:p w:rsidR="008C77B8" w:rsidRPr="008C77B8" w:rsidRDefault="008C77B8">
      <w:pPr>
        <w:pStyle w:val="ConsPlusTitle"/>
        <w:jc w:val="center"/>
        <w:rPr>
          <w:rFonts w:ascii="Arial" w:hAnsi="Arial" w:cs="Arial"/>
          <w:sz w:val="20"/>
        </w:rPr>
      </w:pPr>
      <w:r w:rsidRPr="008C77B8">
        <w:rPr>
          <w:rFonts w:ascii="Arial" w:hAnsi="Arial" w:cs="Arial"/>
          <w:sz w:val="20"/>
        </w:rPr>
        <w:t>ЗАКОН</w:t>
      </w:r>
    </w:p>
    <w:p w:rsidR="008C77B8" w:rsidRPr="008C77B8" w:rsidRDefault="008C77B8">
      <w:pPr>
        <w:pStyle w:val="ConsPlusTitle"/>
        <w:jc w:val="center"/>
        <w:rPr>
          <w:rFonts w:ascii="Arial" w:hAnsi="Arial" w:cs="Arial"/>
          <w:sz w:val="20"/>
        </w:rPr>
      </w:pPr>
    </w:p>
    <w:p w:rsidR="008C77B8" w:rsidRPr="008C77B8" w:rsidRDefault="008C77B8">
      <w:pPr>
        <w:pStyle w:val="ConsPlusTitle"/>
        <w:jc w:val="center"/>
        <w:rPr>
          <w:rFonts w:ascii="Arial" w:hAnsi="Arial" w:cs="Arial"/>
          <w:sz w:val="20"/>
        </w:rPr>
      </w:pPr>
      <w:r w:rsidRPr="008C77B8">
        <w:rPr>
          <w:rFonts w:ascii="Arial" w:hAnsi="Arial" w:cs="Arial"/>
          <w:sz w:val="20"/>
        </w:rPr>
        <w:t>МАГАДАНСКОЙ ОБЛАСТИ</w:t>
      </w:r>
    </w:p>
    <w:p w:rsidR="008C77B8" w:rsidRPr="008C77B8" w:rsidRDefault="008C77B8">
      <w:pPr>
        <w:pStyle w:val="ConsPlusTitle"/>
        <w:jc w:val="center"/>
        <w:rPr>
          <w:rFonts w:ascii="Arial" w:hAnsi="Arial" w:cs="Arial"/>
          <w:sz w:val="20"/>
        </w:rPr>
      </w:pPr>
    </w:p>
    <w:p w:rsidR="008C77B8" w:rsidRPr="008C77B8" w:rsidRDefault="008C77B8">
      <w:pPr>
        <w:pStyle w:val="ConsPlusTitle"/>
        <w:jc w:val="center"/>
        <w:rPr>
          <w:rFonts w:ascii="Arial" w:hAnsi="Arial" w:cs="Arial"/>
          <w:sz w:val="20"/>
        </w:rPr>
      </w:pPr>
      <w:r w:rsidRPr="008C77B8">
        <w:rPr>
          <w:rFonts w:ascii="Arial" w:hAnsi="Arial" w:cs="Arial"/>
          <w:sz w:val="20"/>
        </w:rPr>
        <w:t>О ТРАНСПОРТНОМ НАЛОГЕ</w:t>
      </w:r>
    </w:p>
    <w:p w:rsidR="008C77B8" w:rsidRPr="008C77B8" w:rsidRDefault="008C77B8">
      <w:pPr>
        <w:pStyle w:val="ConsPlusNormal"/>
        <w:jc w:val="center"/>
        <w:rPr>
          <w:rFonts w:ascii="Arial" w:hAnsi="Arial" w:cs="Arial"/>
          <w:sz w:val="20"/>
        </w:rPr>
      </w:pPr>
    </w:p>
    <w:p w:rsidR="008C77B8" w:rsidRPr="008C77B8" w:rsidRDefault="008C77B8">
      <w:pPr>
        <w:pStyle w:val="ConsPlusNormal"/>
        <w:jc w:val="right"/>
        <w:rPr>
          <w:rFonts w:ascii="Arial" w:hAnsi="Arial" w:cs="Arial"/>
          <w:sz w:val="20"/>
        </w:rPr>
      </w:pPr>
      <w:proofErr w:type="gramStart"/>
      <w:r w:rsidRPr="008C77B8">
        <w:rPr>
          <w:rFonts w:ascii="Arial" w:hAnsi="Arial" w:cs="Arial"/>
          <w:sz w:val="20"/>
        </w:rPr>
        <w:t>Принят</w:t>
      </w:r>
      <w:proofErr w:type="gramEnd"/>
    </w:p>
    <w:p w:rsidR="008C77B8" w:rsidRPr="008C77B8" w:rsidRDefault="008C77B8">
      <w:pPr>
        <w:pStyle w:val="ConsPlusNormal"/>
        <w:jc w:val="right"/>
        <w:rPr>
          <w:rFonts w:ascii="Arial" w:hAnsi="Arial" w:cs="Arial"/>
          <w:sz w:val="20"/>
        </w:rPr>
      </w:pPr>
      <w:r w:rsidRPr="008C77B8">
        <w:rPr>
          <w:rFonts w:ascii="Arial" w:hAnsi="Arial" w:cs="Arial"/>
          <w:sz w:val="20"/>
        </w:rPr>
        <w:t>Магаданской областной Думой</w:t>
      </w:r>
    </w:p>
    <w:p w:rsidR="008C77B8" w:rsidRPr="008C77B8" w:rsidRDefault="008C77B8">
      <w:pPr>
        <w:pStyle w:val="ConsPlusNormal"/>
        <w:jc w:val="right"/>
        <w:rPr>
          <w:rFonts w:ascii="Arial" w:hAnsi="Arial" w:cs="Arial"/>
          <w:sz w:val="20"/>
        </w:rPr>
      </w:pPr>
      <w:r w:rsidRPr="008C77B8">
        <w:rPr>
          <w:rFonts w:ascii="Arial" w:hAnsi="Arial" w:cs="Arial"/>
          <w:sz w:val="20"/>
        </w:rPr>
        <w:t>27 ноября 2002 года</w:t>
      </w:r>
    </w:p>
    <w:p w:rsidR="008C77B8" w:rsidRPr="008C77B8" w:rsidRDefault="008C77B8">
      <w:pPr>
        <w:spacing w:after="1"/>
        <w:rPr>
          <w:rFonts w:ascii="Arial" w:hAnsi="Arial" w:cs="Arial"/>
          <w:sz w:val="20"/>
          <w:szCs w:val="20"/>
        </w:rPr>
      </w:pPr>
    </w:p>
    <w:p w:rsidR="008C77B8" w:rsidRDefault="008C77B8" w:rsidP="008C77B8">
      <w:pPr>
        <w:pStyle w:val="ConsPlusNormal"/>
        <w:jc w:val="center"/>
        <w:rPr>
          <w:rFonts w:ascii="Arial" w:hAnsi="Arial" w:cs="Arial"/>
          <w:sz w:val="20"/>
          <w:lang w:val="en-US"/>
        </w:rPr>
      </w:pPr>
      <w:r w:rsidRPr="008C77B8">
        <w:rPr>
          <w:rFonts w:ascii="Arial" w:hAnsi="Arial" w:cs="Arial"/>
          <w:sz w:val="20"/>
        </w:rPr>
        <w:t xml:space="preserve"> </w:t>
      </w:r>
    </w:p>
    <w:p w:rsidR="008C77B8" w:rsidRPr="008C77B8" w:rsidRDefault="008C77B8" w:rsidP="008C77B8">
      <w:pPr>
        <w:pStyle w:val="ConsPlusNormal"/>
        <w:jc w:val="center"/>
        <w:rPr>
          <w:rFonts w:ascii="Arial" w:hAnsi="Arial" w:cs="Arial"/>
          <w:sz w:val="20"/>
        </w:rPr>
      </w:pPr>
      <w:proofErr w:type="gramStart"/>
      <w:r w:rsidRPr="008C77B8">
        <w:rPr>
          <w:rFonts w:ascii="Arial" w:hAnsi="Arial" w:cs="Arial"/>
          <w:sz w:val="20"/>
        </w:rPr>
        <w:t>(в ред. Законов Магаданской области</w:t>
      </w:r>
      <w:proofErr w:type="gramEnd"/>
    </w:p>
    <w:p w:rsidR="008C77B8" w:rsidRPr="008C77B8" w:rsidRDefault="008C77B8" w:rsidP="008C77B8">
      <w:pPr>
        <w:pStyle w:val="ConsPlusNormal"/>
        <w:jc w:val="center"/>
        <w:rPr>
          <w:rFonts w:ascii="Arial" w:hAnsi="Arial" w:cs="Arial"/>
          <w:sz w:val="20"/>
        </w:rPr>
      </w:pPr>
      <w:r w:rsidRPr="008C77B8">
        <w:rPr>
          <w:rFonts w:ascii="Arial" w:hAnsi="Arial" w:cs="Arial"/>
          <w:sz w:val="20"/>
        </w:rPr>
        <w:t>от 09.04.2003 N 326-ОЗ, от 10.11.2003 N 391-ОЗ, от 17.05.2004 N 452-ОЗ,</w:t>
      </w:r>
    </w:p>
    <w:p w:rsidR="008C77B8" w:rsidRPr="008C77B8" w:rsidRDefault="008C77B8" w:rsidP="008C77B8">
      <w:pPr>
        <w:pStyle w:val="ConsPlusNormal"/>
        <w:jc w:val="center"/>
        <w:rPr>
          <w:rFonts w:ascii="Arial" w:hAnsi="Arial" w:cs="Arial"/>
          <w:sz w:val="20"/>
        </w:rPr>
      </w:pPr>
      <w:r w:rsidRPr="008C77B8">
        <w:rPr>
          <w:rFonts w:ascii="Arial" w:hAnsi="Arial" w:cs="Arial"/>
          <w:sz w:val="20"/>
        </w:rPr>
        <w:t>от 07.07.2004 N 459-ОЗ, от 18.10.2004 N 481-ОЗ, от 24.11.2005 N 624-ОЗ,</w:t>
      </w:r>
    </w:p>
    <w:p w:rsidR="008C77B8" w:rsidRPr="008C77B8" w:rsidRDefault="008C77B8" w:rsidP="008C77B8">
      <w:pPr>
        <w:pStyle w:val="ConsPlusNormal"/>
        <w:jc w:val="center"/>
        <w:rPr>
          <w:rFonts w:ascii="Arial" w:hAnsi="Arial" w:cs="Arial"/>
          <w:sz w:val="20"/>
        </w:rPr>
      </w:pPr>
      <w:r w:rsidRPr="008C77B8">
        <w:rPr>
          <w:rFonts w:ascii="Arial" w:hAnsi="Arial" w:cs="Arial"/>
          <w:sz w:val="20"/>
        </w:rPr>
        <w:t>от 02.11.2007 N 904-ОЗ, от 08.08.2007 N 885-ОЗ, от 05.06.2008 N 1002-ОЗ,</w:t>
      </w:r>
    </w:p>
    <w:p w:rsidR="008C77B8" w:rsidRPr="008C77B8" w:rsidRDefault="008C77B8" w:rsidP="008C77B8">
      <w:pPr>
        <w:pStyle w:val="ConsPlusNormal"/>
        <w:jc w:val="center"/>
        <w:rPr>
          <w:rFonts w:ascii="Arial" w:hAnsi="Arial" w:cs="Arial"/>
          <w:sz w:val="20"/>
        </w:rPr>
      </w:pPr>
      <w:r w:rsidRPr="008C77B8">
        <w:rPr>
          <w:rFonts w:ascii="Arial" w:hAnsi="Arial" w:cs="Arial"/>
          <w:sz w:val="20"/>
        </w:rPr>
        <w:t>от 06.08.2008 N 1034-ОЗ, от 18.06.2009 N 1147-ОЗ, от 09.11.2009 N 1193-ОЗ,</w:t>
      </w:r>
    </w:p>
    <w:p w:rsidR="008C77B8" w:rsidRPr="008C77B8" w:rsidRDefault="008C77B8" w:rsidP="008C77B8">
      <w:pPr>
        <w:pStyle w:val="ConsPlusNormal"/>
        <w:jc w:val="center"/>
        <w:rPr>
          <w:rFonts w:ascii="Arial" w:hAnsi="Arial" w:cs="Arial"/>
          <w:sz w:val="20"/>
        </w:rPr>
      </w:pPr>
      <w:r w:rsidRPr="008C77B8">
        <w:rPr>
          <w:rFonts w:ascii="Arial" w:hAnsi="Arial" w:cs="Arial"/>
          <w:sz w:val="20"/>
        </w:rPr>
        <w:t>от 26.11.2010 N 1323-ОЗ, от 03.03.2011 N 1363-ОЗ, от 24.10.2011 N 1430-ОЗ,</w:t>
      </w:r>
    </w:p>
    <w:p w:rsidR="008C77B8" w:rsidRDefault="008C77B8" w:rsidP="008C77B8">
      <w:pPr>
        <w:pStyle w:val="ConsPlusNormal"/>
        <w:jc w:val="center"/>
        <w:rPr>
          <w:rFonts w:ascii="Arial" w:hAnsi="Arial" w:cs="Arial"/>
          <w:sz w:val="20"/>
          <w:lang w:val="en-US"/>
        </w:rPr>
      </w:pPr>
      <w:r w:rsidRPr="008C77B8">
        <w:rPr>
          <w:rFonts w:ascii="Arial" w:hAnsi="Arial" w:cs="Arial"/>
          <w:sz w:val="20"/>
        </w:rPr>
        <w:t>от 10.06.2014 N 1762-ОЗ, от 25.11.2016 N 2106-ОЗ</w:t>
      </w:r>
      <w:r>
        <w:rPr>
          <w:rFonts w:ascii="Arial" w:hAnsi="Arial" w:cs="Arial"/>
          <w:sz w:val="20"/>
        </w:rPr>
        <w:t>,</w:t>
      </w:r>
      <w:r w:rsidRPr="008C77B8">
        <w:rPr>
          <w:rFonts w:ascii="Arial" w:hAnsi="Arial" w:cs="Arial"/>
          <w:sz w:val="20"/>
        </w:rPr>
        <w:t xml:space="preserve"> </w:t>
      </w:r>
      <w:r w:rsidRPr="008C77B8">
        <w:rPr>
          <w:rFonts w:ascii="Arial" w:hAnsi="Arial" w:cs="Arial"/>
          <w:sz w:val="20"/>
        </w:rPr>
        <w:t xml:space="preserve">от 02.10.2018 N 2298-ОЗ, </w:t>
      </w:r>
    </w:p>
    <w:p w:rsidR="008C77B8" w:rsidRDefault="008C77B8" w:rsidP="008C77B8">
      <w:pPr>
        <w:pStyle w:val="ConsPlusNormal"/>
        <w:jc w:val="center"/>
        <w:rPr>
          <w:rFonts w:ascii="Arial" w:hAnsi="Arial" w:cs="Arial"/>
          <w:sz w:val="20"/>
          <w:lang w:val="en-US"/>
        </w:rPr>
      </w:pPr>
      <w:r w:rsidRPr="008C77B8">
        <w:rPr>
          <w:rFonts w:ascii="Arial" w:hAnsi="Arial" w:cs="Arial"/>
          <w:sz w:val="20"/>
        </w:rPr>
        <w:t>от 24.12.2019 N 24</w:t>
      </w:r>
      <w:r>
        <w:rPr>
          <w:rFonts w:ascii="Arial" w:hAnsi="Arial" w:cs="Arial"/>
          <w:sz w:val="20"/>
        </w:rPr>
        <w:t>42-ОЗ, от 23.04.2020 N 2482-ОЗ,</w:t>
      </w:r>
      <w:r w:rsidRPr="008C77B8">
        <w:rPr>
          <w:rFonts w:ascii="Arial" w:hAnsi="Arial" w:cs="Arial"/>
          <w:sz w:val="20"/>
        </w:rPr>
        <w:t xml:space="preserve"> </w:t>
      </w:r>
      <w:r w:rsidRPr="008C77B8">
        <w:rPr>
          <w:rFonts w:ascii="Arial" w:hAnsi="Arial" w:cs="Arial"/>
          <w:sz w:val="20"/>
        </w:rPr>
        <w:t xml:space="preserve">от 30.04.2020 N 2491-ОЗ, </w:t>
      </w:r>
    </w:p>
    <w:p w:rsidR="008C77B8" w:rsidRPr="008C77B8" w:rsidRDefault="008C77B8" w:rsidP="008C77B8">
      <w:pPr>
        <w:pStyle w:val="ConsPlusNormal"/>
        <w:jc w:val="center"/>
        <w:rPr>
          <w:rFonts w:ascii="Arial" w:hAnsi="Arial" w:cs="Arial"/>
          <w:sz w:val="20"/>
        </w:rPr>
      </w:pPr>
      <w:r w:rsidRPr="008C77B8">
        <w:rPr>
          <w:rFonts w:ascii="Arial" w:hAnsi="Arial" w:cs="Arial"/>
          <w:sz w:val="20"/>
        </w:rPr>
        <w:t>от 21.07.2020 N 25</w:t>
      </w:r>
      <w:r>
        <w:rPr>
          <w:rFonts w:ascii="Arial" w:hAnsi="Arial" w:cs="Arial"/>
          <w:sz w:val="20"/>
        </w:rPr>
        <w:t>14-ОЗ, от 21.07.2020 N 2517-ОЗ,</w:t>
      </w:r>
      <w:r w:rsidRPr="008C77B8">
        <w:rPr>
          <w:rFonts w:ascii="Arial" w:hAnsi="Arial" w:cs="Arial"/>
          <w:sz w:val="20"/>
        </w:rPr>
        <w:t xml:space="preserve"> </w:t>
      </w:r>
      <w:r w:rsidRPr="008C77B8">
        <w:rPr>
          <w:rFonts w:ascii="Arial" w:hAnsi="Arial" w:cs="Arial"/>
          <w:sz w:val="20"/>
        </w:rPr>
        <w:t>от 29.10.2021 N 2624-ОЗ)</w:t>
      </w:r>
    </w:p>
    <w:p w:rsidR="008C77B8" w:rsidRPr="008C77B8" w:rsidRDefault="008C77B8" w:rsidP="008C77B8">
      <w:pPr>
        <w:pStyle w:val="ConsPlusNormal"/>
        <w:jc w:val="center"/>
        <w:rPr>
          <w:rFonts w:ascii="Arial" w:hAnsi="Arial" w:cs="Arial"/>
          <w:sz w:val="20"/>
        </w:rPr>
      </w:pPr>
    </w:p>
    <w:p w:rsidR="008C77B8" w:rsidRPr="008C77B8" w:rsidRDefault="008C77B8" w:rsidP="008C77B8">
      <w:pPr>
        <w:pStyle w:val="ConsPlusNormal"/>
        <w:jc w:val="center"/>
        <w:rPr>
          <w:rFonts w:ascii="Arial" w:hAnsi="Arial" w:cs="Arial"/>
          <w:sz w:val="20"/>
        </w:rPr>
      </w:pPr>
    </w:p>
    <w:p w:rsidR="008C77B8" w:rsidRPr="008C77B8" w:rsidRDefault="008C77B8">
      <w:pPr>
        <w:pStyle w:val="ConsPlusTitle"/>
        <w:ind w:firstLine="540"/>
        <w:jc w:val="both"/>
        <w:outlineLvl w:val="1"/>
        <w:rPr>
          <w:rFonts w:ascii="Arial" w:hAnsi="Arial" w:cs="Arial"/>
          <w:sz w:val="20"/>
        </w:rPr>
      </w:pPr>
      <w:r w:rsidRPr="008C77B8">
        <w:rPr>
          <w:rFonts w:ascii="Arial" w:hAnsi="Arial" w:cs="Arial"/>
          <w:sz w:val="20"/>
        </w:rPr>
        <w:t>Статья 1. Общие положения</w:t>
      </w:r>
    </w:p>
    <w:p w:rsidR="008C77B8" w:rsidRPr="008C77B8" w:rsidRDefault="008C77B8">
      <w:pPr>
        <w:pStyle w:val="ConsPlusNormal"/>
        <w:rPr>
          <w:rFonts w:ascii="Arial" w:hAnsi="Arial" w:cs="Arial"/>
          <w:sz w:val="20"/>
        </w:rPr>
      </w:pPr>
    </w:p>
    <w:p w:rsidR="008C77B8" w:rsidRPr="008C77B8" w:rsidRDefault="008C77B8">
      <w:pPr>
        <w:pStyle w:val="ConsPlusNormal"/>
        <w:ind w:firstLine="540"/>
        <w:jc w:val="both"/>
        <w:rPr>
          <w:rFonts w:ascii="Arial" w:hAnsi="Arial" w:cs="Arial"/>
          <w:sz w:val="20"/>
        </w:rPr>
      </w:pPr>
      <w:r w:rsidRPr="008C77B8">
        <w:rPr>
          <w:rFonts w:ascii="Arial" w:hAnsi="Arial" w:cs="Arial"/>
          <w:sz w:val="20"/>
        </w:rPr>
        <w:t xml:space="preserve">Настоящий Закон определяет ставки транспортного </w:t>
      </w:r>
      <w:hyperlink r:id="rId5" w:history="1">
        <w:r w:rsidRPr="008C77B8">
          <w:rPr>
            <w:rFonts w:ascii="Arial" w:hAnsi="Arial" w:cs="Arial"/>
            <w:sz w:val="20"/>
          </w:rPr>
          <w:t>налога</w:t>
        </w:r>
      </w:hyperlink>
      <w:r w:rsidRPr="008C77B8">
        <w:rPr>
          <w:rFonts w:ascii="Arial" w:hAnsi="Arial" w:cs="Arial"/>
          <w:sz w:val="20"/>
        </w:rPr>
        <w:t xml:space="preserve"> и порядок его уплаты налогоплательщиками-организациями, а также устанавливает льготы по транспортному налогу, основания и порядок их применения.</w:t>
      </w:r>
    </w:p>
    <w:p w:rsidR="008C77B8" w:rsidRPr="008C77B8" w:rsidRDefault="008C77B8">
      <w:pPr>
        <w:pStyle w:val="ConsPlusNormal"/>
        <w:jc w:val="both"/>
        <w:rPr>
          <w:rFonts w:ascii="Arial" w:hAnsi="Arial" w:cs="Arial"/>
          <w:sz w:val="20"/>
        </w:rPr>
      </w:pPr>
      <w:r w:rsidRPr="008C77B8">
        <w:rPr>
          <w:rFonts w:ascii="Arial" w:hAnsi="Arial" w:cs="Arial"/>
          <w:sz w:val="20"/>
        </w:rPr>
        <w:t xml:space="preserve">(в ред. Законов Магаданской области от 10.11.2003 </w:t>
      </w:r>
      <w:hyperlink r:id="rId6" w:history="1">
        <w:r w:rsidRPr="008C77B8">
          <w:rPr>
            <w:rFonts w:ascii="Arial" w:hAnsi="Arial" w:cs="Arial"/>
            <w:sz w:val="20"/>
          </w:rPr>
          <w:t>N 391-ОЗ</w:t>
        </w:r>
      </w:hyperlink>
      <w:r w:rsidRPr="008C77B8">
        <w:rPr>
          <w:rFonts w:ascii="Arial" w:hAnsi="Arial" w:cs="Arial"/>
          <w:sz w:val="20"/>
        </w:rPr>
        <w:t xml:space="preserve">, от 17.05.2004 </w:t>
      </w:r>
      <w:hyperlink r:id="rId7" w:history="1">
        <w:r w:rsidRPr="008C77B8">
          <w:rPr>
            <w:rFonts w:ascii="Arial" w:hAnsi="Arial" w:cs="Arial"/>
            <w:sz w:val="20"/>
          </w:rPr>
          <w:t>N 452-ОЗ</w:t>
        </w:r>
      </w:hyperlink>
      <w:r w:rsidRPr="008C77B8">
        <w:rPr>
          <w:rFonts w:ascii="Arial" w:hAnsi="Arial" w:cs="Arial"/>
          <w:sz w:val="20"/>
        </w:rPr>
        <w:t xml:space="preserve">, от 10.06.2014 </w:t>
      </w:r>
      <w:hyperlink r:id="rId8" w:history="1">
        <w:r w:rsidRPr="008C77B8">
          <w:rPr>
            <w:rFonts w:ascii="Arial" w:hAnsi="Arial" w:cs="Arial"/>
            <w:sz w:val="20"/>
          </w:rPr>
          <w:t>N 1762-ОЗ</w:t>
        </w:r>
      </w:hyperlink>
      <w:r w:rsidRPr="008C77B8">
        <w:rPr>
          <w:rFonts w:ascii="Arial" w:hAnsi="Arial" w:cs="Arial"/>
          <w:sz w:val="20"/>
        </w:rPr>
        <w:t xml:space="preserve">, от 23.04.2020 </w:t>
      </w:r>
      <w:hyperlink r:id="rId9" w:history="1">
        <w:r w:rsidRPr="008C77B8">
          <w:rPr>
            <w:rFonts w:ascii="Arial" w:hAnsi="Arial" w:cs="Arial"/>
            <w:sz w:val="20"/>
          </w:rPr>
          <w:t>N 2482-ОЗ</w:t>
        </w:r>
      </w:hyperlink>
      <w:r w:rsidRPr="008C77B8">
        <w:rPr>
          <w:rFonts w:ascii="Arial" w:hAnsi="Arial" w:cs="Arial"/>
          <w:sz w:val="20"/>
        </w:rPr>
        <w:t xml:space="preserve">, </w:t>
      </w:r>
      <w:proofErr w:type="gramStart"/>
      <w:r w:rsidRPr="008C77B8">
        <w:rPr>
          <w:rFonts w:ascii="Arial" w:hAnsi="Arial" w:cs="Arial"/>
          <w:sz w:val="20"/>
        </w:rPr>
        <w:t>от</w:t>
      </w:r>
      <w:proofErr w:type="gramEnd"/>
      <w:r w:rsidRPr="008C77B8">
        <w:rPr>
          <w:rFonts w:ascii="Arial" w:hAnsi="Arial" w:cs="Arial"/>
          <w:sz w:val="20"/>
        </w:rPr>
        <w:t xml:space="preserve"> 29.10.2021 </w:t>
      </w:r>
      <w:hyperlink r:id="rId10" w:history="1">
        <w:r w:rsidRPr="008C77B8">
          <w:rPr>
            <w:rFonts w:ascii="Arial" w:hAnsi="Arial" w:cs="Arial"/>
            <w:sz w:val="20"/>
          </w:rPr>
          <w:t>N 2624-ОЗ</w:t>
        </w:r>
      </w:hyperlink>
      <w:r w:rsidRPr="008C77B8">
        <w:rPr>
          <w:rFonts w:ascii="Arial" w:hAnsi="Arial" w:cs="Arial"/>
          <w:sz w:val="20"/>
        </w:rPr>
        <w:t>)</w:t>
      </w:r>
    </w:p>
    <w:p w:rsidR="008C77B8" w:rsidRPr="008C77B8" w:rsidRDefault="008C77B8">
      <w:pPr>
        <w:pStyle w:val="ConsPlusNormal"/>
        <w:spacing w:before="220"/>
        <w:ind w:firstLine="540"/>
        <w:jc w:val="both"/>
        <w:rPr>
          <w:rFonts w:ascii="Arial" w:hAnsi="Arial" w:cs="Arial"/>
          <w:sz w:val="20"/>
        </w:rPr>
      </w:pPr>
      <w:r w:rsidRPr="008C77B8">
        <w:rPr>
          <w:rFonts w:ascii="Arial" w:hAnsi="Arial" w:cs="Arial"/>
          <w:sz w:val="20"/>
        </w:rPr>
        <w:t xml:space="preserve">Часть вторая утратила силу. - </w:t>
      </w:r>
      <w:hyperlink r:id="rId11" w:history="1">
        <w:r w:rsidRPr="008C77B8">
          <w:rPr>
            <w:rFonts w:ascii="Arial" w:hAnsi="Arial" w:cs="Arial"/>
            <w:sz w:val="20"/>
          </w:rPr>
          <w:t>Закон</w:t>
        </w:r>
      </w:hyperlink>
      <w:r w:rsidRPr="008C77B8">
        <w:rPr>
          <w:rFonts w:ascii="Arial" w:hAnsi="Arial" w:cs="Arial"/>
          <w:sz w:val="20"/>
        </w:rPr>
        <w:t xml:space="preserve"> Магаданской области от 10.06.2014 N 1762-ОЗ.</w:t>
      </w:r>
    </w:p>
    <w:p w:rsidR="008C77B8" w:rsidRPr="008C77B8" w:rsidRDefault="008C77B8">
      <w:pPr>
        <w:pStyle w:val="ConsPlusNormal"/>
        <w:spacing w:before="220"/>
        <w:ind w:firstLine="540"/>
        <w:jc w:val="both"/>
        <w:rPr>
          <w:rFonts w:ascii="Arial" w:hAnsi="Arial" w:cs="Arial"/>
          <w:sz w:val="20"/>
        </w:rPr>
      </w:pPr>
      <w:r w:rsidRPr="008C77B8">
        <w:rPr>
          <w:rFonts w:ascii="Arial" w:hAnsi="Arial" w:cs="Arial"/>
          <w:sz w:val="20"/>
        </w:rPr>
        <w:t>Налог вводится в действие с 01 января 2003 года и обязателен к уплате на всей территории Магаданской области.</w:t>
      </w:r>
    </w:p>
    <w:p w:rsidR="008C77B8" w:rsidRPr="008C77B8" w:rsidRDefault="008C77B8">
      <w:pPr>
        <w:pStyle w:val="ConsPlusNormal"/>
        <w:rPr>
          <w:rFonts w:ascii="Arial" w:hAnsi="Arial" w:cs="Arial"/>
          <w:sz w:val="20"/>
        </w:rPr>
      </w:pPr>
    </w:p>
    <w:p w:rsidR="008C77B8" w:rsidRPr="008C77B8" w:rsidRDefault="008C77B8">
      <w:pPr>
        <w:pStyle w:val="ConsPlusNormal"/>
        <w:ind w:firstLine="540"/>
        <w:jc w:val="both"/>
        <w:rPr>
          <w:rFonts w:ascii="Arial" w:hAnsi="Arial" w:cs="Arial"/>
          <w:sz w:val="20"/>
        </w:rPr>
      </w:pPr>
      <w:r w:rsidRPr="008C77B8">
        <w:rPr>
          <w:rFonts w:ascii="Arial" w:hAnsi="Arial" w:cs="Arial"/>
          <w:sz w:val="20"/>
        </w:rPr>
        <w:t xml:space="preserve">Статьи 2 - 5. Исключены. - </w:t>
      </w:r>
      <w:hyperlink r:id="rId12" w:history="1">
        <w:r w:rsidRPr="008C77B8">
          <w:rPr>
            <w:rFonts w:ascii="Arial" w:hAnsi="Arial" w:cs="Arial"/>
            <w:sz w:val="20"/>
          </w:rPr>
          <w:t>Закон</w:t>
        </w:r>
      </w:hyperlink>
      <w:r w:rsidRPr="008C77B8">
        <w:rPr>
          <w:rFonts w:ascii="Arial" w:hAnsi="Arial" w:cs="Arial"/>
          <w:sz w:val="20"/>
        </w:rPr>
        <w:t xml:space="preserve"> Магаданской области от 10.11.2003 N 391-ОЗ.</w:t>
      </w:r>
    </w:p>
    <w:p w:rsidR="008C77B8" w:rsidRPr="008C77B8" w:rsidRDefault="008C77B8">
      <w:pPr>
        <w:pStyle w:val="ConsPlusNormal"/>
        <w:rPr>
          <w:rFonts w:ascii="Arial" w:hAnsi="Arial" w:cs="Arial"/>
          <w:sz w:val="20"/>
        </w:rPr>
      </w:pPr>
    </w:p>
    <w:p w:rsidR="008C77B8" w:rsidRPr="008C77B8" w:rsidRDefault="008C77B8">
      <w:pPr>
        <w:pStyle w:val="ConsPlusTitle"/>
        <w:ind w:firstLine="540"/>
        <w:jc w:val="both"/>
        <w:outlineLvl w:val="1"/>
        <w:rPr>
          <w:rFonts w:ascii="Arial" w:hAnsi="Arial" w:cs="Arial"/>
          <w:sz w:val="20"/>
        </w:rPr>
      </w:pPr>
      <w:r w:rsidRPr="008C77B8">
        <w:rPr>
          <w:rFonts w:ascii="Arial" w:hAnsi="Arial" w:cs="Arial"/>
          <w:sz w:val="20"/>
        </w:rPr>
        <w:t>Статья 2. Налоговые ставки</w:t>
      </w:r>
    </w:p>
    <w:p w:rsidR="008C77B8" w:rsidRPr="008C77B8" w:rsidRDefault="008C77B8">
      <w:pPr>
        <w:pStyle w:val="ConsPlusNormal"/>
        <w:jc w:val="both"/>
        <w:rPr>
          <w:rFonts w:ascii="Arial" w:hAnsi="Arial" w:cs="Arial"/>
          <w:sz w:val="20"/>
        </w:rPr>
      </w:pPr>
      <w:r w:rsidRPr="008C77B8">
        <w:rPr>
          <w:rFonts w:ascii="Arial" w:hAnsi="Arial" w:cs="Arial"/>
          <w:sz w:val="20"/>
        </w:rPr>
        <w:t xml:space="preserve">(в ред. </w:t>
      </w:r>
      <w:hyperlink r:id="rId13" w:history="1">
        <w:r w:rsidRPr="008C77B8">
          <w:rPr>
            <w:rFonts w:ascii="Arial" w:hAnsi="Arial" w:cs="Arial"/>
            <w:sz w:val="20"/>
          </w:rPr>
          <w:t>Закона</w:t>
        </w:r>
      </w:hyperlink>
      <w:r w:rsidRPr="008C77B8">
        <w:rPr>
          <w:rFonts w:ascii="Arial" w:hAnsi="Arial" w:cs="Arial"/>
          <w:sz w:val="20"/>
        </w:rPr>
        <w:t xml:space="preserve"> Магаданской области от 09.04.2003 N 326-ОЗ)</w:t>
      </w:r>
    </w:p>
    <w:p w:rsidR="008C77B8" w:rsidRPr="008C77B8" w:rsidRDefault="008C77B8">
      <w:pPr>
        <w:pStyle w:val="ConsPlusNormal"/>
        <w:rPr>
          <w:rFonts w:ascii="Arial" w:hAnsi="Arial" w:cs="Arial"/>
          <w:sz w:val="20"/>
        </w:rPr>
      </w:pPr>
    </w:p>
    <w:p w:rsidR="008C77B8" w:rsidRPr="008C77B8" w:rsidRDefault="008C77B8">
      <w:pPr>
        <w:pStyle w:val="ConsPlusNormal"/>
        <w:ind w:firstLine="540"/>
        <w:jc w:val="both"/>
        <w:rPr>
          <w:rFonts w:ascii="Arial" w:hAnsi="Arial" w:cs="Arial"/>
          <w:sz w:val="20"/>
        </w:rPr>
      </w:pPr>
      <w:r w:rsidRPr="008C77B8">
        <w:rPr>
          <w:rFonts w:ascii="Arial" w:hAnsi="Arial" w:cs="Arial"/>
          <w:sz w:val="20"/>
        </w:rPr>
        <w:t>Налоговые ставки устанавливаются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в следующих размерах:</w:t>
      </w:r>
    </w:p>
    <w:p w:rsidR="008C77B8" w:rsidRPr="008C77B8" w:rsidRDefault="008C77B8">
      <w:pPr>
        <w:pStyle w:val="ConsPlusNormal"/>
        <w:jc w:val="both"/>
        <w:rPr>
          <w:rFonts w:ascii="Arial" w:hAnsi="Arial" w:cs="Arial"/>
          <w:sz w:val="20"/>
        </w:rPr>
      </w:pPr>
      <w:r w:rsidRPr="008C77B8">
        <w:rPr>
          <w:rFonts w:ascii="Arial" w:hAnsi="Arial" w:cs="Arial"/>
          <w:sz w:val="20"/>
        </w:rPr>
        <w:t xml:space="preserve">(в ред. Законов Магаданской области от 06.08.2008 </w:t>
      </w:r>
      <w:hyperlink r:id="rId14" w:history="1">
        <w:r w:rsidRPr="008C77B8">
          <w:rPr>
            <w:rFonts w:ascii="Arial" w:hAnsi="Arial" w:cs="Arial"/>
            <w:sz w:val="20"/>
          </w:rPr>
          <w:t>N 1034-ОЗ</w:t>
        </w:r>
      </w:hyperlink>
      <w:r w:rsidRPr="008C77B8">
        <w:rPr>
          <w:rFonts w:ascii="Arial" w:hAnsi="Arial" w:cs="Arial"/>
          <w:sz w:val="20"/>
        </w:rPr>
        <w:t xml:space="preserve">, от 03.03.2011 </w:t>
      </w:r>
      <w:hyperlink r:id="rId15" w:history="1">
        <w:r w:rsidRPr="008C77B8">
          <w:rPr>
            <w:rFonts w:ascii="Arial" w:hAnsi="Arial" w:cs="Arial"/>
            <w:sz w:val="20"/>
          </w:rPr>
          <w:t>N 1363-ОЗ</w:t>
        </w:r>
      </w:hyperlink>
      <w:r w:rsidRPr="008C77B8">
        <w:rPr>
          <w:rFonts w:ascii="Arial" w:hAnsi="Arial" w:cs="Arial"/>
          <w:sz w:val="20"/>
        </w:rPr>
        <w:t xml:space="preserve">, от 24.12.2019 </w:t>
      </w:r>
      <w:hyperlink r:id="rId16" w:history="1">
        <w:r w:rsidRPr="008C77B8">
          <w:rPr>
            <w:rFonts w:ascii="Arial" w:hAnsi="Arial" w:cs="Arial"/>
            <w:sz w:val="20"/>
          </w:rPr>
          <w:t>N 2442-ОЗ</w:t>
        </w:r>
      </w:hyperlink>
      <w:r w:rsidRPr="008C77B8">
        <w:rPr>
          <w:rFonts w:ascii="Arial" w:hAnsi="Arial" w:cs="Arial"/>
          <w:sz w:val="20"/>
        </w:rPr>
        <w:t>)</w:t>
      </w:r>
    </w:p>
    <w:p w:rsidR="008C77B8" w:rsidRPr="008C77B8" w:rsidRDefault="008C77B8">
      <w:pPr>
        <w:pStyle w:val="ConsPlusNormal"/>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493"/>
      </w:tblGrid>
      <w:tr w:rsidR="008C77B8" w:rsidRPr="008C77B8">
        <w:tc>
          <w:tcPr>
            <w:tcW w:w="7540" w:type="dxa"/>
          </w:tcPr>
          <w:p w:rsidR="008C77B8" w:rsidRPr="008C77B8" w:rsidRDefault="008C77B8">
            <w:pPr>
              <w:pStyle w:val="ConsPlusNormal"/>
              <w:jc w:val="center"/>
              <w:rPr>
                <w:rFonts w:ascii="Arial" w:hAnsi="Arial" w:cs="Arial"/>
                <w:sz w:val="20"/>
              </w:rPr>
            </w:pPr>
            <w:r w:rsidRPr="008C77B8">
              <w:rPr>
                <w:rFonts w:ascii="Arial" w:hAnsi="Arial" w:cs="Arial"/>
                <w:sz w:val="20"/>
              </w:rPr>
              <w:t>Наименование объекта налогообложения</w:t>
            </w:r>
          </w:p>
        </w:tc>
        <w:tc>
          <w:tcPr>
            <w:tcW w:w="1493" w:type="dxa"/>
          </w:tcPr>
          <w:p w:rsidR="008C77B8" w:rsidRPr="008C77B8" w:rsidRDefault="008C77B8">
            <w:pPr>
              <w:pStyle w:val="ConsPlusNormal"/>
              <w:jc w:val="center"/>
              <w:rPr>
                <w:rFonts w:ascii="Arial" w:hAnsi="Arial" w:cs="Arial"/>
                <w:sz w:val="20"/>
              </w:rPr>
            </w:pPr>
            <w:r w:rsidRPr="008C77B8">
              <w:rPr>
                <w:rFonts w:ascii="Arial" w:hAnsi="Arial" w:cs="Arial"/>
                <w:sz w:val="20"/>
              </w:rPr>
              <w:t>Налоговая ставка (в рублях)</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Автомобили легковые с мощностью двигателя (с каждой лошадиной силы)</w:t>
            </w:r>
          </w:p>
        </w:tc>
        <w:tc>
          <w:tcPr>
            <w:tcW w:w="1493" w:type="dxa"/>
          </w:tcPr>
          <w:p w:rsidR="008C77B8" w:rsidRPr="008C77B8" w:rsidRDefault="008C77B8">
            <w:pPr>
              <w:pStyle w:val="ConsPlusNormal"/>
              <w:jc w:val="right"/>
              <w:rPr>
                <w:rFonts w:ascii="Arial" w:hAnsi="Arial" w:cs="Arial"/>
                <w:sz w:val="20"/>
              </w:rPr>
            </w:pP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до 100 </w:t>
            </w:r>
            <w:proofErr w:type="spellStart"/>
            <w:r w:rsidRPr="008C77B8">
              <w:rPr>
                <w:rFonts w:ascii="Arial" w:hAnsi="Arial" w:cs="Arial"/>
                <w:sz w:val="20"/>
              </w:rPr>
              <w:t>л.с</w:t>
            </w:r>
            <w:proofErr w:type="spellEnd"/>
            <w:r w:rsidRPr="008C77B8">
              <w:rPr>
                <w:rFonts w:ascii="Arial" w:hAnsi="Arial" w:cs="Arial"/>
                <w:sz w:val="20"/>
              </w:rPr>
              <w:t>. (до 73,55 кВт) включительно</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7</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lastRenderedPageBreak/>
              <w:t xml:space="preserve">свыше 100 </w:t>
            </w:r>
            <w:proofErr w:type="spellStart"/>
            <w:r w:rsidRPr="008C77B8">
              <w:rPr>
                <w:rFonts w:ascii="Arial" w:hAnsi="Arial" w:cs="Arial"/>
                <w:sz w:val="20"/>
              </w:rPr>
              <w:t>л.</w:t>
            </w:r>
            <w:proofErr w:type="gramStart"/>
            <w:r w:rsidRPr="008C77B8">
              <w:rPr>
                <w:rFonts w:ascii="Arial" w:hAnsi="Arial" w:cs="Arial"/>
                <w:sz w:val="20"/>
              </w:rPr>
              <w:t>с</w:t>
            </w:r>
            <w:proofErr w:type="spellEnd"/>
            <w:proofErr w:type="gramEnd"/>
            <w:r w:rsidRPr="008C77B8">
              <w:rPr>
                <w:rFonts w:ascii="Arial" w:hAnsi="Arial" w:cs="Arial"/>
                <w:sz w:val="20"/>
              </w:rPr>
              <w:t xml:space="preserve">. до 150 </w:t>
            </w:r>
            <w:proofErr w:type="spellStart"/>
            <w:r w:rsidRPr="008C77B8">
              <w:rPr>
                <w:rFonts w:ascii="Arial" w:hAnsi="Arial" w:cs="Arial"/>
                <w:sz w:val="20"/>
              </w:rPr>
              <w:t>л.</w:t>
            </w:r>
            <w:proofErr w:type="gramStart"/>
            <w:r w:rsidRPr="008C77B8">
              <w:rPr>
                <w:rFonts w:ascii="Arial" w:hAnsi="Arial" w:cs="Arial"/>
                <w:sz w:val="20"/>
              </w:rPr>
              <w:t>с</w:t>
            </w:r>
            <w:proofErr w:type="spellEnd"/>
            <w:proofErr w:type="gramEnd"/>
            <w:r w:rsidRPr="008C77B8">
              <w:rPr>
                <w:rFonts w:ascii="Arial" w:hAnsi="Arial" w:cs="Arial"/>
                <w:sz w:val="20"/>
              </w:rPr>
              <w:t>. (свыше 73,55 кВт до 110,33 кВт) включительно</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10</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свыше 150 </w:t>
            </w:r>
            <w:proofErr w:type="spellStart"/>
            <w:r w:rsidRPr="008C77B8">
              <w:rPr>
                <w:rFonts w:ascii="Arial" w:hAnsi="Arial" w:cs="Arial"/>
                <w:sz w:val="20"/>
              </w:rPr>
              <w:t>л.</w:t>
            </w:r>
            <w:proofErr w:type="gramStart"/>
            <w:r w:rsidRPr="008C77B8">
              <w:rPr>
                <w:rFonts w:ascii="Arial" w:hAnsi="Arial" w:cs="Arial"/>
                <w:sz w:val="20"/>
              </w:rPr>
              <w:t>с</w:t>
            </w:r>
            <w:proofErr w:type="spellEnd"/>
            <w:proofErr w:type="gramEnd"/>
            <w:r w:rsidRPr="008C77B8">
              <w:rPr>
                <w:rFonts w:ascii="Arial" w:hAnsi="Arial" w:cs="Arial"/>
                <w:sz w:val="20"/>
              </w:rPr>
              <w:t xml:space="preserve">. до 200 </w:t>
            </w:r>
            <w:proofErr w:type="spellStart"/>
            <w:r w:rsidRPr="008C77B8">
              <w:rPr>
                <w:rFonts w:ascii="Arial" w:hAnsi="Arial" w:cs="Arial"/>
                <w:sz w:val="20"/>
              </w:rPr>
              <w:t>л.</w:t>
            </w:r>
            <w:proofErr w:type="gramStart"/>
            <w:r w:rsidRPr="008C77B8">
              <w:rPr>
                <w:rFonts w:ascii="Arial" w:hAnsi="Arial" w:cs="Arial"/>
                <w:sz w:val="20"/>
              </w:rPr>
              <w:t>с</w:t>
            </w:r>
            <w:proofErr w:type="spellEnd"/>
            <w:proofErr w:type="gramEnd"/>
            <w:r w:rsidRPr="008C77B8">
              <w:rPr>
                <w:rFonts w:ascii="Arial" w:hAnsi="Arial" w:cs="Arial"/>
                <w:sz w:val="20"/>
              </w:rPr>
              <w:t>. (свыше 110,33 кВт до 147,1 кВт) включительно</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15</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свыше 200 </w:t>
            </w:r>
            <w:proofErr w:type="spellStart"/>
            <w:r w:rsidRPr="008C77B8">
              <w:rPr>
                <w:rFonts w:ascii="Arial" w:hAnsi="Arial" w:cs="Arial"/>
                <w:sz w:val="20"/>
              </w:rPr>
              <w:t>л.</w:t>
            </w:r>
            <w:proofErr w:type="gramStart"/>
            <w:r w:rsidRPr="008C77B8">
              <w:rPr>
                <w:rFonts w:ascii="Arial" w:hAnsi="Arial" w:cs="Arial"/>
                <w:sz w:val="20"/>
              </w:rPr>
              <w:t>с</w:t>
            </w:r>
            <w:proofErr w:type="spellEnd"/>
            <w:proofErr w:type="gramEnd"/>
            <w:r w:rsidRPr="008C77B8">
              <w:rPr>
                <w:rFonts w:ascii="Arial" w:hAnsi="Arial" w:cs="Arial"/>
                <w:sz w:val="20"/>
              </w:rPr>
              <w:t xml:space="preserve">. до 250 </w:t>
            </w:r>
            <w:proofErr w:type="spellStart"/>
            <w:r w:rsidRPr="008C77B8">
              <w:rPr>
                <w:rFonts w:ascii="Arial" w:hAnsi="Arial" w:cs="Arial"/>
                <w:sz w:val="20"/>
              </w:rPr>
              <w:t>л.</w:t>
            </w:r>
            <w:proofErr w:type="gramStart"/>
            <w:r w:rsidRPr="008C77B8">
              <w:rPr>
                <w:rFonts w:ascii="Arial" w:hAnsi="Arial" w:cs="Arial"/>
                <w:sz w:val="20"/>
              </w:rPr>
              <w:t>с</w:t>
            </w:r>
            <w:proofErr w:type="spellEnd"/>
            <w:proofErr w:type="gramEnd"/>
            <w:r w:rsidRPr="008C77B8">
              <w:rPr>
                <w:rFonts w:ascii="Arial" w:hAnsi="Arial" w:cs="Arial"/>
                <w:sz w:val="20"/>
              </w:rPr>
              <w:t>. (свыше 147,1 кВт до 183,9 кВт) включительно</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23</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свыше 250 </w:t>
            </w:r>
            <w:proofErr w:type="spellStart"/>
            <w:r w:rsidRPr="008C77B8">
              <w:rPr>
                <w:rFonts w:ascii="Arial" w:hAnsi="Arial" w:cs="Arial"/>
                <w:sz w:val="20"/>
              </w:rPr>
              <w:t>л.с</w:t>
            </w:r>
            <w:proofErr w:type="spellEnd"/>
            <w:r w:rsidRPr="008C77B8">
              <w:rPr>
                <w:rFonts w:ascii="Arial" w:hAnsi="Arial" w:cs="Arial"/>
                <w:sz w:val="20"/>
              </w:rPr>
              <w:t>. (свыше 183,9 кВт)</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45</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Мотоциклы и мотороллеры с мощностью двигателя (с каждой лошадиной силы)</w:t>
            </w:r>
          </w:p>
        </w:tc>
        <w:tc>
          <w:tcPr>
            <w:tcW w:w="1493" w:type="dxa"/>
          </w:tcPr>
          <w:p w:rsidR="008C77B8" w:rsidRPr="008C77B8" w:rsidRDefault="008C77B8">
            <w:pPr>
              <w:pStyle w:val="ConsPlusNormal"/>
              <w:jc w:val="right"/>
              <w:rPr>
                <w:rFonts w:ascii="Arial" w:hAnsi="Arial" w:cs="Arial"/>
                <w:sz w:val="20"/>
              </w:rPr>
            </w:pP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до 20 </w:t>
            </w:r>
            <w:proofErr w:type="spellStart"/>
            <w:r w:rsidRPr="008C77B8">
              <w:rPr>
                <w:rFonts w:ascii="Arial" w:hAnsi="Arial" w:cs="Arial"/>
                <w:sz w:val="20"/>
              </w:rPr>
              <w:t>л.с</w:t>
            </w:r>
            <w:proofErr w:type="spellEnd"/>
            <w:r w:rsidRPr="008C77B8">
              <w:rPr>
                <w:rFonts w:ascii="Arial" w:hAnsi="Arial" w:cs="Arial"/>
                <w:sz w:val="20"/>
              </w:rPr>
              <w:t>. (до 14,7 кВт) включительно</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3</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свыше 20 </w:t>
            </w:r>
            <w:proofErr w:type="spellStart"/>
            <w:r w:rsidRPr="008C77B8">
              <w:rPr>
                <w:rFonts w:ascii="Arial" w:hAnsi="Arial" w:cs="Arial"/>
                <w:sz w:val="20"/>
              </w:rPr>
              <w:t>л.</w:t>
            </w:r>
            <w:proofErr w:type="gramStart"/>
            <w:r w:rsidRPr="008C77B8">
              <w:rPr>
                <w:rFonts w:ascii="Arial" w:hAnsi="Arial" w:cs="Arial"/>
                <w:sz w:val="20"/>
              </w:rPr>
              <w:t>с</w:t>
            </w:r>
            <w:proofErr w:type="spellEnd"/>
            <w:proofErr w:type="gramEnd"/>
            <w:r w:rsidRPr="008C77B8">
              <w:rPr>
                <w:rFonts w:ascii="Arial" w:hAnsi="Arial" w:cs="Arial"/>
                <w:sz w:val="20"/>
              </w:rPr>
              <w:t xml:space="preserve">. до 35 </w:t>
            </w:r>
            <w:proofErr w:type="spellStart"/>
            <w:r w:rsidRPr="008C77B8">
              <w:rPr>
                <w:rFonts w:ascii="Arial" w:hAnsi="Arial" w:cs="Arial"/>
                <w:sz w:val="20"/>
              </w:rPr>
              <w:t>л.</w:t>
            </w:r>
            <w:proofErr w:type="gramStart"/>
            <w:r w:rsidRPr="008C77B8">
              <w:rPr>
                <w:rFonts w:ascii="Arial" w:hAnsi="Arial" w:cs="Arial"/>
                <w:sz w:val="20"/>
              </w:rPr>
              <w:t>с</w:t>
            </w:r>
            <w:proofErr w:type="spellEnd"/>
            <w:proofErr w:type="gramEnd"/>
            <w:r w:rsidRPr="008C77B8">
              <w:rPr>
                <w:rFonts w:ascii="Arial" w:hAnsi="Arial" w:cs="Arial"/>
                <w:sz w:val="20"/>
              </w:rPr>
              <w:t>. (свыше 14,7 кВт до 25,74 кВт) включительно</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6</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свыше 35 </w:t>
            </w:r>
            <w:proofErr w:type="spellStart"/>
            <w:r w:rsidRPr="008C77B8">
              <w:rPr>
                <w:rFonts w:ascii="Arial" w:hAnsi="Arial" w:cs="Arial"/>
                <w:sz w:val="20"/>
              </w:rPr>
              <w:t>л</w:t>
            </w:r>
            <w:proofErr w:type="gramStart"/>
            <w:r w:rsidRPr="008C77B8">
              <w:rPr>
                <w:rFonts w:ascii="Arial" w:hAnsi="Arial" w:cs="Arial"/>
                <w:sz w:val="20"/>
              </w:rPr>
              <w:t>.с</w:t>
            </w:r>
            <w:proofErr w:type="spellEnd"/>
            <w:proofErr w:type="gramEnd"/>
            <w:r w:rsidRPr="008C77B8">
              <w:rPr>
                <w:rFonts w:ascii="Arial" w:hAnsi="Arial" w:cs="Arial"/>
                <w:sz w:val="20"/>
              </w:rPr>
              <w:t xml:space="preserve"> (свыше 25,74 кВт)</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15</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Автобусы с мощностью двигателя (с каждой лошадиной силы)</w:t>
            </w:r>
          </w:p>
        </w:tc>
        <w:tc>
          <w:tcPr>
            <w:tcW w:w="1493" w:type="dxa"/>
          </w:tcPr>
          <w:p w:rsidR="008C77B8" w:rsidRPr="008C77B8" w:rsidRDefault="008C77B8">
            <w:pPr>
              <w:pStyle w:val="ConsPlusNormal"/>
              <w:jc w:val="right"/>
              <w:rPr>
                <w:rFonts w:ascii="Arial" w:hAnsi="Arial" w:cs="Arial"/>
                <w:sz w:val="20"/>
              </w:rPr>
            </w:pP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до 200 </w:t>
            </w:r>
            <w:proofErr w:type="spellStart"/>
            <w:r w:rsidRPr="008C77B8">
              <w:rPr>
                <w:rFonts w:ascii="Arial" w:hAnsi="Arial" w:cs="Arial"/>
                <w:sz w:val="20"/>
              </w:rPr>
              <w:t>л.с</w:t>
            </w:r>
            <w:proofErr w:type="spellEnd"/>
            <w:r w:rsidRPr="008C77B8">
              <w:rPr>
                <w:rFonts w:ascii="Arial" w:hAnsi="Arial" w:cs="Arial"/>
                <w:sz w:val="20"/>
              </w:rPr>
              <w:t>. (до 147,1 кВт) включительно</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23</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свыше 200 </w:t>
            </w:r>
            <w:proofErr w:type="spellStart"/>
            <w:r w:rsidRPr="008C77B8">
              <w:rPr>
                <w:rFonts w:ascii="Arial" w:hAnsi="Arial" w:cs="Arial"/>
                <w:sz w:val="20"/>
              </w:rPr>
              <w:t>л.с</w:t>
            </w:r>
            <w:proofErr w:type="spellEnd"/>
            <w:r w:rsidRPr="008C77B8">
              <w:rPr>
                <w:rFonts w:ascii="Arial" w:hAnsi="Arial" w:cs="Arial"/>
                <w:sz w:val="20"/>
              </w:rPr>
              <w:t>. (свыше 147,1 кВт)</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45</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Автомобили грузовые с мощностью двигателя (с каждой лошадиной силы)</w:t>
            </w:r>
          </w:p>
        </w:tc>
        <w:tc>
          <w:tcPr>
            <w:tcW w:w="1493" w:type="dxa"/>
          </w:tcPr>
          <w:p w:rsidR="008C77B8" w:rsidRPr="008C77B8" w:rsidRDefault="008C77B8">
            <w:pPr>
              <w:pStyle w:val="ConsPlusNormal"/>
              <w:jc w:val="right"/>
              <w:rPr>
                <w:rFonts w:ascii="Arial" w:hAnsi="Arial" w:cs="Arial"/>
                <w:sz w:val="20"/>
              </w:rPr>
            </w:pP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до 100 </w:t>
            </w:r>
            <w:proofErr w:type="spellStart"/>
            <w:r w:rsidRPr="008C77B8">
              <w:rPr>
                <w:rFonts w:ascii="Arial" w:hAnsi="Arial" w:cs="Arial"/>
                <w:sz w:val="20"/>
              </w:rPr>
              <w:t>л.с</w:t>
            </w:r>
            <w:proofErr w:type="spellEnd"/>
            <w:r w:rsidRPr="008C77B8">
              <w:rPr>
                <w:rFonts w:ascii="Arial" w:hAnsi="Arial" w:cs="Arial"/>
                <w:sz w:val="20"/>
              </w:rPr>
              <w:t>. (до 73,55 кВт) включительно</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25</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свыше 100 </w:t>
            </w:r>
            <w:proofErr w:type="spellStart"/>
            <w:r w:rsidRPr="008C77B8">
              <w:rPr>
                <w:rFonts w:ascii="Arial" w:hAnsi="Arial" w:cs="Arial"/>
                <w:sz w:val="20"/>
              </w:rPr>
              <w:t>л.</w:t>
            </w:r>
            <w:proofErr w:type="gramStart"/>
            <w:r w:rsidRPr="008C77B8">
              <w:rPr>
                <w:rFonts w:ascii="Arial" w:hAnsi="Arial" w:cs="Arial"/>
                <w:sz w:val="20"/>
              </w:rPr>
              <w:t>с</w:t>
            </w:r>
            <w:proofErr w:type="spellEnd"/>
            <w:proofErr w:type="gramEnd"/>
            <w:r w:rsidRPr="008C77B8">
              <w:rPr>
                <w:rFonts w:ascii="Arial" w:hAnsi="Arial" w:cs="Arial"/>
                <w:sz w:val="20"/>
              </w:rPr>
              <w:t xml:space="preserve">. до 150 </w:t>
            </w:r>
            <w:proofErr w:type="spellStart"/>
            <w:r w:rsidRPr="008C77B8">
              <w:rPr>
                <w:rFonts w:ascii="Arial" w:hAnsi="Arial" w:cs="Arial"/>
                <w:sz w:val="20"/>
              </w:rPr>
              <w:t>л.</w:t>
            </w:r>
            <w:proofErr w:type="gramStart"/>
            <w:r w:rsidRPr="008C77B8">
              <w:rPr>
                <w:rFonts w:ascii="Arial" w:hAnsi="Arial" w:cs="Arial"/>
                <w:sz w:val="20"/>
              </w:rPr>
              <w:t>с</w:t>
            </w:r>
            <w:proofErr w:type="spellEnd"/>
            <w:proofErr w:type="gramEnd"/>
            <w:r w:rsidRPr="008C77B8">
              <w:rPr>
                <w:rFonts w:ascii="Arial" w:hAnsi="Arial" w:cs="Arial"/>
                <w:sz w:val="20"/>
              </w:rPr>
              <w:t>. (свыше 73,55 кВт до 110,33 кВт) включительно</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40</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свыше 150 </w:t>
            </w:r>
            <w:proofErr w:type="spellStart"/>
            <w:r w:rsidRPr="008C77B8">
              <w:rPr>
                <w:rFonts w:ascii="Arial" w:hAnsi="Arial" w:cs="Arial"/>
                <w:sz w:val="20"/>
              </w:rPr>
              <w:t>л.</w:t>
            </w:r>
            <w:proofErr w:type="gramStart"/>
            <w:r w:rsidRPr="008C77B8">
              <w:rPr>
                <w:rFonts w:ascii="Arial" w:hAnsi="Arial" w:cs="Arial"/>
                <w:sz w:val="20"/>
              </w:rPr>
              <w:t>с</w:t>
            </w:r>
            <w:proofErr w:type="spellEnd"/>
            <w:proofErr w:type="gramEnd"/>
            <w:r w:rsidRPr="008C77B8">
              <w:rPr>
                <w:rFonts w:ascii="Arial" w:hAnsi="Arial" w:cs="Arial"/>
                <w:sz w:val="20"/>
              </w:rPr>
              <w:t xml:space="preserve">. до 200 </w:t>
            </w:r>
            <w:proofErr w:type="spellStart"/>
            <w:r w:rsidRPr="008C77B8">
              <w:rPr>
                <w:rFonts w:ascii="Arial" w:hAnsi="Arial" w:cs="Arial"/>
                <w:sz w:val="20"/>
              </w:rPr>
              <w:t>л.</w:t>
            </w:r>
            <w:proofErr w:type="gramStart"/>
            <w:r w:rsidRPr="008C77B8">
              <w:rPr>
                <w:rFonts w:ascii="Arial" w:hAnsi="Arial" w:cs="Arial"/>
                <w:sz w:val="20"/>
              </w:rPr>
              <w:t>с</w:t>
            </w:r>
            <w:proofErr w:type="spellEnd"/>
            <w:proofErr w:type="gramEnd"/>
            <w:r w:rsidRPr="008C77B8">
              <w:rPr>
                <w:rFonts w:ascii="Arial" w:hAnsi="Arial" w:cs="Arial"/>
                <w:sz w:val="20"/>
              </w:rPr>
              <w:t>. (свыше 110,33 кВт до 147,1 кВт) включительно</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50</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свыше 200 </w:t>
            </w:r>
            <w:proofErr w:type="spellStart"/>
            <w:r w:rsidRPr="008C77B8">
              <w:rPr>
                <w:rFonts w:ascii="Arial" w:hAnsi="Arial" w:cs="Arial"/>
                <w:sz w:val="20"/>
              </w:rPr>
              <w:t>л.</w:t>
            </w:r>
            <w:proofErr w:type="gramStart"/>
            <w:r w:rsidRPr="008C77B8">
              <w:rPr>
                <w:rFonts w:ascii="Arial" w:hAnsi="Arial" w:cs="Arial"/>
                <w:sz w:val="20"/>
              </w:rPr>
              <w:t>с</w:t>
            </w:r>
            <w:proofErr w:type="spellEnd"/>
            <w:proofErr w:type="gramEnd"/>
            <w:r w:rsidRPr="008C77B8">
              <w:rPr>
                <w:rFonts w:ascii="Arial" w:hAnsi="Arial" w:cs="Arial"/>
                <w:sz w:val="20"/>
              </w:rPr>
              <w:t xml:space="preserve">. до 250 </w:t>
            </w:r>
            <w:proofErr w:type="spellStart"/>
            <w:r w:rsidRPr="008C77B8">
              <w:rPr>
                <w:rFonts w:ascii="Arial" w:hAnsi="Arial" w:cs="Arial"/>
                <w:sz w:val="20"/>
              </w:rPr>
              <w:t>л.</w:t>
            </w:r>
            <w:proofErr w:type="gramStart"/>
            <w:r w:rsidRPr="008C77B8">
              <w:rPr>
                <w:rFonts w:ascii="Arial" w:hAnsi="Arial" w:cs="Arial"/>
                <w:sz w:val="20"/>
              </w:rPr>
              <w:t>с</w:t>
            </w:r>
            <w:proofErr w:type="spellEnd"/>
            <w:proofErr w:type="gramEnd"/>
            <w:r w:rsidRPr="008C77B8">
              <w:rPr>
                <w:rFonts w:ascii="Arial" w:hAnsi="Arial" w:cs="Arial"/>
                <w:sz w:val="20"/>
              </w:rPr>
              <w:t>. (свыше 147,1 кВт до 183,9 кВт) включительно</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65</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свыше 250 </w:t>
            </w:r>
            <w:proofErr w:type="spellStart"/>
            <w:r w:rsidRPr="008C77B8">
              <w:rPr>
                <w:rFonts w:ascii="Arial" w:hAnsi="Arial" w:cs="Arial"/>
                <w:sz w:val="20"/>
              </w:rPr>
              <w:t>л.с</w:t>
            </w:r>
            <w:proofErr w:type="spellEnd"/>
            <w:r w:rsidRPr="008C77B8">
              <w:rPr>
                <w:rFonts w:ascii="Arial" w:hAnsi="Arial" w:cs="Arial"/>
                <w:sz w:val="20"/>
              </w:rPr>
              <w:t>. (свыше 183,9 кВт)</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68</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Другие самоходные транспортные средства, машины и механизмы на пневматическом и гусеничном ходу (с каждой лошадиной силы)</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25</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Снегоходы, мотосани с мощностью двигателя (с каждой лошадиной силы)</w:t>
            </w:r>
          </w:p>
        </w:tc>
        <w:tc>
          <w:tcPr>
            <w:tcW w:w="1493" w:type="dxa"/>
          </w:tcPr>
          <w:p w:rsidR="008C77B8" w:rsidRPr="008C77B8" w:rsidRDefault="008C77B8">
            <w:pPr>
              <w:pStyle w:val="ConsPlusNormal"/>
              <w:jc w:val="right"/>
              <w:rPr>
                <w:rFonts w:ascii="Arial" w:hAnsi="Arial" w:cs="Arial"/>
                <w:sz w:val="20"/>
              </w:rPr>
            </w:pP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до 50 </w:t>
            </w:r>
            <w:proofErr w:type="spellStart"/>
            <w:r w:rsidRPr="008C77B8">
              <w:rPr>
                <w:rFonts w:ascii="Arial" w:hAnsi="Arial" w:cs="Arial"/>
                <w:sz w:val="20"/>
              </w:rPr>
              <w:t>л.с</w:t>
            </w:r>
            <w:proofErr w:type="spellEnd"/>
            <w:r w:rsidRPr="008C77B8">
              <w:rPr>
                <w:rFonts w:ascii="Arial" w:hAnsi="Arial" w:cs="Arial"/>
                <w:sz w:val="20"/>
              </w:rPr>
              <w:t>. (до 36,77 кВт) включительно</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15</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свыше 50 </w:t>
            </w:r>
            <w:proofErr w:type="spellStart"/>
            <w:r w:rsidRPr="008C77B8">
              <w:rPr>
                <w:rFonts w:ascii="Arial" w:hAnsi="Arial" w:cs="Arial"/>
                <w:sz w:val="20"/>
              </w:rPr>
              <w:t>л.с</w:t>
            </w:r>
            <w:proofErr w:type="spellEnd"/>
            <w:r w:rsidRPr="008C77B8">
              <w:rPr>
                <w:rFonts w:ascii="Arial" w:hAnsi="Arial" w:cs="Arial"/>
                <w:sz w:val="20"/>
              </w:rPr>
              <w:t>. (свыше 36,77 кВт)</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30</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Катера, моторные лодки и другие водные транспортные средства с мощностью двигателя (с каждой лошадиной силы)</w:t>
            </w:r>
          </w:p>
        </w:tc>
        <w:tc>
          <w:tcPr>
            <w:tcW w:w="1493" w:type="dxa"/>
          </w:tcPr>
          <w:p w:rsidR="008C77B8" w:rsidRPr="008C77B8" w:rsidRDefault="008C77B8">
            <w:pPr>
              <w:pStyle w:val="ConsPlusNormal"/>
              <w:jc w:val="right"/>
              <w:rPr>
                <w:rFonts w:ascii="Arial" w:hAnsi="Arial" w:cs="Arial"/>
                <w:sz w:val="20"/>
              </w:rPr>
            </w:pP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до 100 </w:t>
            </w:r>
            <w:proofErr w:type="spellStart"/>
            <w:r w:rsidRPr="008C77B8">
              <w:rPr>
                <w:rFonts w:ascii="Arial" w:hAnsi="Arial" w:cs="Arial"/>
                <w:sz w:val="20"/>
              </w:rPr>
              <w:t>л.с</w:t>
            </w:r>
            <w:proofErr w:type="spellEnd"/>
            <w:r w:rsidRPr="008C77B8">
              <w:rPr>
                <w:rFonts w:ascii="Arial" w:hAnsi="Arial" w:cs="Arial"/>
                <w:sz w:val="20"/>
              </w:rPr>
              <w:t>. (до 73,55 кВт) включительно</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30</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свыше 100 </w:t>
            </w:r>
            <w:proofErr w:type="spellStart"/>
            <w:r w:rsidRPr="008C77B8">
              <w:rPr>
                <w:rFonts w:ascii="Arial" w:hAnsi="Arial" w:cs="Arial"/>
                <w:sz w:val="20"/>
              </w:rPr>
              <w:t>л.с</w:t>
            </w:r>
            <w:proofErr w:type="spellEnd"/>
            <w:r w:rsidRPr="008C77B8">
              <w:rPr>
                <w:rFonts w:ascii="Arial" w:hAnsi="Arial" w:cs="Arial"/>
                <w:sz w:val="20"/>
              </w:rPr>
              <w:t>. (свыше 73,55 кВт)</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60</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Яхты и другие парусно-моторные суда с мощностью двигателя (с каждой лошадиной силы)</w:t>
            </w:r>
          </w:p>
        </w:tc>
        <w:tc>
          <w:tcPr>
            <w:tcW w:w="1493" w:type="dxa"/>
          </w:tcPr>
          <w:p w:rsidR="008C77B8" w:rsidRPr="008C77B8" w:rsidRDefault="008C77B8">
            <w:pPr>
              <w:pStyle w:val="ConsPlusNormal"/>
              <w:jc w:val="right"/>
              <w:rPr>
                <w:rFonts w:ascii="Arial" w:hAnsi="Arial" w:cs="Arial"/>
                <w:sz w:val="20"/>
              </w:rPr>
            </w:pP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до 100 </w:t>
            </w:r>
            <w:proofErr w:type="spellStart"/>
            <w:r w:rsidRPr="008C77B8">
              <w:rPr>
                <w:rFonts w:ascii="Arial" w:hAnsi="Arial" w:cs="Arial"/>
                <w:sz w:val="20"/>
              </w:rPr>
              <w:t>л.с</w:t>
            </w:r>
            <w:proofErr w:type="spellEnd"/>
            <w:r w:rsidRPr="008C77B8">
              <w:rPr>
                <w:rFonts w:ascii="Arial" w:hAnsi="Arial" w:cs="Arial"/>
                <w:sz w:val="20"/>
              </w:rPr>
              <w:t>. (до 73,55 кВт) включительно</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125</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свыше 100 </w:t>
            </w:r>
            <w:proofErr w:type="spellStart"/>
            <w:r w:rsidRPr="008C77B8">
              <w:rPr>
                <w:rFonts w:ascii="Arial" w:hAnsi="Arial" w:cs="Arial"/>
                <w:sz w:val="20"/>
              </w:rPr>
              <w:t>л.с</w:t>
            </w:r>
            <w:proofErr w:type="spellEnd"/>
            <w:r w:rsidRPr="008C77B8">
              <w:rPr>
                <w:rFonts w:ascii="Arial" w:hAnsi="Arial" w:cs="Arial"/>
                <w:sz w:val="20"/>
              </w:rPr>
              <w:t>. (свыше 73,55 кВт)</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250</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Гидроциклы с мощностью двигателя (с каждой лошадиной силы)</w:t>
            </w:r>
          </w:p>
        </w:tc>
        <w:tc>
          <w:tcPr>
            <w:tcW w:w="1493" w:type="dxa"/>
          </w:tcPr>
          <w:p w:rsidR="008C77B8" w:rsidRPr="008C77B8" w:rsidRDefault="008C77B8">
            <w:pPr>
              <w:pStyle w:val="ConsPlusNormal"/>
              <w:jc w:val="right"/>
              <w:rPr>
                <w:rFonts w:ascii="Arial" w:hAnsi="Arial" w:cs="Arial"/>
                <w:sz w:val="20"/>
              </w:rPr>
            </w:pP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до 100 </w:t>
            </w:r>
            <w:proofErr w:type="spellStart"/>
            <w:r w:rsidRPr="008C77B8">
              <w:rPr>
                <w:rFonts w:ascii="Arial" w:hAnsi="Arial" w:cs="Arial"/>
                <w:sz w:val="20"/>
              </w:rPr>
              <w:t>л.с</w:t>
            </w:r>
            <w:proofErr w:type="spellEnd"/>
            <w:r w:rsidRPr="008C77B8">
              <w:rPr>
                <w:rFonts w:ascii="Arial" w:hAnsi="Arial" w:cs="Arial"/>
                <w:sz w:val="20"/>
              </w:rPr>
              <w:t>. (до 73,55 кВт) включительно</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156</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 xml:space="preserve">свыше 100 </w:t>
            </w:r>
            <w:proofErr w:type="spellStart"/>
            <w:r w:rsidRPr="008C77B8">
              <w:rPr>
                <w:rFonts w:ascii="Arial" w:hAnsi="Arial" w:cs="Arial"/>
                <w:sz w:val="20"/>
              </w:rPr>
              <w:t>л.с</w:t>
            </w:r>
            <w:proofErr w:type="spellEnd"/>
            <w:r w:rsidRPr="008C77B8">
              <w:rPr>
                <w:rFonts w:ascii="Arial" w:hAnsi="Arial" w:cs="Arial"/>
                <w:sz w:val="20"/>
              </w:rPr>
              <w:t>. (свыше 73,55 кВт)</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313</w:t>
            </w:r>
          </w:p>
        </w:tc>
      </w:tr>
      <w:tr w:rsidR="008C77B8" w:rsidRPr="008C77B8">
        <w:tblPrEx>
          <w:tblBorders>
            <w:insideH w:val="nil"/>
          </w:tblBorders>
        </w:tblPrEx>
        <w:tc>
          <w:tcPr>
            <w:tcW w:w="7540" w:type="dxa"/>
            <w:tcBorders>
              <w:bottom w:val="nil"/>
            </w:tcBorders>
          </w:tcPr>
          <w:p w:rsidR="008C77B8" w:rsidRPr="008C77B8" w:rsidRDefault="008C77B8">
            <w:pPr>
              <w:pStyle w:val="ConsPlusNormal"/>
              <w:jc w:val="both"/>
              <w:rPr>
                <w:rFonts w:ascii="Arial" w:hAnsi="Arial" w:cs="Arial"/>
                <w:sz w:val="20"/>
              </w:rPr>
            </w:pPr>
            <w:r w:rsidRPr="008C77B8">
              <w:rPr>
                <w:rFonts w:ascii="Arial" w:hAnsi="Arial" w:cs="Arial"/>
                <w:sz w:val="20"/>
              </w:rPr>
              <w:lastRenderedPageBreak/>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493" w:type="dxa"/>
            <w:tcBorders>
              <w:bottom w:val="nil"/>
            </w:tcBorders>
          </w:tcPr>
          <w:p w:rsidR="008C77B8" w:rsidRPr="008C77B8" w:rsidRDefault="008C77B8">
            <w:pPr>
              <w:pStyle w:val="ConsPlusNormal"/>
              <w:jc w:val="right"/>
              <w:rPr>
                <w:rFonts w:ascii="Arial" w:hAnsi="Arial" w:cs="Arial"/>
                <w:sz w:val="20"/>
              </w:rPr>
            </w:pPr>
            <w:r w:rsidRPr="008C77B8">
              <w:rPr>
                <w:rFonts w:ascii="Arial" w:hAnsi="Arial" w:cs="Arial"/>
                <w:sz w:val="20"/>
              </w:rPr>
              <w:t>125</w:t>
            </w:r>
          </w:p>
        </w:tc>
      </w:tr>
      <w:tr w:rsidR="008C77B8" w:rsidRPr="008C77B8">
        <w:tblPrEx>
          <w:tblBorders>
            <w:insideH w:val="nil"/>
          </w:tblBorders>
        </w:tblPrEx>
        <w:tc>
          <w:tcPr>
            <w:tcW w:w="9033" w:type="dxa"/>
            <w:gridSpan w:val="2"/>
            <w:tcBorders>
              <w:top w:val="nil"/>
            </w:tcBorders>
          </w:tcPr>
          <w:p w:rsidR="008C77B8" w:rsidRPr="008C77B8" w:rsidRDefault="008C77B8">
            <w:pPr>
              <w:pStyle w:val="ConsPlusNormal"/>
              <w:jc w:val="both"/>
              <w:rPr>
                <w:rFonts w:ascii="Arial" w:hAnsi="Arial" w:cs="Arial"/>
                <w:sz w:val="20"/>
              </w:rPr>
            </w:pPr>
            <w:r w:rsidRPr="008C77B8">
              <w:rPr>
                <w:rFonts w:ascii="Arial" w:hAnsi="Arial" w:cs="Arial"/>
                <w:sz w:val="20"/>
              </w:rPr>
              <w:t xml:space="preserve">(в ред. </w:t>
            </w:r>
            <w:hyperlink r:id="rId17" w:history="1">
              <w:r w:rsidRPr="008C77B8">
                <w:rPr>
                  <w:rFonts w:ascii="Arial" w:hAnsi="Arial" w:cs="Arial"/>
                  <w:sz w:val="20"/>
                </w:rPr>
                <w:t>Закона</w:t>
              </w:r>
            </w:hyperlink>
            <w:r w:rsidRPr="008C77B8">
              <w:rPr>
                <w:rFonts w:ascii="Arial" w:hAnsi="Arial" w:cs="Arial"/>
                <w:sz w:val="20"/>
              </w:rPr>
              <w:t xml:space="preserve"> Магаданской области от 24.12.2019 N 2442-ОЗ)</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Самолеты, вертолеты и иные воздушные суда, имеющие двигатели (с каждой лошадиной силы)</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127</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Самолеты, имеющие реактивные двигатели (с каждого килограмма силы тяги)</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30</w:t>
            </w:r>
          </w:p>
        </w:tc>
      </w:tr>
      <w:tr w:rsidR="008C77B8" w:rsidRPr="008C77B8">
        <w:tc>
          <w:tcPr>
            <w:tcW w:w="7540" w:type="dxa"/>
          </w:tcPr>
          <w:p w:rsidR="008C77B8" w:rsidRPr="008C77B8" w:rsidRDefault="008C77B8">
            <w:pPr>
              <w:pStyle w:val="ConsPlusNormal"/>
              <w:jc w:val="both"/>
              <w:rPr>
                <w:rFonts w:ascii="Arial" w:hAnsi="Arial" w:cs="Arial"/>
                <w:sz w:val="20"/>
              </w:rPr>
            </w:pPr>
            <w:r w:rsidRPr="008C77B8">
              <w:rPr>
                <w:rFonts w:ascii="Arial" w:hAnsi="Arial" w:cs="Arial"/>
                <w:sz w:val="20"/>
              </w:rPr>
              <w:t>Другие водные и воздушные транспортные средства, не имеющие двигателей (с единицы транспортного средства)</w:t>
            </w:r>
          </w:p>
        </w:tc>
        <w:tc>
          <w:tcPr>
            <w:tcW w:w="1493" w:type="dxa"/>
          </w:tcPr>
          <w:p w:rsidR="008C77B8" w:rsidRPr="008C77B8" w:rsidRDefault="008C77B8">
            <w:pPr>
              <w:pStyle w:val="ConsPlusNormal"/>
              <w:jc w:val="right"/>
              <w:rPr>
                <w:rFonts w:ascii="Arial" w:hAnsi="Arial" w:cs="Arial"/>
                <w:sz w:val="20"/>
              </w:rPr>
            </w:pPr>
            <w:r w:rsidRPr="008C77B8">
              <w:rPr>
                <w:rFonts w:ascii="Arial" w:hAnsi="Arial" w:cs="Arial"/>
                <w:sz w:val="20"/>
              </w:rPr>
              <w:t>1250</w:t>
            </w:r>
          </w:p>
        </w:tc>
      </w:tr>
    </w:tbl>
    <w:p w:rsidR="008C77B8" w:rsidRPr="008C77B8" w:rsidRDefault="008C77B8">
      <w:pPr>
        <w:pStyle w:val="ConsPlusNormal"/>
        <w:jc w:val="both"/>
        <w:rPr>
          <w:rFonts w:ascii="Arial" w:hAnsi="Arial" w:cs="Arial"/>
          <w:sz w:val="20"/>
        </w:rPr>
      </w:pPr>
      <w:r w:rsidRPr="008C77B8">
        <w:rPr>
          <w:rFonts w:ascii="Arial" w:hAnsi="Arial" w:cs="Arial"/>
          <w:sz w:val="20"/>
        </w:rPr>
        <w:t xml:space="preserve">(таблица в ред. </w:t>
      </w:r>
      <w:hyperlink r:id="rId18" w:history="1">
        <w:r w:rsidRPr="008C77B8">
          <w:rPr>
            <w:rFonts w:ascii="Arial" w:hAnsi="Arial" w:cs="Arial"/>
            <w:sz w:val="20"/>
          </w:rPr>
          <w:t>Закона</w:t>
        </w:r>
      </w:hyperlink>
      <w:r w:rsidRPr="008C77B8">
        <w:rPr>
          <w:rFonts w:ascii="Arial" w:hAnsi="Arial" w:cs="Arial"/>
          <w:sz w:val="20"/>
        </w:rPr>
        <w:t xml:space="preserve"> Магаданской области от 25.11.2016 N 2106-ОЗ)</w:t>
      </w:r>
    </w:p>
    <w:p w:rsidR="008C77B8" w:rsidRPr="008C77B8" w:rsidRDefault="008C77B8">
      <w:pPr>
        <w:pStyle w:val="ConsPlusNormal"/>
        <w:rPr>
          <w:rFonts w:ascii="Arial" w:hAnsi="Arial" w:cs="Arial"/>
          <w:sz w:val="20"/>
        </w:rPr>
      </w:pPr>
    </w:p>
    <w:p w:rsidR="008C77B8" w:rsidRPr="008C77B8" w:rsidRDefault="008C77B8">
      <w:pPr>
        <w:pStyle w:val="ConsPlusNormal"/>
        <w:ind w:firstLine="540"/>
        <w:jc w:val="both"/>
        <w:rPr>
          <w:rFonts w:ascii="Arial" w:hAnsi="Arial" w:cs="Arial"/>
          <w:sz w:val="20"/>
        </w:rPr>
      </w:pPr>
      <w:r w:rsidRPr="008C77B8">
        <w:rPr>
          <w:rFonts w:ascii="Arial" w:hAnsi="Arial" w:cs="Arial"/>
          <w:sz w:val="20"/>
        </w:rPr>
        <w:t xml:space="preserve">Статья 7. Исключена. - </w:t>
      </w:r>
      <w:hyperlink r:id="rId19" w:history="1">
        <w:r w:rsidRPr="008C77B8">
          <w:rPr>
            <w:rFonts w:ascii="Arial" w:hAnsi="Arial" w:cs="Arial"/>
            <w:sz w:val="20"/>
          </w:rPr>
          <w:t>Закон</w:t>
        </w:r>
      </w:hyperlink>
      <w:r w:rsidRPr="008C77B8">
        <w:rPr>
          <w:rFonts w:ascii="Arial" w:hAnsi="Arial" w:cs="Arial"/>
          <w:sz w:val="20"/>
        </w:rPr>
        <w:t xml:space="preserve"> Магаданской области от 10.11.2003 N 391-ОЗ.</w:t>
      </w:r>
    </w:p>
    <w:p w:rsidR="008C77B8" w:rsidRPr="008C77B8" w:rsidRDefault="008C77B8">
      <w:pPr>
        <w:pStyle w:val="ConsPlusNormal"/>
        <w:rPr>
          <w:rFonts w:ascii="Arial" w:hAnsi="Arial" w:cs="Arial"/>
          <w:sz w:val="20"/>
        </w:rPr>
      </w:pPr>
    </w:p>
    <w:p w:rsidR="008C77B8" w:rsidRPr="008C77B8" w:rsidRDefault="008C77B8">
      <w:pPr>
        <w:pStyle w:val="ConsPlusTitle"/>
        <w:ind w:firstLine="540"/>
        <w:jc w:val="both"/>
        <w:outlineLvl w:val="1"/>
        <w:rPr>
          <w:rFonts w:ascii="Arial" w:hAnsi="Arial" w:cs="Arial"/>
          <w:sz w:val="20"/>
        </w:rPr>
      </w:pPr>
      <w:r w:rsidRPr="008C77B8">
        <w:rPr>
          <w:rFonts w:ascii="Arial" w:hAnsi="Arial" w:cs="Arial"/>
          <w:sz w:val="20"/>
        </w:rPr>
        <w:t>Статья 3. Порядок уплаты налога и авансовых платежей по налогу налогоплательщиками-организациями</w:t>
      </w:r>
    </w:p>
    <w:p w:rsidR="008C77B8" w:rsidRPr="008C77B8" w:rsidRDefault="008C77B8">
      <w:pPr>
        <w:pStyle w:val="ConsPlusNormal"/>
        <w:ind w:firstLine="540"/>
        <w:jc w:val="both"/>
        <w:rPr>
          <w:rFonts w:ascii="Arial" w:hAnsi="Arial" w:cs="Arial"/>
          <w:sz w:val="20"/>
        </w:rPr>
      </w:pPr>
      <w:r w:rsidRPr="008C77B8">
        <w:rPr>
          <w:rFonts w:ascii="Arial" w:hAnsi="Arial" w:cs="Arial"/>
          <w:sz w:val="20"/>
        </w:rPr>
        <w:t xml:space="preserve">(в ред. </w:t>
      </w:r>
      <w:hyperlink r:id="rId20" w:history="1">
        <w:r w:rsidRPr="008C77B8">
          <w:rPr>
            <w:rFonts w:ascii="Arial" w:hAnsi="Arial" w:cs="Arial"/>
            <w:sz w:val="20"/>
          </w:rPr>
          <w:t>Закона</w:t>
        </w:r>
      </w:hyperlink>
      <w:r w:rsidRPr="008C77B8">
        <w:rPr>
          <w:rFonts w:ascii="Arial" w:hAnsi="Arial" w:cs="Arial"/>
          <w:sz w:val="20"/>
        </w:rPr>
        <w:t xml:space="preserve"> Магаданской области от 23.04.2020 N 2482-ОЗ)</w:t>
      </w:r>
    </w:p>
    <w:p w:rsidR="008C77B8" w:rsidRPr="008C77B8" w:rsidRDefault="008C77B8">
      <w:pPr>
        <w:pStyle w:val="ConsPlusNormal"/>
        <w:ind w:firstLine="540"/>
        <w:jc w:val="both"/>
        <w:rPr>
          <w:rFonts w:ascii="Arial" w:hAnsi="Arial" w:cs="Arial"/>
          <w:sz w:val="20"/>
        </w:rPr>
      </w:pPr>
    </w:p>
    <w:p w:rsidR="008C77B8" w:rsidRPr="008C77B8" w:rsidRDefault="008C77B8" w:rsidP="008C77B8">
      <w:pPr>
        <w:pStyle w:val="ConsPlusNormal"/>
        <w:ind w:firstLine="540"/>
        <w:jc w:val="both"/>
        <w:rPr>
          <w:rFonts w:ascii="Arial" w:hAnsi="Arial" w:cs="Arial"/>
          <w:sz w:val="20"/>
        </w:rPr>
      </w:pPr>
      <w:r w:rsidRPr="008C77B8">
        <w:rPr>
          <w:rFonts w:ascii="Arial" w:hAnsi="Arial" w:cs="Arial"/>
          <w:sz w:val="20"/>
        </w:rPr>
        <w:t>1. Для налогоплательщиков-организаций отчетными периодами признаются первый квартал, второй квартал, третий квартал.</w:t>
      </w:r>
    </w:p>
    <w:p w:rsidR="008C77B8" w:rsidRPr="008C77B8" w:rsidRDefault="008C77B8" w:rsidP="008C77B8">
      <w:pPr>
        <w:pStyle w:val="ConsPlusNormal"/>
        <w:ind w:firstLine="540"/>
        <w:jc w:val="both"/>
        <w:rPr>
          <w:rFonts w:ascii="Arial" w:hAnsi="Arial" w:cs="Arial"/>
          <w:sz w:val="20"/>
        </w:rPr>
      </w:pPr>
      <w:r w:rsidRPr="008C77B8">
        <w:rPr>
          <w:rFonts w:ascii="Arial" w:hAnsi="Arial" w:cs="Arial"/>
          <w:sz w:val="20"/>
        </w:rPr>
        <w:t xml:space="preserve">2. Налогоплательщики-организации уплачивают налог и авансовые платежи по налогу в соответствии с положениями </w:t>
      </w:r>
      <w:hyperlink r:id="rId21" w:history="1">
        <w:r w:rsidRPr="008C77B8">
          <w:rPr>
            <w:rFonts w:ascii="Arial" w:hAnsi="Arial" w:cs="Arial"/>
            <w:sz w:val="20"/>
          </w:rPr>
          <w:t>статьи 363</w:t>
        </w:r>
      </w:hyperlink>
      <w:r w:rsidRPr="008C77B8">
        <w:rPr>
          <w:rFonts w:ascii="Arial" w:hAnsi="Arial" w:cs="Arial"/>
          <w:sz w:val="20"/>
        </w:rPr>
        <w:t xml:space="preserve"> Налогового кодекса Российской Федерации.</w:t>
      </w:r>
    </w:p>
    <w:p w:rsidR="008C77B8" w:rsidRPr="008C77B8" w:rsidRDefault="008C77B8">
      <w:pPr>
        <w:pStyle w:val="ConsPlusNormal"/>
        <w:ind w:firstLine="540"/>
        <w:jc w:val="both"/>
        <w:rPr>
          <w:rFonts w:ascii="Arial" w:hAnsi="Arial" w:cs="Arial"/>
          <w:sz w:val="20"/>
        </w:rPr>
      </w:pPr>
    </w:p>
    <w:p w:rsidR="008C77B8" w:rsidRPr="008C77B8" w:rsidRDefault="008C77B8">
      <w:pPr>
        <w:pStyle w:val="ConsPlusTitle"/>
        <w:ind w:firstLine="540"/>
        <w:jc w:val="both"/>
        <w:outlineLvl w:val="1"/>
        <w:rPr>
          <w:rFonts w:ascii="Arial" w:hAnsi="Arial" w:cs="Arial"/>
          <w:sz w:val="20"/>
        </w:rPr>
      </w:pPr>
      <w:r w:rsidRPr="008C77B8">
        <w:rPr>
          <w:rFonts w:ascii="Arial" w:hAnsi="Arial" w:cs="Arial"/>
          <w:sz w:val="20"/>
        </w:rPr>
        <w:t>Статья 4. Льготы по налогу, основания и порядок их применения</w:t>
      </w:r>
    </w:p>
    <w:p w:rsidR="008C77B8" w:rsidRPr="008C77B8" w:rsidRDefault="008C77B8">
      <w:pPr>
        <w:pStyle w:val="ConsPlusNormal"/>
        <w:jc w:val="both"/>
        <w:rPr>
          <w:rFonts w:ascii="Arial" w:hAnsi="Arial" w:cs="Arial"/>
          <w:sz w:val="20"/>
        </w:rPr>
      </w:pPr>
      <w:r w:rsidRPr="008C77B8">
        <w:rPr>
          <w:rFonts w:ascii="Arial" w:hAnsi="Arial" w:cs="Arial"/>
          <w:sz w:val="20"/>
        </w:rPr>
        <w:t xml:space="preserve">(в ред. Законов Магаданской области от 09.04.2003 </w:t>
      </w:r>
      <w:hyperlink r:id="rId22" w:history="1">
        <w:r w:rsidRPr="008C77B8">
          <w:rPr>
            <w:rFonts w:ascii="Arial" w:hAnsi="Arial" w:cs="Arial"/>
            <w:sz w:val="20"/>
          </w:rPr>
          <w:t>N 326-ОЗ</w:t>
        </w:r>
      </w:hyperlink>
      <w:r w:rsidRPr="008C77B8">
        <w:rPr>
          <w:rFonts w:ascii="Arial" w:hAnsi="Arial" w:cs="Arial"/>
          <w:sz w:val="20"/>
        </w:rPr>
        <w:t xml:space="preserve">, от 29.10.2021 </w:t>
      </w:r>
      <w:hyperlink r:id="rId23" w:history="1">
        <w:r w:rsidRPr="008C77B8">
          <w:rPr>
            <w:rFonts w:ascii="Arial" w:hAnsi="Arial" w:cs="Arial"/>
            <w:sz w:val="20"/>
          </w:rPr>
          <w:t>N 2624-ОЗ</w:t>
        </w:r>
      </w:hyperlink>
      <w:r w:rsidRPr="008C77B8">
        <w:rPr>
          <w:rFonts w:ascii="Arial" w:hAnsi="Arial" w:cs="Arial"/>
          <w:sz w:val="20"/>
        </w:rPr>
        <w:t>)</w:t>
      </w:r>
    </w:p>
    <w:p w:rsidR="008C77B8" w:rsidRPr="008C77B8" w:rsidRDefault="008C77B8">
      <w:pPr>
        <w:pStyle w:val="ConsPlusNormal"/>
        <w:rPr>
          <w:rFonts w:ascii="Arial" w:hAnsi="Arial" w:cs="Arial"/>
          <w:sz w:val="20"/>
        </w:rPr>
      </w:pPr>
    </w:p>
    <w:p w:rsidR="008C77B8" w:rsidRDefault="008C77B8" w:rsidP="008C77B8">
      <w:pPr>
        <w:pStyle w:val="ConsPlusNormal"/>
        <w:ind w:firstLine="540"/>
        <w:jc w:val="both"/>
        <w:rPr>
          <w:rFonts w:ascii="Arial" w:hAnsi="Arial" w:cs="Arial"/>
          <w:sz w:val="20"/>
          <w:lang w:val="en-US"/>
        </w:rPr>
      </w:pPr>
      <w:r w:rsidRPr="008C77B8">
        <w:rPr>
          <w:rFonts w:ascii="Arial" w:hAnsi="Arial" w:cs="Arial"/>
          <w:sz w:val="20"/>
        </w:rPr>
        <w:t>От уплаты налога освобождаются:</w:t>
      </w:r>
    </w:p>
    <w:p w:rsidR="008C77B8" w:rsidRPr="008C77B8" w:rsidRDefault="008C77B8" w:rsidP="008C77B8">
      <w:pPr>
        <w:pStyle w:val="ConsPlusNormal"/>
        <w:ind w:firstLine="539"/>
        <w:jc w:val="both"/>
        <w:rPr>
          <w:rFonts w:ascii="Arial" w:hAnsi="Arial" w:cs="Arial"/>
          <w:sz w:val="20"/>
        </w:rPr>
      </w:pPr>
      <w:r w:rsidRPr="008C77B8">
        <w:rPr>
          <w:rFonts w:ascii="Arial" w:hAnsi="Arial" w:cs="Arial"/>
          <w:sz w:val="20"/>
        </w:rPr>
        <w:t xml:space="preserve">1) категории граждан, подвергшихся воздействию радиации вследствие чернобыльской катастрофы, в соответствии с </w:t>
      </w:r>
      <w:hyperlink r:id="rId24" w:history="1">
        <w:r w:rsidRPr="008C77B8">
          <w:rPr>
            <w:rFonts w:ascii="Arial" w:hAnsi="Arial" w:cs="Arial"/>
            <w:sz w:val="20"/>
          </w:rPr>
          <w:t>Законом</w:t>
        </w:r>
      </w:hyperlink>
      <w:r w:rsidRPr="008C77B8">
        <w:rPr>
          <w:rFonts w:ascii="Arial" w:hAnsi="Arial" w:cs="Arial"/>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а также иные категории граждан, на которые распространяется в соответствии с законодательством Российской Федерации действие указанного Закона;</w:t>
      </w:r>
    </w:p>
    <w:p w:rsidR="008C77B8" w:rsidRPr="008C77B8" w:rsidRDefault="008C77B8" w:rsidP="008C77B8">
      <w:pPr>
        <w:pStyle w:val="ConsPlusNormal"/>
        <w:jc w:val="both"/>
        <w:rPr>
          <w:rFonts w:ascii="Arial" w:hAnsi="Arial" w:cs="Arial"/>
          <w:sz w:val="20"/>
        </w:rPr>
      </w:pPr>
      <w:r w:rsidRPr="008C77B8">
        <w:rPr>
          <w:rFonts w:ascii="Arial" w:hAnsi="Arial" w:cs="Arial"/>
          <w:sz w:val="20"/>
        </w:rPr>
        <w:t xml:space="preserve">(в ред. </w:t>
      </w:r>
      <w:hyperlink r:id="rId25" w:history="1">
        <w:r w:rsidRPr="008C77B8">
          <w:rPr>
            <w:rFonts w:ascii="Arial" w:hAnsi="Arial" w:cs="Arial"/>
            <w:sz w:val="20"/>
          </w:rPr>
          <w:t>Закона</w:t>
        </w:r>
      </w:hyperlink>
      <w:r w:rsidRPr="008C77B8">
        <w:rPr>
          <w:rFonts w:ascii="Arial" w:hAnsi="Arial" w:cs="Arial"/>
          <w:sz w:val="20"/>
        </w:rPr>
        <w:t xml:space="preserve"> Магаданской области от 23.04.2020 N 2482-ОЗ)</w:t>
      </w:r>
    </w:p>
    <w:p w:rsidR="008C77B8" w:rsidRDefault="008C77B8" w:rsidP="008C77B8">
      <w:pPr>
        <w:pStyle w:val="ConsPlusNormal"/>
        <w:ind w:firstLine="510"/>
        <w:jc w:val="both"/>
        <w:rPr>
          <w:rFonts w:ascii="Arial" w:hAnsi="Arial" w:cs="Arial"/>
          <w:sz w:val="20"/>
        </w:rPr>
      </w:pPr>
      <w:r w:rsidRPr="008C77B8">
        <w:rPr>
          <w:rFonts w:ascii="Arial" w:hAnsi="Arial" w:cs="Arial"/>
          <w:sz w:val="20"/>
        </w:rPr>
        <w:t>2) Герои Советского Союза, Герои Российской Федерации, граждане, награжденные орденом Славы трех степеней;</w:t>
      </w:r>
      <w:bookmarkStart w:id="0" w:name="P134"/>
      <w:bookmarkEnd w:id="0"/>
    </w:p>
    <w:p w:rsidR="008C77B8" w:rsidRDefault="008C77B8" w:rsidP="008C77B8">
      <w:pPr>
        <w:pStyle w:val="ConsPlusNormal"/>
        <w:ind w:firstLine="510"/>
        <w:jc w:val="both"/>
        <w:rPr>
          <w:rFonts w:ascii="Arial" w:hAnsi="Arial" w:cs="Arial"/>
          <w:sz w:val="20"/>
        </w:rPr>
      </w:pPr>
      <w:r w:rsidRPr="008C77B8">
        <w:rPr>
          <w:rFonts w:ascii="Arial" w:hAnsi="Arial" w:cs="Arial"/>
          <w:sz w:val="20"/>
        </w:rPr>
        <w:t>3) инвалиды всех категорий, имеющие мотоколяски и автомобили. В случае</w:t>
      </w:r>
      <w:proofErr w:type="gramStart"/>
      <w:r w:rsidRPr="008C77B8">
        <w:rPr>
          <w:rFonts w:ascii="Arial" w:hAnsi="Arial" w:cs="Arial"/>
          <w:sz w:val="20"/>
        </w:rPr>
        <w:t>,</w:t>
      </w:r>
      <w:proofErr w:type="gramEnd"/>
      <w:r w:rsidRPr="008C77B8">
        <w:rPr>
          <w:rFonts w:ascii="Arial" w:hAnsi="Arial" w:cs="Arial"/>
          <w:sz w:val="20"/>
        </w:rPr>
        <w:t xml:space="preserve"> если лицо указанной категории является владельцем двух или более транспортных средств, данная льгота распространяется только на одно транспортное средство;</w:t>
      </w:r>
    </w:p>
    <w:p w:rsidR="008C77B8" w:rsidRDefault="008C77B8" w:rsidP="008C77B8">
      <w:pPr>
        <w:pStyle w:val="ConsPlusNormal"/>
        <w:ind w:firstLine="510"/>
        <w:jc w:val="both"/>
        <w:rPr>
          <w:rFonts w:ascii="Arial" w:hAnsi="Arial" w:cs="Arial"/>
          <w:sz w:val="20"/>
        </w:rPr>
      </w:pPr>
      <w:r w:rsidRPr="008C77B8">
        <w:rPr>
          <w:rFonts w:ascii="Arial" w:hAnsi="Arial" w:cs="Arial"/>
          <w:sz w:val="20"/>
        </w:rPr>
        <w:t>4) общественные организации инвалидов, использующие транспортные средства для осуществления своей уставной деятельности;</w:t>
      </w:r>
    </w:p>
    <w:p w:rsidR="008C77B8" w:rsidRPr="008C77B8" w:rsidRDefault="008C77B8" w:rsidP="008C77B8">
      <w:pPr>
        <w:pStyle w:val="ConsPlusNormal"/>
        <w:ind w:firstLine="510"/>
        <w:jc w:val="both"/>
        <w:rPr>
          <w:rFonts w:ascii="Arial" w:hAnsi="Arial" w:cs="Arial"/>
          <w:sz w:val="20"/>
        </w:rPr>
      </w:pPr>
      <w:r w:rsidRPr="008C77B8">
        <w:rPr>
          <w:rFonts w:ascii="Arial" w:hAnsi="Arial" w:cs="Arial"/>
          <w:sz w:val="20"/>
        </w:rPr>
        <w:t>5) организации, осуществляющие содержание автомобильных дорог общего пользования федерального, регионального или межмуниципального значения, у которых удельный вес доходов от осуществления этой деятельности составляет 70 процентов и более общей суммы их доходов.</w:t>
      </w:r>
    </w:p>
    <w:p w:rsidR="008C77B8" w:rsidRDefault="008C77B8" w:rsidP="008C77B8">
      <w:pPr>
        <w:pStyle w:val="ConsPlusNormal"/>
        <w:jc w:val="both"/>
        <w:rPr>
          <w:rFonts w:ascii="Arial" w:hAnsi="Arial" w:cs="Arial"/>
          <w:sz w:val="20"/>
        </w:rPr>
      </w:pPr>
      <w:r w:rsidRPr="008C77B8">
        <w:rPr>
          <w:rFonts w:ascii="Arial" w:hAnsi="Arial" w:cs="Arial"/>
          <w:sz w:val="20"/>
        </w:rPr>
        <w:t xml:space="preserve">(в ред. </w:t>
      </w:r>
      <w:hyperlink r:id="rId26" w:history="1">
        <w:r w:rsidRPr="008C77B8">
          <w:rPr>
            <w:rFonts w:ascii="Arial" w:hAnsi="Arial" w:cs="Arial"/>
            <w:sz w:val="20"/>
          </w:rPr>
          <w:t>Закона</w:t>
        </w:r>
      </w:hyperlink>
      <w:r w:rsidRPr="008C77B8">
        <w:rPr>
          <w:rFonts w:ascii="Arial" w:hAnsi="Arial" w:cs="Arial"/>
          <w:sz w:val="20"/>
        </w:rPr>
        <w:t xml:space="preserve"> Магаданской области от 05.06.2008 N 1002-ОЗ)</w:t>
      </w:r>
    </w:p>
    <w:p w:rsidR="008C77B8" w:rsidRDefault="008C77B8" w:rsidP="008C77B8">
      <w:pPr>
        <w:pStyle w:val="ConsPlusNormal"/>
        <w:ind w:firstLine="510"/>
        <w:jc w:val="both"/>
        <w:rPr>
          <w:rFonts w:ascii="Arial" w:hAnsi="Arial" w:cs="Arial"/>
          <w:sz w:val="20"/>
        </w:rPr>
      </w:pPr>
      <w:r w:rsidRPr="008C77B8">
        <w:rPr>
          <w:rFonts w:ascii="Arial" w:hAnsi="Arial" w:cs="Arial"/>
          <w:sz w:val="20"/>
        </w:rPr>
        <w:t xml:space="preserve">Абзац утратил силу. - </w:t>
      </w:r>
      <w:hyperlink r:id="rId27" w:history="1">
        <w:r w:rsidRPr="008C77B8">
          <w:rPr>
            <w:rFonts w:ascii="Arial" w:hAnsi="Arial" w:cs="Arial"/>
            <w:sz w:val="20"/>
          </w:rPr>
          <w:t>Закон</w:t>
        </w:r>
      </w:hyperlink>
      <w:r w:rsidRPr="008C77B8">
        <w:rPr>
          <w:rFonts w:ascii="Arial" w:hAnsi="Arial" w:cs="Arial"/>
          <w:sz w:val="20"/>
        </w:rPr>
        <w:t xml:space="preserve"> Магаданской области от 05.06.2008 N 1002-ОЗ;</w:t>
      </w:r>
    </w:p>
    <w:p w:rsidR="008C77B8" w:rsidRPr="008C77B8" w:rsidRDefault="008C77B8" w:rsidP="008C77B8">
      <w:pPr>
        <w:pStyle w:val="ConsPlusNormal"/>
        <w:ind w:firstLine="510"/>
        <w:jc w:val="both"/>
        <w:rPr>
          <w:rFonts w:ascii="Arial" w:hAnsi="Arial" w:cs="Arial"/>
          <w:sz w:val="20"/>
        </w:rPr>
      </w:pPr>
      <w:r w:rsidRPr="008C77B8">
        <w:rPr>
          <w:rFonts w:ascii="Arial" w:hAnsi="Arial" w:cs="Arial"/>
          <w:sz w:val="20"/>
        </w:rPr>
        <w:t>6) организации, осуществляющие содержание автомобильных дорог общего пользования местного значения, у которых удельный вес доходов от осуществления этой деятельности составляет 70 процентов и более общей суммы их доходов, в отношении специального и специализированного автотранспорта, осуществляющего дорожное обслуживание.</w:t>
      </w:r>
    </w:p>
    <w:p w:rsidR="008C77B8" w:rsidRDefault="008C77B8" w:rsidP="008C77B8">
      <w:pPr>
        <w:pStyle w:val="ConsPlusNormal"/>
        <w:jc w:val="both"/>
        <w:rPr>
          <w:rFonts w:ascii="Arial" w:hAnsi="Arial" w:cs="Arial"/>
          <w:sz w:val="20"/>
        </w:rPr>
      </w:pPr>
      <w:r w:rsidRPr="008C77B8">
        <w:rPr>
          <w:rFonts w:ascii="Arial" w:hAnsi="Arial" w:cs="Arial"/>
          <w:sz w:val="20"/>
        </w:rPr>
        <w:t xml:space="preserve">(в ред. Законов Магаданской области от 17.05.2004 </w:t>
      </w:r>
      <w:hyperlink r:id="rId28" w:history="1">
        <w:r w:rsidRPr="008C77B8">
          <w:rPr>
            <w:rFonts w:ascii="Arial" w:hAnsi="Arial" w:cs="Arial"/>
            <w:sz w:val="20"/>
          </w:rPr>
          <w:t>N 452-ОЗ</w:t>
        </w:r>
      </w:hyperlink>
      <w:r w:rsidRPr="008C77B8">
        <w:rPr>
          <w:rFonts w:ascii="Arial" w:hAnsi="Arial" w:cs="Arial"/>
          <w:sz w:val="20"/>
        </w:rPr>
        <w:t xml:space="preserve">, от 05.06.2008 </w:t>
      </w:r>
      <w:hyperlink r:id="rId29" w:history="1">
        <w:r w:rsidRPr="008C77B8">
          <w:rPr>
            <w:rFonts w:ascii="Arial" w:hAnsi="Arial" w:cs="Arial"/>
            <w:sz w:val="20"/>
          </w:rPr>
          <w:t>N 1002-ОЗ</w:t>
        </w:r>
      </w:hyperlink>
      <w:r w:rsidRPr="008C77B8">
        <w:rPr>
          <w:rFonts w:ascii="Arial" w:hAnsi="Arial" w:cs="Arial"/>
          <w:sz w:val="20"/>
        </w:rPr>
        <w:t>)</w:t>
      </w:r>
    </w:p>
    <w:p w:rsidR="008C77B8" w:rsidRDefault="008C77B8" w:rsidP="008C77B8">
      <w:pPr>
        <w:pStyle w:val="ConsPlusNormal"/>
        <w:ind w:firstLine="510"/>
        <w:jc w:val="both"/>
        <w:rPr>
          <w:rFonts w:ascii="Arial" w:hAnsi="Arial" w:cs="Arial"/>
          <w:sz w:val="20"/>
        </w:rPr>
      </w:pPr>
      <w:r w:rsidRPr="008C77B8">
        <w:rPr>
          <w:rFonts w:ascii="Arial" w:hAnsi="Arial" w:cs="Arial"/>
          <w:sz w:val="20"/>
        </w:rPr>
        <w:t xml:space="preserve">Абзац утратил силу. - </w:t>
      </w:r>
      <w:hyperlink r:id="rId30" w:history="1">
        <w:r w:rsidRPr="008C77B8">
          <w:rPr>
            <w:rFonts w:ascii="Arial" w:hAnsi="Arial" w:cs="Arial"/>
            <w:sz w:val="20"/>
          </w:rPr>
          <w:t>Закон</w:t>
        </w:r>
      </w:hyperlink>
      <w:r w:rsidRPr="008C77B8">
        <w:rPr>
          <w:rFonts w:ascii="Arial" w:hAnsi="Arial" w:cs="Arial"/>
          <w:sz w:val="20"/>
        </w:rPr>
        <w:t xml:space="preserve"> Магаданской области от 05.06.2008 N 1002-ОЗ;</w:t>
      </w:r>
    </w:p>
    <w:p w:rsidR="008C77B8" w:rsidRDefault="008C77B8" w:rsidP="008C77B8">
      <w:pPr>
        <w:pStyle w:val="ConsPlusNormal"/>
        <w:ind w:firstLine="510"/>
        <w:jc w:val="both"/>
        <w:rPr>
          <w:rFonts w:ascii="Arial" w:hAnsi="Arial" w:cs="Arial"/>
          <w:sz w:val="20"/>
        </w:rPr>
      </w:pPr>
      <w:r w:rsidRPr="008C77B8">
        <w:rPr>
          <w:rFonts w:ascii="Arial" w:hAnsi="Arial" w:cs="Arial"/>
          <w:sz w:val="20"/>
        </w:rPr>
        <w:t>7) профессиональные аварийно-спасательные службы, профессиональные аварийно-спасательные формирования;</w:t>
      </w:r>
      <w:bookmarkStart w:id="1" w:name="P143"/>
      <w:bookmarkEnd w:id="1"/>
    </w:p>
    <w:p w:rsidR="008C77B8" w:rsidRDefault="008C77B8" w:rsidP="008C77B8">
      <w:pPr>
        <w:pStyle w:val="ConsPlusNormal"/>
        <w:ind w:firstLine="510"/>
        <w:jc w:val="both"/>
        <w:rPr>
          <w:rFonts w:ascii="Arial" w:hAnsi="Arial" w:cs="Arial"/>
          <w:sz w:val="20"/>
        </w:rPr>
      </w:pPr>
      <w:r w:rsidRPr="008C77B8">
        <w:rPr>
          <w:rFonts w:ascii="Arial" w:hAnsi="Arial" w:cs="Arial"/>
          <w:sz w:val="20"/>
        </w:rPr>
        <w:t>8) неработающие пенсионеры по старости, имеющие транспортные средства (автомобили, мотоциклы, мотороллеры, автобусы, другие самоходные машины, механизмы, моторные лодки), при условии неосуществления ими предпринимательской деятельности без образования юридического лица. В случае</w:t>
      </w:r>
      <w:proofErr w:type="gramStart"/>
      <w:r w:rsidRPr="008C77B8">
        <w:rPr>
          <w:rFonts w:ascii="Arial" w:hAnsi="Arial" w:cs="Arial"/>
          <w:sz w:val="20"/>
        </w:rPr>
        <w:t>,</w:t>
      </w:r>
      <w:proofErr w:type="gramEnd"/>
      <w:r w:rsidRPr="008C77B8">
        <w:rPr>
          <w:rFonts w:ascii="Arial" w:hAnsi="Arial" w:cs="Arial"/>
          <w:sz w:val="20"/>
        </w:rPr>
        <w:t xml:space="preserve"> если гражданин указанной категории является владельцем двух или более транспортных средств, данная льгота распространяется только на одно транспортное средство;</w:t>
      </w:r>
    </w:p>
    <w:p w:rsidR="008C77B8" w:rsidRDefault="008C77B8" w:rsidP="008C77B8">
      <w:pPr>
        <w:pStyle w:val="ConsPlusNormal"/>
        <w:ind w:firstLine="510"/>
        <w:jc w:val="both"/>
        <w:rPr>
          <w:rFonts w:ascii="Arial" w:hAnsi="Arial" w:cs="Arial"/>
          <w:sz w:val="20"/>
        </w:rPr>
      </w:pPr>
      <w:r w:rsidRPr="008C77B8">
        <w:rPr>
          <w:rFonts w:ascii="Arial" w:hAnsi="Arial" w:cs="Arial"/>
          <w:sz w:val="20"/>
        </w:rPr>
        <w:lastRenderedPageBreak/>
        <w:t xml:space="preserve">(в ред. Законов Магаданской области от 09.04.2003 </w:t>
      </w:r>
      <w:hyperlink r:id="rId31" w:history="1">
        <w:r w:rsidRPr="008C77B8">
          <w:rPr>
            <w:rFonts w:ascii="Arial" w:hAnsi="Arial" w:cs="Arial"/>
            <w:sz w:val="20"/>
          </w:rPr>
          <w:t>N 326-ОЗ</w:t>
        </w:r>
      </w:hyperlink>
      <w:r w:rsidRPr="008C77B8">
        <w:rPr>
          <w:rFonts w:ascii="Arial" w:hAnsi="Arial" w:cs="Arial"/>
          <w:sz w:val="20"/>
        </w:rPr>
        <w:t xml:space="preserve">, от 18.10.2004 </w:t>
      </w:r>
      <w:hyperlink r:id="rId32" w:history="1">
        <w:r w:rsidRPr="008C77B8">
          <w:rPr>
            <w:rFonts w:ascii="Arial" w:hAnsi="Arial" w:cs="Arial"/>
            <w:sz w:val="20"/>
          </w:rPr>
          <w:t>N 481-ОЗ</w:t>
        </w:r>
      </w:hyperlink>
      <w:r w:rsidRPr="008C77B8">
        <w:rPr>
          <w:rFonts w:ascii="Arial" w:hAnsi="Arial" w:cs="Arial"/>
          <w:sz w:val="20"/>
        </w:rPr>
        <w:t>)</w:t>
      </w:r>
      <w:bookmarkStart w:id="2" w:name="P145"/>
      <w:bookmarkEnd w:id="2"/>
    </w:p>
    <w:p w:rsidR="008C77B8" w:rsidRPr="008C77B8" w:rsidRDefault="008C77B8" w:rsidP="008C77B8">
      <w:pPr>
        <w:pStyle w:val="ConsPlusNormal"/>
        <w:ind w:firstLine="510"/>
        <w:jc w:val="both"/>
        <w:rPr>
          <w:rFonts w:ascii="Arial" w:hAnsi="Arial" w:cs="Arial"/>
          <w:sz w:val="20"/>
        </w:rPr>
      </w:pPr>
      <w:r w:rsidRPr="008C77B8">
        <w:rPr>
          <w:rFonts w:ascii="Arial" w:hAnsi="Arial" w:cs="Arial"/>
          <w:sz w:val="20"/>
        </w:rPr>
        <w:t>8.1) неработающие граждане, имеющие транспортные средства (автомобили, мотоциклы, мотороллеры, автобусы, другие самоходные машины, механизмы, моторные лодки), при условии неосуществления ими предпринимательской деятельности без образования юридического лица, достигшие возраста 50 лет для женщин и 55 лет для мужчин. В случае</w:t>
      </w:r>
      <w:proofErr w:type="gramStart"/>
      <w:r w:rsidRPr="008C77B8">
        <w:rPr>
          <w:rFonts w:ascii="Arial" w:hAnsi="Arial" w:cs="Arial"/>
          <w:sz w:val="20"/>
        </w:rPr>
        <w:t>,</w:t>
      </w:r>
      <w:proofErr w:type="gramEnd"/>
      <w:r w:rsidRPr="008C77B8">
        <w:rPr>
          <w:rFonts w:ascii="Arial" w:hAnsi="Arial" w:cs="Arial"/>
          <w:sz w:val="20"/>
        </w:rPr>
        <w:t xml:space="preserve"> если гражданин указанной категории является владельцем двух или более транспортных средств, данная льгота распространяется только на одно транспортное средство;</w:t>
      </w:r>
    </w:p>
    <w:p w:rsidR="008C77B8" w:rsidRDefault="008C77B8" w:rsidP="008C77B8">
      <w:pPr>
        <w:pStyle w:val="ConsPlusNormal"/>
        <w:jc w:val="both"/>
        <w:rPr>
          <w:rFonts w:ascii="Arial" w:hAnsi="Arial" w:cs="Arial"/>
          <w:sz w:val="20"/>
        </w:rPr>
      </w:pPr>
      <w:r w:rsidRPr="008C77B8">
        <w:rPr>
          <w:rFonts w:ascii="Arial" w:hAnsi="Arial" w:cs="Arial"/>
          <w:sz w:val="20"/>
        </w:rPr>
        <w:t>(</w:t>
      </w:r>
      <w:proofErr w:type="spellStart"/>
      <w:r w:rsidRPr="008C77B8">
        <w:rPr>
          <w:rFonts w:ascii="Arial" w:hAnsi="Arial" w:cs="Arial"/>
          <w:sz w:val="20"/>
        </w:rPr>
        <w:t>пп</w:t>
      </w:r>
      <w:proofErr w:type="spellEnd"/>
      <w:r w:rsidRPr="008C77B8">
        <w:rPr>
          <w:rFonts w:ascii="Arial" w:hAnsi="Arial" w:cs="Arial"/>
          <w:sz w:val="20"/>
        </w:rPr>
        <w:t xml:space="preserve">. 8.1 </w:t>
      </w:r>
      <w:proofErr w:type="gramStart"/>
      <w:r w:rsidRPr="008C77B8">
        <w:rPr>
          <w:rFonts w:ascii="Arial" w:hAnsi="Arial" w:cs="Arial"/>
          <w:sz w:val="20"/>
        </w:rPr>
        <w:t>введен</w:t>
      </w:r>
      <w:proofErr w:type="gramEnd"/>
      <w:r w:rsidRPr="008C77B8">
        <w:rPr>
          <w:rFonts w:ascii="Arial" w:hAnsi="Arial" w:cs="Arial"/>
          <w:sz w:val="20"/>
        </w:rPr>
        <w:t xml:space="preserve"> </w:t>
      </w:r>
      <w:hyperlink r:id="rId33" w:history="1">
        <w:r w:rsidRPr="008C77B8">
          <w:rPr>
            <w:rFonts w:ascii="Arial" w:hAnsi="Arial" w:cs="Arial"/>
            <w:sz w:val="20"/>
          </w:rPr>
          <w:t>Законом</w:t>
        </w:r>
      </w:hyperlink>
      <w:r w:rsidRPr="008C77B8">
        <w:rPr>
          <w:rFonts w:ascii="Arial" w:hAnsi="Arial" w:cs="Arial"/>
          <w:sz w:val="20"/>
        </w:rPr>
        <w:t xml:space="preserve"> Магаданской области от 02.10.2018 N 2298-ОЗ)</w:t>
      </w:r>
    </w:p>
    <w:p w:rsidR="008C77B8" w:rsidRDefault="008C77B8" w:rsidP="008C77B8">
      <w:pPr>
        <w:pStyle w:val="ConsPlusNormal"/>
        <w:ind w:firstLine="510"/>
        <w:jc w:val="both"/>
        <w:rPr>
          <w:rFonts w:ascii="Arial" w:hAnsi="Arial" w:cs="Arial"/>
          <w:sz w:val="20"/>
        </w:rPr>
      </w:pPr>
      <w:r w:rsidRPr="008C77B8">
        <w:rPr>
          <w:rFonts w:ascii="Arial" w:hAnsi="Arial" w:cs="Arial"/>
          <w:sz w:val="20"/>
        </w:rPr>
        <w:t xml:space="preserve">9) </w:t>
      </w:r>
      <w:proofErr w:type="gramStart"/>
      <w:r w:rsidRPr="008C77B8">
        <w:rPr>
          <w:rFonts w:ascii="Arial" w:hAnsi="Arial" w:cs="Arial"/>
          <w:sz w:val="20"/>
        </w:rPr>
        <w:t>исключен</w:t>
      </w:r>
      <w:proofErr w:type="gramEnd"/>
      <w:r w:rsidRPr="008C77B8">
        <w:rPr>
          <w:rFonts w:ascii="Arial" w:hAnsi="Arial" w:cs="Arial"/>
          <w:sz w:val="20"/>
        </w:rPr>
        <w:t xml:space="preserve"> с 1 января 2019 года. - </w:t>
      </w:r>
      <w:hyperlink r:id="rId34" w:history="1">
        <w:r w:rsidRPr="008C77B8">
          <w:rPr>
            <w:rFonts w:ascii="Arial" w:hAnsi="Arial" w:cs="Arial"/>
            <w:sz w:val="20"/>
          </w:rPr>
          <w:t>Закон</w:t>
        </w:r>
      </w:hyperlink>
      <w:r w:rsidRPr="008C77B8">
        <w:rPr>
          <w:rFonts w:ascii="Arial" w:hAnsi="Arial" w:cs="Arial"/>
          <w:sz w:val="20"/>
        </w:rPr>
        <w:t xml:space="preserve"> Магаданской области от 25.11.2016 N 2106-ОЗ (ред. 25.11.2016);</w:t>
      </w:r>
      <w:bookmarkStart w:id="3" w:name="P148"/>
      <w:bookmarkEnd w:id="3"/>
    </w:p>
    <w:p w:rsidR="008C77B8" w:rsidRPr="008C77B8" w:rsidRDefault="008C77B8" w:rsidP="008C77B8">
      <w:pPr>
        <w:pStyle w:val="ConsPlusNormal"/>
        <w:ind w:firstLine="510"/>
        <w:jc w:val="both"/>
        <w:rPr>
          <w:rFonts w:ascii="Arial" w:hAnsi="Arial" w:cs="Arial"/>
          <w:sz w:val="20"/>
        </w:rPr>
      </w:pPr>
      <w:proofErr w:type="gramStart"/>
      <w:r w:rsidRPr="008C77B8">
        <w:rPr>
          <w:rFonts w:ascii="Arial" w:hAnsi="Arial" w:cs="Arial"/>
          <w:sz w:val="20"/>
        </w:rPr>
        <w:t xml:space="preserve">10) один из родителей (приемных родителей, усыновителей, опекунов), имеющий трех и более детей в возрасте до 18 лет, не пользующийся льготами по другим предусмотренным настоящей статьей основаниям, в отношении следующих категорий транспортных средств, находящихся в их собственности, - автомобилей легковых с мощностью двигателя до 100 </w:t>
      </w:r>
      <w:proofErr w:type="spellStart"/>
      <w:r w:rsidRPr="008C77B8">
        <w:rPr>
          <w:rFonts w:ascii="Arial" w:hAnsi="Arial" w:cs="Arial"/>
          <w:sz w:val="20"/>
        </w:rPr>
        <w:t>л.с</w:t>
      </w:r>
      <w:proofErr w:type="spellEnd"/>
      <w:r w:rsidRPr="008C77B8">
        <w:rPr>
          <w:rFonts w:ascii="Arial" w:hAnsi="Arial" w:cs="Arial"/>
          <w:sz w:val="20"/>
        </w:rPr>
        <w:t xml:space="preserve">. (до 73,55 кВт) включительно и автомобилей легковых с мощностью двигателя свыше 100 </w:t>
      </w:r>
      <w:proofErr w:type="spellStart"/>
      <w:r w:rsidRPr="008C77B8">
        <w:rPr>
          <w:rFonts w:ascii="Arial" w:hAnsi="Arial" w:cs="Arial"/>
          <w:sz w:val="20"/>
        </w:rPr>
        <w:t>л.с</w:t>
      </w:r>
      <w:proofErr w:type="spellEnd"/>
      <w:proofErr w:type="gramEnd"/>
      <w:r w:rsidRPr="008C77B8">
        <w:rPr>
          <w:rFonts w:ascii="Arial" w:hAnsi="Arial" w:cs="Arial"/>
          <w:sz w:val="20"/>
        </w:rPr>
        <w:t xml:space="preserve">. до 150 </w:t>
      </w:r>
      <w:proofErr w:type="spellStart"/>
      <w:r w:rsidRPr="008C77B8">
        <w:rPr>
          <w:rFonts w:ascii="Arial" w:hAnsi="Arial" w:cs="Arial"/>
          <w:sz w:val="20"/>
        </w:rPr>
        <w:t>л.с</w:t>
      </w:r>
      <w:proofErr w:type="spellEnd"/>
      <w:r w:rsidRPr="008C77B8">
        <w:rPr>
          <w:rFonts w:ascii="Arial" w:hAnsi="Arial" w:cs="Arial"/>
          <w:sz w:val="20"/>
        </w:rPr>
        <w:t>. (свыше 73,55 кВт до 110,33 кВт) включительно. В случае</w:t>
      </w:r>
      <w:proofErr w:type="gramStart"/>
      <w:r w:rsidRPr="008C77B8">
        <w:rPr>
          <w:rFonts w:ascii="Arial" w:hAnsi="Arial" w:cs="Arial"/>
          <w:sz w:val="20"/>
        </w:rPr>
        <w:t>,</w:t>
      </w:r>
      <w:proofErr w:type="gramEnd"/>
      <w:r w:rsidRPr="008C77B8">
        <w:rPr>
          <w:rFonts w:ascii="Arial" w:hAnsi="Arial" w:cs="Arial"/>
          <w:sz w:val="20"/>
        </w:rPr>
        <w:t xml:space="preserve"> если лицо указанной категории является владельцем двух или более транспортных средств, данная льгота распространяется только на одно транспортное средство;</w:t>
      </w:r>
    </w:p>
    <w:p w:rsidR="008C77B8" w:rsidRDefault="008C77B8" w:rsidP="008C77B8">
      <w:pPr>
        <w:pStyle w:val="ConsPlusNormal"/>
        <w:jc w:val="both"/>
        <w:rPr>
          <w:rFonts w:ascii="Arial" w:hAnsi="Arial" w:cs="Arial"/>
          <w:sz w:val="20"/>
        </w:rPr>
      </w:pPr>
      <w:r w:rsidRPr="008C77B8">
        <w:rPr>
          <w:rFonts w:ascii="Arial" w:hAnsi="Arial" w:cs="Arial"/>
          <w:sz w:val="20"/>
        </w:rPr>
        <w:t>(</w:t>
      </w:r>
      <w:proofErr w:type="spellStart"/>
      <w:r w:rsidRPr="008C77B8">
        <w:rPr>
          <w:rFonts w:ascii="Arial" w:hAnsi="Arial" w:cs="Arial"/>
          <w:sz w:val="20"/>
        </w:rPr>
        <w:t>пп</w:t>
      </w:r>
      <w:proofErr w:type="spellEnd"/>
      <w:r w:rsidRPr="008C77B8">
        <w:rPr>
          <w:rFonts w:ascii="Arial" w:hAnsi="Arial" w:cs="Arial"/>
          <w:sz w:val="20"/>
        </w:rPr>
        <w:t xml:space="preserve">. 10 </w:t>
      </w:r>
      <w:proofErr w:type="gramStart"/>
      <w:r w:rsidRPr="008C77B8">
        <w:rPr>
          <w:rFonts w:ascii="Arial" w:hAnsi="Arial" w:cs="Arial"/>
          <w:sz w:val="20"/>
        </w:rPr>
        <w:t>введен</w:t>
      </w:r>
      <w:proofErr w:type="gramEnd"/>
      <w:r w:rsidRPr="008C77B8">
        <w:rPr>
          <w:rFonts w:ascii="Arial" w:hAnsi="Arial" w:cs="Arial"/>
          <w:sz w:val="20"/>
        </w:rPr>
        <w:t xml:space="preserve"> </w:t>
      </w:r>
      <w:hyperlink r:id="rId35" w:history="1">
        <w:r w:rsidRPr="008C77B8">
          <w:rPr>
            <w:rFonts w:ascii="Arial" w:hAnsi="Arial" w:cs="Arial"/>
            <w:sz w:val="20"/>
          </w:rPr>
          <w:t>Законом</w:t>
        </w:r>
      </w:hyperlink>
      <w:r w:rsidRPr="008C77B8">
        <w:rPr>
          <w:rFonts w:ascii="Arial" w:hAnsi="Arial" w:cs="Arial"/>
          <w:sz w:val="20"/>
        </w:rPr>
        <w:t xml:space="preserve"> Магаданской области от 24.12.2019 N 2442-ОЗ)</w:t>
      </w:r>
    </w:p>
    <w:p w:rsidR="008C77B8" w:rsidRDefault="008C77B8" w:rsidP="008C77B8">
      <w:pPr>
        <w:pStyle w:val="ConsPlusNormal"/>
        <w:ind w:firstLine="510"/>
        <w:jc w:val="both"/>
        <w:rPr>
          <w:rFonts w:ascii="Arial" w:hAnsi="Arial" w:cs="Arial"/>
          <w:sz w:val="20"/>
        </w:rPr>
      </w:pPr>
      <w:r w:rsidRPr="008C77B8">
        <w:rPr>
          <w:rFonts w:ascii="Arial" w:hAnsi="Arial" w:cs="Arial"/>
          <w:sz w:val="20"/>
        </w:rPr>
        <w:t xml:space="preserve">11) утратил силу с 1 января 2022 года. - </w:t>
      </w:r>
      <w:hyperlink r:id="rId36" w:history="1">
        <w:r w:rsidRPr="008C77B8">
          <w:rPr>
            <w:rFonts w:ascii="Arial" w:hAnsi="Arial" w:cs="Arial"/>
            <w:sz w:val="20"/>
          </w:rPr>
          <w:t>Закон</w:t>
        </w:r>
      </w:hyperlink>
      <w:r w:rsidRPr="008C77B8">
        <w:rPr>
          <w:rFonts w:ascii="Arial" w:hAnsi="Arial" w:cs="Arial"/>
          <w:sz w:val="20"/>
        </w:rPr>
        <w:t xml:space="preserve"> Магаданской области от 29.10.2021 N 2624-ОЗ;</w:t>
      </w:r>
      <w:bookmarkStart w:id="4" w:name="P151"/>
      <w:bookmarkEnd w:id="4"/>
    </w:p>
    <w:p w:rsidR="008C77B8" w:rsidRPr="008C77B8" w:rsidRDefault="008C77B8" w:rsidP="008C77B8">
      <w:pPr>
        <w:pStyle w:val="ConsPlusNormal"/>
        <w:ind w:firstLine="510"/>
        <w:jc w:val="both"/>
        <w:rPr>
          <w:rFonts w:ascii="Arial" w:hAnsi="Arial" w:cs="Arial"/>
          <w:sz w:val="20"/>
        </w:rPr>
      </w:pPr>
      <w:proofErr w:type="gramStart"/>
      <w:r w:rsidRPr="008C77B8">
        <w:rPr>
          <w:rFonts w:ascii="Arial" w:hAnsi="Arial" w:cs="Arial"/>
          <w:sz w:val="20"/>
        </w:rPr>
        <w:t xml:space="preserve">12) ветераны боевых действий, указанные в </w:t>
      </w:r>
      <w:hyperlink r:id="rId37" w:history="1">
        <w:r w:rsidRPr="008C77B8">
          <w:rPr>
            <w:rFonts w:ascii="Arial" w:hAnsi="Arial" w:cs="Arial"/>
            <w:sz w:val="20"/>
          </w:rPr>
          <w:t>статье 3</w:t>
        </w:r>
      </w:hyperlink>
      <w:r w:rsidRPr="008C77B8">
        <w:rPr>
          <w:rFonts w:ascii="Arial" w:hAnsi="Arial" w:cs="Arial"/>
          <w:sz w:val="20"/>
        </w:rPr>
        <w:t xml:space="preserve"> Федерального закона от 12 января 1995 года N 5-ФЗ "О ветеранах", в отношении следующих категорий транспортных средств, находящихся в их собственности, - автомобилей легковых с мощностью двигателя до 150 </w:t>
      </w:r>
      <w:proofErr w:type="spellStart"/>
      <w:r w:rsidRPr="008C77B8">
        <w:rPr>
          <w:rFonts w:ascii="Arial" w:hAnsi="Arial" w:cs="Arial"/>
          <w:sz w:val="20"/>
        </w:rPr>
        <w:t>л.с</w:t>
      </w:r>
      <w:proofErr w:type="spellEnd"/>
      <w:r w:rsidRPr="008C77B8">
        <w:rPr>
          <w:rFonts w:ascii="Arial" w:hAnsi="Arial" w:cs="Arial"/>
          <w:sz w:val="20"/>
        </w:rPr>
        <w:t xml:space="preserve">. (до 110,33 кВт) включительно, автомобилей грузовых с мощностью двигателя до 150 </w:t>
      </w:r>
      <w:proofErr w:type="spellStart"/>
      <w:r w:rsidRPr="008C77B8">
        <w:rPr>
          <w:rFonts w:ascii="Arial" w:hAnsi="Arial" w:cs="Arial"/>
          <w:sz w:val="20"/>
        </w:rPr>
        <w:t>л.с</w:t>
      </w:r>
      <w:proofErr w:type="spellEnd"/>
      <w:r w:rsidRPr="008C77B8">
        <w:rPr>
          <w:rFonts w:ascii="Arial" w:hAnsi="Arial" w:cs="Arial"/>
          <w:sz w:val="20"/>
        </w:rPr>
        <w:t>. (до 110,33 кВт) включительно, мотоциклов и мотороллеров.</w:t>
      </w:r>
      <w:proofErr w:type="gramEnd"/>
      <w:r w:rsidRPr="008C77B8">
        <w:rPr>
          <w:rFonts w:ascii="Arial" w:hAnsi="Arial" w:cs="Arial"/>
          <w:sz w:val="20"/>
        </w:rPr>
        <w:t xml:space="preserve"> В случае</w:t>
      </w:r>
      <w:proofErr w:type="gramStart"/>
      <w:r w:rsidRPr="008C77B8">
        <w:rPr>
          <w:rFonts w:ascii="Arial" w:hAnsi="Arial" w:cs="Arial"/>
          <w:sz w:val="20"/>
        </w:rPr>
        <w:t>,</w:t>
      </w:r>
      <w:proofErr w:type="gramEnd"/>
      <w:r w:rsidRPr="008C77B8">
        <w:rPr>
          <w:rFonts w:ascii="Arial" w:hAnsi="Arial" w:cs="Arial"/>
          <w:sz w:val="20"/>
        </w:rPr>
        <w:t xml:space="preserve"> если лицо указанной категории является владельцем двух или более транспортных средств, данная льгота распространяется только на одно транспортное средство.</w:t>
      </w:r>
    </w:p>
    <w:p w:rsidR="00601568" w:rsidRDefault="008C77B8" w:rsidP="00601568">
      <w:pPr>
        <w:pStyle w:val="ConsPlusNormal"/>
        <w:jc w:val="both"/>
        <w:rPr>
          <w:rFonts w:ascii="Arial" w:hAnsi="Arial" w:cs="Arial"/>
          <w:sz w:val="20"/>
        </w:rPr>
      </w:pPr>
      <w:r w:rsidRPr="008C77B8">
        <w:rPr>
          <w:rFonts w:ascii="Arial" w:hAnsi="Arial" w:cs="Arial"/>
          <w:sz w:val="20"/>
        </w:rPr>
        <w:t>(</w:t>
      </w:r>
      <w:proofErr w:type="spellStart"/>
      <w:r w:rsidRPr="008C77B8">
        <w:rPr>
          <w:rFonts w:ascii="Arial" w:hAnsi="Arial" w:cs="Arial"/>
          <w:sz w:val="20"/>
        </w:rPr>
        <w:t>пп</w:t>
      </w:r>
      <w:proofErr w:type="spellEnd"/>
      <w:r w:rsidRPr="008C77B8">
        <w:rPr>
          <w:rFonts w:ascii="Arial" w:hAnsi="Arial" w:cs="Arial"/>
          <w:sz w:val="20"/>
        </w:rPr>
        <w:t xml:space="preserve">. 12 </w:t>
      </w:r>
      <w:proofErr w:type="gramStart"/>
      <w:r w:rsidRPr="008C77B8">
        <w:rPr>
          <w:rFonts w:ascii="Arial" w:hAnsi="Arial" w:cs="Arial"/>
          <w:sz w:val="20"/>
        </w:rPr>
        <w:t>введен</w:t>
      </w:r>
      <w:proofErr w:type="gramEnd"/>
      <w:r w:rsidRPr="008C77B8">
        <w:rPr>
          <w:rFonts w:ascii="Arial" w:hAnsi="Arial" w:cs="Arial"/>
          <w:sz w:val="20"/>
        </w:rPr>
        <w:t xml:space="preserve"> </w:t>
      </w:r>
      <w:hyperlink r:id="rId38" w:history="1">
        <w:r w:rsidRPr="008C77B8">
          <w:rPr>
            <w:rFonts w:ascii="Arial" w:hAnsi="Arial" w:cs="Arial"/>
            <w:sz w:val="20"/>
          </w:rPr>
          <w:t>Законом</w:t>
        </w:r>
      </w:hyperlink>
      <w:r w:rsidRPr="008C77B8">
        <w:rPr>
          <w:rFonts w:ascii="Arial" w:hAnsi="Arial" w:cs="Arial"/>
          <w:sz w:val="20"/>
        </w:rPr>
        <w:t xml:space="preserve"> Магаданской области от 21.07.2020 N 2517-ОЗ)</w:t>
      </w:r>
    </w:p>
    <w:p w:rsidR="008C77B8" w:rsidRPr="008C77B8" w:rsidRDefault="008C77B8" w:rsidP="00601568">
      <w:pPr>
        <w:pStyle w:val="ConsPlusNormal"/>
        <w:ind w:firstLine="510"/>
        <w:jc w:val="both"/>
        <w:rPr>
          <w:rFonts w:ascii="Arial" w:hAnsi="Arial" w:cs="Arial"/>
          <w:sz w:val="20"/>
        </w:rPr>
      </w:pPr>
      <w:r w:rsidRPr="008C77B8">
        <w:rPr>
          <w:rFonts w:ascii="Arial" w:hAnsi="Arial" w:cs="Arial"/>
          <w:sz w:val="20"/>
        </w:rPr>
        <w:t>При наличии у налогоплательщика - физического лица права на налоговую льготу по нескольким основаниям, предусмотренным настоящей статьей, налоговая льгота предоставляется по одному основанию по выбору налогоплательщика.</w:t>
      </w:r>
    </w:p>
    <w:p w:rsidR="00601568" w:rsidRDefault="008C77B8" w:rsidP="00601568">
      <w:pPr>
        <w:pStyle w:val="ConsPlusNormal"/>
        <w:jc w:val="both"/>
        <w:rPr>
          <w:rFonts w:ascii="Arial" w:hAnsi="Arial" w:cs="Arial"/>
          <w:sz w:val="20"/>
        </w:rPr>
      </w:pPr>
      <w:r w:rsidRPr="008C77B8">
        <w:rPr>
          <w:rFonts w:ascii="Arial" w:hAnsi="Arial" w:cs="Arial"/>
          <w:sz w:val="20"/>
        </w:rPr>
        <w:t xml:space="preserve">(часть вторая введена </w:t>
      </w:r>
      <w:hyperlink r:id="rId39" w:history="1">
        <w:r w:rsidRPr="008C77B8">
          <w:rPr>
            <w:rFonts w:ascii="Arial" w:hAnsi="Arial" w:cs="Arial"/>
            <w:sz w:val="20"/>
          </w:rPr>
          <w:t>Законом</w:t>
        </w:r>
      </w:hyperlink>
      <w:r w:rsidRPr="008C77B8">
        <w:rPr>
          <w:rFonts w:ascii="Arial" w:hAnsi="Arial" w:cs="Arial"/>
          <w:sz w:val="20"/>
        </w:rPr>
        <w:t xml:space="preserve"> Магаданской области от 21.07.2020 N 2517-ОЗ)</w:t>
      </w:r>
    </w:p>
    <w:p w:rsidR="008C77B8" w:rsidRPr="008C77B8" w:rsidRDefault="008C77B8" w:rsidP="00601568">
      <w:pPr>
        <w:pStyle w:val="ConsPlusNormal"/>
        <w:ind w:firstLine="510"/>
        <w:jc w:val="both"/>
        <w:rPr>
          <w:rFonts w:ascii="Arial" w:hAnsi="Arial" w:cs="Arial"/>
          <w:sz w:val="20"/>
        </w:rPr>
      </w:pPr>
      <w:r w:rsidRPr="008C77B8">
        <w:rPr>
          <w:rFonts w:ascii="Arial" w:hAnsi="Arial" w:cs="Arial"/>
          <w:sz w:val="20"/>
        </w:rPr>
        <w:t xml:space="preserve">При непредставлении налогоплательщиком, являющимся владельцем двух или более транспортных средств, имеющим в соответствии с </w:t>
      </w:r>
      <w:hyperlink w:anchor="P134" w:history="1">
        <w:r w:rsidRPr="008C77B8">
          <w:rPr>
            <w:rFonts w:ascii="Arial" w:hAnsi="Arial" w:cs="Arial"/>
            <w:sz w:val="20"/>
          </w:rPr>
          <w:t>подпунктами 3</w:t>
        </w:r>
      </w:hyperlink>
      <w:r w:rsidRPr="008C77B8">
        <w:rPr>
          <w:rFonts w:ascii="Arial" w:hAnsi="Arial" w:cs="Arial"/>
          <w:sz w:val="20"/>
        </w:rPr>
        <w:t xml:space="preserve">, </w:t>
      </w:r>
      <w:hyperlink w:anchor="P143" w:history="1">
        <w:r w:rsidRPr="008C77B8">
          <w:rPr>
            <w:rFonts w:ascii="Arial" w:hAnsi="Arial" w:cs="Arial"/>
            <w:sz w:val="20"/>
          </w:rPr>
          <w:t>8</w:t>
        </w:r>
      </w:hyperlink>
      <w:r w:rsidRPr="008C77B8">
        <w:rPr>
          <w:rFonts w:ascii="Arial" w:hAnsi="Arial" w:cs="Arial"/>
          <w:sz w:val="20"/>
        </w:rPr>
        <w:t xml:space="preserve">, </w:t>
      </w:r>
      <w:hyperlink w:anchor="P145" w:history="1">
        <w:r w:rsidRPr="008C77B8">
          <w:rPr>
            <w:rFonts w:ascii="Arial" w:hAnsi="Arial" w:cs="Arial"/>
            <w:sz w:val="20"/>
          </w:rPr>
          <w:t>8.1</w:t>
        </w:r>
      </w:hyperlink>
      <w:r w:rsidRPr="008C77B8">
        <w:rPr>
          <w:rFonts w:ascii="Arial" w:hAnsi="Arial" w:cs="Arial"/>
          <w:sz w:val="20"/>
        </w:rPr>
        <w:t xml:space="preserve">, </w:t>
      </w:r>
      <w:hyperlink w:anchor="P148" w:history="1">
        <w:r w:rsidRPr="008C77B8">
          <w:rPr>
            <w:rFonts w:ascii="Arial" w:hAnsi="Arial" w:cs="Arial"/>
            <w:sz w:val="20"/>
          </w:rPr>
          <w:t>10</w:t>
        </w:r>
      </w:hyperlink>
      <w:r w:rsidRPr="008C77B8">
        <w:rPr>
          <w:rFonts w:ascii="Arial" w:hAnsi="Arial" w:cs="Arial"/>
          <w:sz w:val="20"/>
        </w:rPr>
        <w:t xml:space="preserve"> и </w:t>
      </w:r>
      <w:hyperlink w:anchor="P151" w:history="1">
        <w:r w:rsidRPr="008C77B8">
          <w:rPr>
            <w:rFonts w:ascii="Arial" w:hAnsi="Arial" w:cs="Arial"/>
            <w:sz w:val="20"/>
          </w:rPr>
          <w:t>12</w:t>
        </w:r>
      </w:hyperlink>
      <w:r w:rsidRPr="008C77B8">
        <w:rPr>
          <w:rFonts w:ascii="Arial" w:hAnsi="Arial" w:cs="Arial"/>
          <w:sz w:val="20"/>
        </w:rPr>
        <w:t xml:space="preserve"> части первой настоящей статьи право на налоговую льготу, заявления о предоставлении налоговой льготы, налоговая льгота предоставляется в отношении транспортного средства с максимальной исчисленной суммой налога.</w:t>
      </w:r>
    </w:p>
    <w:p w:rsidR="008C77B8" w:rsidRPr="008C77B8" w:rsidRDefault="008C77B8">
      <w:pPr>
        <w:pStyle w:val="ConsPlusNormal"/>
        <w:jc w:val="both"/>
        <w:rPr>
          <w:rFonts w:ascii="Arial" w:hAnsi="Arial" w:cs="Arial"/>
          <w:sz w:val="20"/>
        </w:rPr>
      </w:pPr>
      <w:r w:rsidRPr="008C77B8">
        <w:rPr>
          <w:rFonts w:ascii="Arial" w:hAnsi="Arial" w:cs="Arial"/>
          <w:sz w:val="20"/>
        </w:rPr>
        <w:t xml:space="preserve">(часть третья введена </w:t>
      </w:r>
      <w:hyperlink r:id="rId40" w:history="1">
        <w:r w:rsidRPr="008C77B8">
          <w:rPr>
            <w:rFonts w:ascii="Arial" w:hAnsi="Arial" w:cs="Arial"/>
            <w:sz w:val="20"/>
          </w:rPr>
          <w:t>Законом</w:t>
        </w:r>
      </w:hyperlink>
      <w:r w:rsidRPr="008C77B8">
        <w:rPr>
          <w:rFonts w:ascii="Arial" w:hAnsi="Arial" w:cs="Arial"/>
          <w:sz w:val="20"/>
        </w:rPr>
        <w:t xml:space="preserve"> Магаданской области от 29.10.2021 N 2624-ОЗ)</w:t>
      </w:r>
    </w:p>
    <w:p w:rsidR="008C77B8" w:rsidRPr="008C77B8" w:rsidRDefault="008C77B8">
      <w:pPr>
        <w:pStyle w:val="ConsPlusNormal"/>
        <w:ind w:firstLine="540"/>
        <w:jc w:val="both"/>
        <w:rPr>
          <w:rFonts w:ascii="Arial" w:hAnsi="Arial" w:cs="Arial"/>
          <w:sz w:val="20"/>
        </w:rPr>
      </w:pPr>
    </w:p>
    <w:p w:rsidR="008C77B8" w:rsidRPr="008C77B8" w:rsidRDefault="008C77B8">
      <w:pPr>
        <w:pStyle w:val="ConsPlusNormal"/>
        <w:ind w:firstLine="540"/>
        <w:jc w:val="both"/>
        <w:rPr>
          <w:rFonts w:ascii="Arial" w:hAnsi="Arial" w:cs="Arial"/>
          <w:sz w:val="20"/>
        </w:rPr>
      </w:pPr>
      <w:r w:rsidRPr="008C77B8">
        <w:rPr>
          <w:rFonts w:ascii="Arial" w:hAnsi="Arial" w:cs="Arial"/>
          <w:sz w:val="20"/>
        </w:rPr>
        <w:t xml:space="preserve">Статьи 10 - 11. Исключены. - </w:t>
      </w:r>
      <w:hyperlink r:id="rId41" w:history="1">
        <w:r w:rsidRPr="008C77B8">
          <w:rPr>
            <w:rFonts w:ascii="Arial" w:hAnsi="Arial" w:cs="Arial"/>
            <w:sz w:val="20"/>
          </w:rPr>
          <w:t>Закон</w:t>
        </w:r>
      </w:hyperlink>
      <w:r w:rsidRPr="008C77B8">
        <w:rPr>
          <w:rFonts w:ascii="Arial" w:hAnsi="Arial" w:cs="Arial"/>
          <w:sz w:val="20"/>
        </w:rPr>
        <w:t xml:space="preserve"> Магаданской области от 10.11.2003 N 391-ОЗ.</w:t>
      </w:r>
    </w:p>
    <w:p w:rsidR="008C77B8" w:rsidRPr="008C77B8" w:rsidRDefault="008C77B8">
      <w:pPr>
        <w:pStyle w:val="ConsPlusNormal"/>
        <w:rPr>
          <w:rFonts w:ascii="Arial" w:hAnsi="Arial" w:cs="Arial"/>
          <w:sz w:val="20"/>
        </w:rPr>
      </w:pPr>
    </w:p>
    <w:p w:rsidR="008C77B8" w:rsidRPr="008C77B8" w:rsidRDefault="008C77B8">
      <w:pPr>
        <w:pStyle w:val="ConsPlusTitle"/>
        <w:ind w:firstLine="540"/>
        <w:jc w:val="both"/>
        <w:outlineLvl w:val="1"/>
        <w:rPr>
          <w:rFonts w:ascii="Arial" w:hAnsi="Arial" w:cs="Arial"/>
          <w:sz w:val="20"/>
        </w:rPr>
      </w:pPr>
      <w:r w:rsidRPr="008C77B8">
        <w:rPr>
          <w:rFonts w:ascii="Arial" w:hAnsi="Arial" w:cs="Arial"/>
          <w:sz w:val="20"/>
        </w:rPr>
        <w:t>Статья 5. Вступление Закона в силу</w:t>
      </w:r>
    </w:p>
    <w:p w:rsidR="008C77B8" w:rsidRPr="008C77B8" w:rsidRDefault="008C77B8">
      <w:pPr>
        <w:pStyle w:val="ConsPlusNormal"/>
        <w:jc w:val="both"/>
        <w:rPr>
          <w:rFonts w:ascii="Arial" w:hAnsi="Arial" w:cs="Arial"/>
          <w:sz w:val="20"/>
        </w:rPr>
      </w:pPr>
      <w:r w:rsidRPr="008C77B8">
        <w:rPr>
          <w:rFonts w:ascii="Arial" w:hAnsi="Arial" w:cs="Arial"/>
          <w:sz w:val="20"/>
        </w:rPr>
        <w:t xml:space="preserve">(в ред. </w:t>
      </w:r>
      <w:hyperlink r:id="rId42" w:history="1">
        <w:r w:rsidRPr="008C77B8">
          <w:rPr>
            <w:rFonts w:ascii="Arial" w:hAnsi="Arial" w:cs="Arial"/>
            <w:sz w:val="20"/>
          </w:rPr>
          <w:t>Закона</w:t>
        </w:r>
      </w:hyperlink>
      <w:r w:rsidRPr="008C77B8">
        <w:rPr>
          <w:rFonts w:ascii="Arial" w:hAnsi="Arial" w:cs="Arial"/>
          <w:sz w:val="20"/>
        </w:rPr>
        <w:t xml:space="preserve"> Магаданской области от 09.04.2003 N 326-ОЗ)</w:t>
      </w:r>
    </w:p>
    <w:p w:rsidR="008C77B8" w:rsidRPr="008C77B8" w:rsidRDefault="008C77B8">
      <w:pPr>
        <w:pStyle w:val="ConsPlusNormal"/>
        <w:rPr>
          <w:rFonts w:ascii="Arial" w:hAnsi="Arial" w:cs="Arial"/>
          <w:sz w:val="20"/>
        </w:rPr>
      </w:pPr>
    </w:p>
    <w:p w:rsidR="008C77B8" w:rsidRPr="008C77B8" w:rsidRDefault="008C77B8">
      <w:pPr>
        <w:pStyle w:val="ConsPlusNormal"/>
        <w:ind w:firstLine="540"/>
        <w:jc w:val="both"/>
        <w:rPr>
          <w:rFonts w:ascii="Arial" w:hAnsi="Arial" w:cs="Arial"/>
          <w:sz w:val="20"/>
        </w:rPr>
      </w:pPr>
      <w:r w:rsidRPr="008C77B8">
        <w:rPr>
          <w:rFonts w:ascii="Arial" w:hAnsi="Arial" w:cs="Arial"/>
          <w:sz w:val="20"/>
        </w:rPr>
        <w:t>Настоящий Закон вступает в силу с 01 января 2003 года.</w:t>
      </w:r>
    </w:p>
    <w:p w:rsidR="008C77B8" w:rsidRPr="008C77B8" w:rsidRDefault="008C77B8">
      <w:pPr>
        <w:pStyle w:val="ConsPlusNormal"/>
        <w:rPr>
          <w:rFonts w:ascii="Arial" w:hAnsi="Arial" w:cs="Arial"/>
          <w:sz w:val="20"/>
        </w:rPr>
      </w:pPr>
    </w:p>
    <w:p w:rsidR="008C77B8" w:rsidRPr="008C77B8" w:rsidRDefault="008C77B8">
      <w:pPr>
        <w:pStyle w:val="ConsPlusNormal"/>
        <w:jc w:val="right"/>
        <w:rPr>
          <w:rFonts w:ascii="Arial" w:hAnsi="Arial" w:cs="Arial"/>
          <w:sz w:val="20"/>
        </w:rPr>
      </w:pPr>
      <w:proofErr w:type="spellStart"/>
      <w:r w:rsidRPr="008C77B8">
        <w:rPr>
          <w:rFonts w:ascii="Arial" w:hAnsi="Arial" w:cs="Arial"/>
          <w:sz w:val="20"/>
        </w:rPr>
        <w:t>И.о</w:t>
      </w:r>
      <w:proofErr w:type="spellEnd"/>
      <w:r w:rsidRPr="008C77B8">
        <w:rPr>
          <w:rFonts w:ascii="Arial" w:hAnsi="Arial" w:cs="Arial"/>
          <w:sz w:val="20"/>
        </w:rPr>
        <w:t>. губернатора</w:t>
      </w:r>
    </w:p>
    <w:p w:rsidR="008C77B8" w:rsidRPr="008C77B8" w:rsidRDefault="008C77B8">
      <w:pPr>
        <w:pStyle w:val="ConsPlusNormal"/>
        <w:jc w:val="right"/>
        <w:rPr>
          <w:rFonts w:ascii="Arial" w:hAnsi="Arial" w:cs="Arial"/>
          <w:sz w:val="20"/>
        </w:rPr>
      </w:pPr>
      <w:r w:rsidRPr="008C77B8">
        <w:rPr>
          <w:rFonts w:ascii="Arial" w:hAnsi="Arial" w:cs="Arial"/>
          <w:sz w:val="20"/>
        </w:rPr>
        <w:t>Магаданской области</w:t>
      </w:r>
    </w:p>
    <w:p w:rsidR="008C77B8" w:rsidRPr="008C77B8" w:rsidRDefault="008C77B8">
      <w:pPr>
        <w:pStyle w:val="ConsPlusNormal"/>
        <w:jc w:val="right"/>
        <w:rPr>
          <w:rFonts w:ascii="Arial" w:hAnsi="Arial" w:cs="Arial"/>
          <w:sz w:val="20"/>
        </w:rPr>
      </w:pPr>
      <w:r w:rsidRPr="008C77B8">
        <w:rPr>
          <w:rFonts w:ascii="Arial" w:hAnsi="Arial" w:cs="Arial"/>
          <w:sz w:val="20"/>
        </w:rPr>
        <w:t>Н.Н.ДУДОВ</w:t>
      </w:r>
    </w:p>
    <w:p w:rsidR="008C77B8" w:rsidRPr="008C77B8" w:rsidRDefault="008C77B8">
      <w:pPr>
        <w:pStyle w:val="ConsPlusNormal"/>
        <w:jc w:val="both"/>
        <w:rPr>
          <w:rFonts w:ascii="Arial" w:hAnsi="Arial" w:cs="Arial"/>
          <w:sz w:val="20"/>
        </w:rPr>
      </w:pPr>
      <w:r w:rsidRPr="008C77B8">
        <w:rPr>
          <w:rFonts w:ascii="Arial" w:hAnsi="Arial" w:cs="Arial"/>
          <w:sz w:val="20"/>
        </w:rPr>
        <w:t>г. Магадан</w:t>
      </w:r>
    </w:p>
    <w:p w:rsidR="008C77B8" w:rsidRPr="008C77B8" w:rsidRDefault="008C77B8">
      <w:pPr>
        <w:pStyle w:val="ConsPlusNormal"/>
        <w:spacing w:before="220"/>
        <w:rPr>
          <w:rFonts w:ascii="Arial" w:hAnsi="Arial" w:cs="Arial"/>
          <w:sz w:val="20"/>
        </w:rPr>
      </w:pPr>
      <w:r w:rsidRPr="008C77B8">
        <w:rPr>
          <w:rFonts w:ascii="Arial" w:hAnsi="Arial" w:cs="Arial"/>
          <w:sz w:val="20"/>
        </w:rPr>
        <w:t>28 ноября 2002 года</w:t>
      </w:r>
    </w:p>
    <w:p w:rsidR="008C77B8" w:rsidRPr="008C77B8" w:rsidRDefault="008C77B8" w:rsidP="00601568">
      <w:pPr>
        <w:pStyle w:val="ConsPlusNormal"/>
        <w:spacing w:before="220"/>
        <w:rPr>
          <w:rFonts w:ascii="Arial" w:hAnsi="Arial" w:cs="Arial"/>
          <w:sz w:val="20"/>
        </w:rPr>
      </w:pPr>
      <w:r w:rsidRPr="008C77B8">
        <w:rPr>
          <w:rFonts w:ascii="Arial" w:hAnsi="Arial" w:cs="Arial"/>
          <w:sz w:val="20"/>
        </w:rPr>
        <w:t>N 291-ОЗ</w:t>
      </w:r>
    </w:p>
    <w:p w:rsidR="00601568" w:rsidRDefault="00601568">
      <w:pPr>
        <w:pStyle w:val="ConsPlusNormal"/>
        <w:jc w:val="right"/>
        <w:outlineLvl w:val="0"/>
        <w:rPr>
          <w:rFonts w:ascii="Arial" w:hAnsi="Arial" w:cs="Arial"/>
          <w:sz w:val="20"/>
        </w:rPr>
      </w:pPr>
    </w:p>
    <w:p w:rsidR="00601568" w:rsidRDefault="00601568">
      <w:pPr>
        <w:pStyle w:val="ConsPlusNormal"/>
        <w:jc w:val="right"/>
        <w:outlineLvl w:val="0"/>
        <w:rPr>
          <w:rFonts w:ascii="Arial" w:hAnsi="Arial" w:cs="Arial"/>
          <w:sz w:val="20"/>
        </w:rPr>
      </w:pPr>
    </w:p>
    <w:p w:rsidR="00601568" w:rsidRDefault="00601568">
      <w:pPr>
        <w:pStyle w:val="ConsPlusNormal"/>
        <w:jc w:val="right"/>
        <w:outlineLvl w:val="0"/>
        <w:rPr>
          <w:rFonts w:ascii="Arial" w:hAnsi="Arial" w:cs="Arial"/>
          <w:sz w:val="20"/>
        </w:rPr>
      </w:pPr>
    </w:p>
    <w:p w:rsidR="008C77B8" w:rsidRPr="008C77B8" w:rsidRDefault="008C77B8">
      <w:pPr>
        <w:pStyle w:val="ConsPlusNormal"/>
        <w:jc w:val="right"/>
        <w:outlineLvl w:val="0"/>
        <w:rPr>
          <w:rFonts w:ascii="Arial" w:hAnsi="Arial" w:cs="Arial"/>
          <w:sz w:val="20"/>
        </w:rPr>
      </w:pPr>
      <w:r w:rsidRPr="008C77B8">
        <w:rPr>
          <w:rFonts w:ascii="Arial" w:hAnsi="Arial" w:cs="Arial"/>
          <w:sz w:val="20"/>
        </w:rPr>
        <w:t>Приложение N 1</w:t>
      </w:r>
    </w:p>
    <w:p w:rsidR="008C77B8" w:rsidRPr="008C77B8" w:rsidRDefault="008C77B8">
      <w:pPr>
        <w:pStyle w:val="ConsPlusNormal"/>
        <w:jc w:val="right"/>
        <w:rPr>
          <w:rFonts w:ascii="Arial" w:hAnsi="Arial" w:cs="Arial"/>
          <w:sz w:val="20"/>
        </w:rPr>
      </w:pPr>
      <w:r w:rsidRPr="008C77B8">
        <w:rPr>
          <w:rFonts w:ascii="Arial" w:hAnsi="Arial" w:cs="Arial"/>
          <w:sz w:val="20"/>
        </w:rPr>
        <w:t>к Закону Магаданской области</w:t>
      </w:r>
    </w:p>
    <w:p w:rsidR="008C77B8" w:rsidRPr="008C77B8" w:rsidRDefault="008C77B8">
      <w:pPr>
        <w:pStyle w:val="ConsPlusNormal"/>
        <w:jc w:val="right"/>
        <w:rPr>
          <w:rFonts w:ascii="Arial" w:hAnsi="Arial" w:cs="Arial"/>
          <w:sz w:val="20"/>
        </w:rPr>
      </w:pPr>
      <w:r w:rsidRPr="008C77B8">
        <w:rPr>
          <w:rFonts w:ascii="Arial" w:hAnsi="Arial" w:cs="Arial"/>
          <w:sz w:val="20"/>
        </w:rPr>
        <w:t>от 28 ноября 2002 г. N 291-ОЗ</w:t>
      </w:r>
    </w:p>
    <w:p w:rsidR="008C77B8" w:rsidRPr="008C77B8" w:rsidRDefault="008C77B8">
      <w:pPr>
        <w:pStyle w:val="ConsPlusNormal"/>
        <w:jc w:val="right"/>
        <w:rPr>
          <w:rFonts w:ascii="Arial" w:hAnsi="Arial" w:cs="Arial"/>
          <w:sz w:val="20"/>
        </w:rPr>
      </w:pPr>
    </w:p>
    <w:p w:rsidR="008C77B8" w:rsidRPr="008C77B8" w:rsidRDefault="008C77B8">
      <w:pPr>
        <w:pStyle w:val="ConsPlusNormal"/>
        <w:ind w:firstLine="540"/>
        <w:jc w:val="both"/>
        <w:rPr>
          <w:rFonts w:ascii="Arial" w:hAnsi="Arial" w:cs="Arial"/>
          <w:sz w:val="20"/>
        </w:rPr>
      </w:pPr>
      <w:r w:rsidRPr="008C77B8">
        <w:rPr>
          <w:rFonts w:ascii="Arial" w:hAnsi="Arial" w:cs="Arial"/>
          <w:sz w:val="20"/>
        </w:rPr>
        <w:t xml:space="preserve">Исключено. - </w:t>
      </w:r>
      <w:hyperlink r:id="rId43" w:history="1">
        <w:r w:rsidRPr="008C77B8">
          <w:rPr>
            <w:rFonts w:ascii="Arial" w:hAnsi="Arial" w:cs="Arial"/>
            <w:sz w:val="20"/>
          </w:rPr>
          <w:t>Закон</w:t>
        </w:r>
      </w:hyperlink>
      <w:r w:rsidRPr="008C77B8">
        <w:rPr>
          <w:rFonts w:ascii="Arial" w:hAnsi="Arial" w:cs="Arial"/>
          <w:sz w:val="20"/>
        </w:rPr>
        <w:t xml:space="preserve"> Магаданской области от 17.05.2004 N 452-ОЗ.</w:t>
      </w:r>
    </w:p>
    <w:p w:rsidR="009D742D" w:rsidRPr="008C77B8" w:rsidRDefault="009D742D">
      <w:pPr>
        <w:rPr>
          <w:rFonts w:ascii="Arial" w:hAnsi="Arial" w:cs="Arial"/>
          <w:sz w:val="20"/>
          <w:szCs w:val="20"/>
        </w:rPr>
      </w:pPr>
      <w:bookmarkStart w:id="5" w:name="_GoBack"/>
      <w:bookmarkEnd w:id="5"/>
    </w:p>
    <w:sectPr w:rsidR="009D742D" w:rsidRPr="008C77B8" w:rsidSect="00FB2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B8"/>
    <w:rsid w:val="00601568"/>
    <w:rsid w:val="008C77B8"/>
    <w:rsid w:val="009D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7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7B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7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7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328CD570B80D2372C8210DF607A432B263E695097E9465C73B83C5E55BAC29B4C981CDE12734A6605A3B466CD4036EA27A52E7482225927EBD13r1L3W" TargetMode="External"/><Relationship Id="rId13" Type="http://schemas.openxmlformats.org/officeDocument/2006/relationships/hyperlink" Target="consultantplus://offline/ref=D5328CD570B80D2372C8210DF607A432B263E6950D7E9666CF3B83C5E55BAC29B4C981CDE12734A6605A3A4C6CD4036EA27A52E7482225927EBD13r1L3W" TargetMode="External"/><Relationship Id="rId18" Type="http://schemas.openxmlformats.org/officeDocument/2006/relationships/hyperlink" Target="consultantplus://offline/ref=D5328CD570B80D2372C8210DF607A432B263E695047C9265C03B83C5E55BAC29B4C981CDE12734A6605A3B466CD4036EA27A52E7482225927EBD13r1L3W" TargetMode="External"/><Relationship Id="rId26" Type="http://schemas.openxmlformats.org/officeDocument/2006/relationships/hyperlink" Target="consultantplus://offline/ref=D5328CD570B80D2372C8210DF607A432B263E6950E7A906AC73B83C5E55BAC29B4C981CDE12734A6605A3B466CD4036EA27A52E7482225927EBD13r1L3W" TargetMode="External"/><Relationship Id="rId39" Type="http://schemas.openxmlformats.org/officeDocument/2006/relationships/hyperlink" Target="consultantplus://offline/ref=D5328CD570B80D2372C8210DF607A432B263E695057E9F65C13B83C5E55BAC29B4C981CDE12734A6605A3A4E6CD4036EA27A52E7482225927EBD13r1L3W" TargetMode="External"/><Relationship Id="rId3" Type="http://schemas.openxmlformats.org/officeDocument/2006/relationships/settings" Target="settings.xml"/><Relationship Id="rId21" Type="http://schemas.openxmlformats.org/officeDocument/2006/relationships/hyperlink" Target="consultantplus://offline/ref=D5328CD570B80D2372C83F00E06BFE3CBF69BC90057E9D349B64D898B252A67EF386D88CA6293DAD340B7F1A6A815A34F7724DED5620r2L2W" TargetMode="External"/><Relationship Id="rId34" Type="http://schemas.openxmlformats.org/officeDocument/2006/relationships/hyperlink" Target="consultantplus://offline/ref=D5328CD570B80D2372C8210DF607A432B263E695047C9265C03B83C5E55BAC29B4C981CDE12734A6605A324F6CD4036EA27A52E7482225927EBD13r1L3W" TargetMode="External"/><Relationship Id="rId42" Type="http://schemas.openxmlformats.org/officeDocument/2006/relationships/hyperlink" Target="consultantplus://offline/ref=D5328CD570B80D2372C8210DF607A432B263E6950D7E9666CF3B83C5E55BAC29B4C981CDE12734A6605A3A4C6CD4036EA27A52E7482225927EBD13r1L3W" TargetMode="External"/><Relationship Id="rId7" Type="http://schemas.openxmlformats.org/officeDocument/2006/relationships/hyperlink" Target="consultantplus://offline/ref=D5328CD570B80D2372C8210DF607A432B263E6950D7F9E6BC43B83C5E55BAC29B4C981CDE12734A6605A3A4F6CD4036EA27A52E7482225927EBD13r1L3W" TargetMode="External"/><Relationship Id="rId12" Type="http://schemas.openxmlformats.org/officeDocument/2006/relationships/hyperlink" Target="consultantplus://offline/ref=D5328CD570B80D2372C8210DF607A432B263E6950D7E9666CF3B83C5E55BAC29B4C981CDE12734A6605A3A4D6CD4036EA27A52E7482225927EBD13r1L3W" TargetMode="External"/><Relationship Id="rId17" Type="http://schemas.openxmlformats.org/officeDocument/2006/relationships/hyperlink" Target="consultantplus://offline/ref=D5328CD570B80D2372C8210DF607A432B263E6950478916BCF3B83C5E55BAC29B4C981CDE12734A6605A3A4E6CD4036EA27A52E7482225927EBD13r1L3W" TargetMode="External"/><Relationship Id="rId25" Type="http://schemas.openxmlformats.org/officeDocument/2006/relationships/hyperlink" Target="consultantplus://offline/ref=D5328CD570B80D2372C8210DF607A432B263E69504779564C43B83C5E55BAC29B4C981CDE12734A6605A3A4B6CD4036EA27A52E7482225927EBD13r1L3W" TargetMode="External"/><Relationship Id="rId33" Type="http://schemas.openxmlformats.org/officeDocument/2006/relationships/hyperlink" Target="consultantplus://offline/ref=D5328CD570B80D2372C8210DF607A432B263E6950B789062C73B83C5E55BAC29B4C981CDE12734A6605A3B476CD4036EA27A52E7482225927EBD13r1L3W" TargetMode="External"/><Relationship Id="rId38" Type="http://schemas.openxmlformats.org/officeDocument/2006/relationships/hyperlink" Target="consultantplus://offline/ref=D5328CD570B80D2372C8210DF607A432B263E695057E9F65C13B83C5E55BAC29B4C981CDE12734A6605A3B466CD4036EA27A52E7482225927EBD13r1L3W" TargetMode="External"/><Relationship Id="rId2" Type="http://schemas.microsoft.com/office/2007/relationships/stylesWithEffects" Target="stylesWithEffects.xml"/><Relationship Id="rId16" Type="http://schemas.openxmlformats.org/officeDocument/2006/relationships/hyperlink" Target="consultantplus://offline/ref=D5328CD570B80D2372C8210DF607A432B263E6950478916BCF3B83C5E55BAC29B4C981CDE12734A6605A3A4F6CD4036EA27A52E7482225927EBD13r1L3W" TargetMode="External"/><Relationship Id="rId20" Type="http://schemas.openxmlformats.org/officeDocument/2006/relationships/hyperlink" Target="consultantplus://offline/ref=D5328CD570B80D2372C8210DF607A432B263E69504779564C43B83C5E55BAC29B4C981CDE12734A6605A3A4F6CD4036EA27A52E7482225927EBD13r1L3W" TargetMode="External"/><Relationship Id="rId29" Type="http://schemas.openxmlformats.org/officeDocument/2006/relationships/hyperlink" Target="consultantplus://offline/ref=D5328CD570B80D2372C8210DF607A432B263E6950E7A906AC73B83C5E55BAC29B4C981CDE12734A6605A3A4D6CD4036EA27A52E7482225927EBD13r1L3W" TargetMode="External"/><Relationship Id="rId41" Type="http://schemas.openxmlformats.org/officeDocument/2006/relationships/hyperlink" Target="consultantplus://offline/ref=D5328CD570B80D2372C8210DF607A432B263E6950D7E9666CF3B83C5E55BAC29B4C981CDE12734A6605A3A4D6CD4036EA27A52E7482225927EBD13r1L3W" TargetMode="External"/><Relationship Id="rId1" Type="http://schemas.openxmlformats.org/officeDocument/2006/relationships/styles" Target="styles.xml"/><Relationship Id="rId6" Type="http://schemas.openxmlformats.org/officeDocument/2006/relationships/hyperlink" Target="consultantplus://offline/ref=D5328CD570B80D2372C8210DF607A432B263E6950D7E9666CF3B83C5E55BAC29B4C981CDE12734A6605A3B466CD4036EA27A52E7482225927EBD13r1L3W" TargetMode="External"/><Relationship Id="rId11" Type="http://schemas.openxmlformats.org/officeDocument/2006/relationships/hyperlink" Target="consultantplus://offline/ref=D5328CD570B80D2372C8210DF607A432B263E695097E9465C73B83C5E55BAC29B4C981CDE12734A6605A3A4F6CD4036EA27A52E7482225927EBD13r1L3W" TargetMode="External"/><Relationship Id="rId24" Type="http://schemas.openxmlformats.org/officeDocument/2006/relationships/hyperlink" Target="consultantplus://offline/ref=D5328CD570B80D2372C83F00E06BFE3CBF68BA9E0D779D349B64D898B252A67EE1868083A4222BA66544394F65r8L2W" TargetMode="External"/><Relationship Id="rId32" Type="http://schemas.openxmlformats.org/officeDocument/2006/relationships/hyperlink" Target="consultantplus://offline/ref=D5328CD570B80D2372C8210DF607A432B263E6950D7D906BCF3B83C5E55BAC29B4C981CDE12734A6605A3A4A6CD4036EA27A52E7482225927EBD13r1L3W" TargetMode="External"/><Relationship Id="rId37" Type="http://schemas.openxmlformats.org/officeDocument/2006/relationships/hyperlink" Target="consultantplus://offline/ref=D5328CD570B80D2372C83F00E06BFE3CBF69BA9F0E7B9D349B64D898B252A67EF386D88FA52A35A469516F1E23D55F2BFF6953EA4820208Er7LEW" TargetMode="External"/><Relationship Id="rId40" Type="http://schemas.openxmlformats.org/officeDocument/2006/relationships/hyperlink" Target="consultantplus://offline/ref=D5328CD570B80D2372C8210DF607A432B263E69505779167C43B83C5E55BAC29B4C981CDE12734A6605A3A4C6CD4036EA27A52E7482225927EBD13r1L3W" TargetMode="External"/><Relationship Id="rId45" Type="http://schemas.openxmlformats.org/officeDocument/2006/relationships/theme" Target="theme/theme1.xml"/><Relationship Id="rId5" Type="http://schemas.openxmlformats.org/officeDocument/2006/relationships/hyperlink" Target="consultantplus://offline/ref=D5328CD570B80D2372C83F00E06BFE3CBF69BC90057E9D349B64D898B252A67EF386D88FA5293CA762516F1E23D55F2BFF6953EA4820208Er7LEW" TargetMode="External"/><Relationship Id="rId15" Type="http://schemas.openxmlformats.org/officeDocument/2006/relationships/hyperlink" Target="consultantplus://offline/ref=D5328CD570B80D2372C8210DF607A432B263E6950F7B9663C13B83C5E55BAC29B4C981CDE12734A6605A3B476CD4036EA27A52E7482225927EBD13r1L3W" TargetMode="External"/><Relationship Id="rId23" Type="http://schemas.openxmlformats.org/officeDocument/2006/relationships/hyperlink" Target="consultantplus://offline/ref=D5328CD570B80D2372C8210DF607A432B263E69505779167C43B83C5E55BAC29B4C981CDE12734A6605A3A4E6CD4036EA27A52E7482225927EBD13r1L3W" TargetMode="External"/><Relationship Id="rId28" Type="http://schemas.openxmlformats.org/officeDocument/2006/relationships/hyperlink" Target="consultantplus://offline/ref=D5328CD570B80D2372C8210DF607A432B263E6950D7F9E6BC43B83C5E55BAC29B4C981CDE12734A6605A3A476CD4036EA27A52E7482225927EBD13r1L3W" TargetMode="External"/><Relationship Id="rId36" Type="http://schemas.openxmlformats.org/officeDocument/2006/relationships/hyperlink" Target="consultantplus://offline/ref=D5328CD570B80D2372C8210DF607A432B263E69505779167C43B83C5E55BAC29B4C981CDE12734A6605A3A4D6CD4036EA27A52E7482225927EBD13r1L3W" TargetMode="External"/><Relationship Id="rId10" Type="http://schemas.openxmlformats.org/officeDocument/2006/relationships/hyperlink" Target="consultantplus://offline/ref=D5328CD570B80D2372C8210DF607A432B263E69505779167C43B83C5E55BAC29B4C981CDE12734A6605A3B466CD4036EA27A52E7482225927EBD13r1L3W" TargetMode="External"/><Relationship Id="rId19" Type="http://schemas.openxmlformats.org/officeDocument/2006/relationships/hyperlink" Target="consultantplus://offline/ref=D5328CD570B80D2372C8210DF607A432B263E6950D7E9666CF3B83C5E55BAC29B4C981CDE12734A6605A3A4D6CD4036EA27A52E7482225927EBD13r1L3W" TargetMode="External"/><Relationship Id="rId31" Type="http://schemas.openxmlformats.org/officeDocument/2006/relationships/hyperlink" Target="consultantplus://offline/ref=D5328CD570B80D2372C8210DF607A432B263E695097C9062CC6689CDBC57AE2EBB9696CAA82B35A660583E4433D1167FFA765BF156273E8E7CBFr1L3W"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5328CD570B80D2372C8210DF607A432B263E69504779564C43B83C5E55BAC29B4C981CDE12734A6605A3B466CD4036EA27A52E7482225927EBD13r1L3W" TargetMode="External"/><Relationship Id="rId14" Type="http://schemas.openxmlformats.org/officeDocument/2006/relationships/hyperlink" Target="consultantplus://offline/ref=D5328CD570B80D2372C8210DF607A432B263E6950E7B9561C43B83C5E55BAC29B4C981CDE12734A6605A3B476CD4036EA27A52E7482225927EBD13r1L3W" TargetMode="External"/><Relationship Id="rId22" Type="http://schemas.openxmlformats.org/officeDocument/2006/relationships/hyperlink" Target="consultantplus://offline/ref=D5328CD570B80D2372C8210DF607A432B263E6950D7E9666CF3B83C5E55BAC29B4C981CDE12734A6605A3A4C6CD4036EA27A52E7482225927EBD13r1L3W" TargetMode="External"/><Relationship Id="rId27" Type="http://schemas.openxmlformats.org/officeDocument/2006/relationships/hyperlink" Target="consultantplus://offline/ref=D5328CD570B80D2372C8210DF607A432B263E6950E7A906AC73B83C5E55BAC29B4C981CDE12734A6605A3A4F6CD4036EA27A52E7482225927EBD13r1L3W" TargetMode="External"/><Relationship Id="rId30" Type="http://schemas.openxmlformats.org/officeDocument/2006/relationships/hyperlink" Target="consultantplus://offline/ref=D5328CD570B80D2372C8210DF607A432B263E6950E7A906AC73B83C5E55BAC29B4C981CDE12734A6605A3A4C6CD4036EA27A52E7482225927EBD13r1L3W" TargetMode="External"/><Relationship Id="rId35" Type="http://schemas.openxmlformats.org/officeDocument/2006/relationships/hyperlink" Target="consultantplus://offline/ref=D5328CD570B80D2372C8210DF607A432B263E6950478916BCF3B83C5E55BAC29B4C981CDE12734A6605A3A496CD4036EA27A52E7482225927EBD13r1L3W" TargetMode="External"/><Relationship Id="rId43" Type="http://schemas.openxmlformats.org/officeDocument/2006/relationships/hyperlink" Target="consultantplus://offline/ref=D5328CD570B80D2372C8210DF607A432B263E6950D7F9E6BC43B83C5E55BAC29B4C981CDE12734A6605A3A466CD4036EA27A52E7482225927EBD13r1L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2649</Words>
  <Characters>15101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Мосягина</dc:creator>
  <cp:lastModifiedBy>Мосягина</cp:lastModifiedBy>
  <cp:revision>1</cp:revision>
  <dcterms:created xsi:type="dcterms:W3CDTF">2022-05-17T22:11:00Z</dcterms:created>
  <dcterms:modified xsi:type="dcterms:W3CDTF">2022-05-17T22:24:00Z</dcterms:modified>
</cp:coreProperties>
</file>