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ГОРОДСКОГО ОКРУГА БАЛАШИХА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2013 г. N 58/493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 НА ТЕРРИТОРИИ ГОРОДСКОГО ОКРУГА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БАЛАШИХА СИСТЕМЫ НАЛОГООБЛОЖЕНИЯ В ВИДЕ ЕДИНОГО НАЛОГА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нормативных правовых актов в соответствие с федеральным законодательством, руководствуясь </w:t>
      </w:r>
      <w:hyperlink r:id="rId4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Федерации, Совет депутатов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решил: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на территории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систему налогообложения в виде единого налога на вмененный доход для отдельных видов деятельности (далее - ЕНВД).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на территории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организациям и индивидуальным предпринимателям предоставляется право добровольного перехода на систему налогообложения в виде единого налога на вмененный доход.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ЕНВД может применяться в отношении следующих видов предпринимательской деятельности: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(пользование, владение и (или) распоряжение) не более 20 транспортных средств, предназначенных для оказания таких услуг;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ЕНВД не применяется;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rPr>
          <w:rFonts w:ascii="Calibri" w:hAnsi="Calibri" w:cs="Calibri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ЕНВД не применяется;</w:t>
      </w:r>
      <w:proofErr w:type="gramEnd"/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>
        <w:rPr>
          <w:rFonts w:ascii="Calibri" w:hAnsi="Calibri" w:cs="Calibri"/>
        </w:rPr>
        <w:lastRenderedPageBreak/>
        <w:t>площадь помещений для временного размещения и проживания не более 500 квадратных метров;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14)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оказании налогоплательщиками, за исключением налогоплательщиков, указанных в </w:t>
      </w:r>
      <w:hyperlink w:anchor="Par30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ar3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постановления, бытовых услуг, осуществлении розничной торговли через объекты стационарной торговой сети, розничной торговли через объекты нестационарной торговой сети и разносной (развозной) торговли, осуществляемой индивидуальными предпринимателями, при оказании услуг общественного питания, осуществляемых в общеобразовательных учреждениях, учреждениях начального профессионального, среднего профессионального образования и в специальных (коррекционных) образовательных учреждениях для</w:t>
      </w:r>
      <w:proofErr w:type="gramEnd"/>
      <w:r>
        <w:rPr>
          <w:rFonts w:ascii="Calibri" w:hAnsi="Calibri" w:cs="Calibri"/>
        </w:rPr>
        <w:t xml:space="preserve"> обучающихся и воспитанников с отклонениями в развитии,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установить согласно </w:t>
      </w:r>
      <w:hyperlink w:anchor="Par73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"/>
      <w:bookmarkEnd w:id="4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 оказании общероссийскими общественными организациями инвалидов и их отделениями, а также организациями, уставный капитал которых полностью состоит из вкладов указанных общероссийских общественных организаций инвалидов и их отделений, если среднесписочная численность инвалидов среди их работников составляет не менее 50 процентов, а их доля в фонде оплаты труда - не менее 25 процентов, за исключением налогоплательщиков, указанных в </w:t>
      </w:r>
      <w:hyperlink w:anchor="Par3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решения, бытовых</w:t>
      </w:r>
      <w:proofErr w:type="gramEnd"/>
      <w:r>
        <w:rPr>
          <w:rFonts w:ascii="Calibri" w:hAnsi="Calibri" w:cs="Calibri"/>
        </w:rPr>
        <w:t xml:space="preserve"> услуг и осуществлении ими розничной торговли через объекты стационарной торговой сети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установить согласно </w:t>
      </w:r>
      <w:hyperlink w:anchor="Par179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1"/>
      <w:bookmarkEnd w:id="5"/>
      <w:r>
        <w:rPr>
          <w:rFonts w:ascii="Calibri" w:hAnsi="Calibri" w:cs="Calibri"/>
        </w:rPr>
        <w:t>4. При осуществлении налогоплательщиками розничной торговли через объекты стационарной торговой сети на территории сельских населенных пунктов с численностью постоянного и (или) преимущественно проживающего населения не более 500 человек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установить равным 0,25.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постоянного и (или) преимущественно проживающего населения учитывается по состоянию на 1 января текущего календарного года.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корректировке базовой доходности на территориях сельских населенных пунктов с численностью постоянного и (или) преимущественно проживающего населения не более 500 человек, расположенных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законодательством), применяется корректирующий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установленный в </w:t>
      </w:r>
      <w:hyperlink w:anchor="Par86" w:history="1">
        <w:r>
          <w:rPr>
            <w:rFonts w:ascii="Calibri" w:hAnsi="Calibri" w:cs="Calibri"/>
            <w:color w:val="0000FF"/>
          </w:rPr>
          <w:t>графе 3 таблицы</w:t>
        </w:r>
      </w:hyperlink>
      <w:r>
        <w:rPr>
          <w:rFonts w:ascii="Calibri" w:hAnsi="Calibri" w:cs="Calibri"/>
        </w:rPr>
        <w:t xml:space="preserve"> приложения 1 к настоящему решению.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применять значение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117" w:history="1">
        <w:r>
          <w:rPr>
            <w:rFonts w:ascii="Calibri" w:hAnsi="Calibri" w:cs="Calibri"/>
            <w:color w:val="0000FF"/>
          </w:rPr>
          <w:t>строке 2.1</w:t>
        </w:r>
      </w:hyperlink>
      <w:r>
        <w:rPr>
          <w:rFonts w:ascii="Calibri" w:hAnsi="Calibri" w:cs="Calibri"/>
        </w:rPr>
        <w:t xml:space="preserve"> приложения 1, и в </w:t>
      </w:r>
      <w:hyperlink w:anchor="Par222" w:history="1">
        <w:r>
          <w:rPr>
            <w:rFonts w:ascii="Calibri" w:hAnsi="Calibri" w:cs="Calibri"/>
            <w:color w:val="0000FF"/>
          </w:rPr>
          <w:t>строке 2</w:t>
        </w:r>
      </w:hyperlink>
      <w:r>
        <w:rPr>
          <w:rFonts w:ascii="Calibri" w:hAnsi="Calibri" w:cs="Calibri"/>
        </w:rPr>
        <w:t xml:space="preserve"> приложения 2 к настоящему решению для тех ассортиментных групп товаров, которые реализованы налогоплательщиком в соответствующем налоговом периоде.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оказания налогоплательщиком нескольких видов бытовых услуг при корректировке величины базовой доходности применять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строке 1 </w:t>
      </w:r>
      <w:hyperlink w:anchor="Par88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и </w:t>
      </w:r>
      <w:hyperlink w:anchor="Par198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 к настоящему решению для тех бытовых услуг, которые оказаны налогоплательщиком в соответствующем налоговом периоде.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налогоплательщиками деятельности по распространению наружной рекламы с использованием рекламных конструкций, за исключением социальной наружной рекламы, установить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размере 0,6.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деятельности по распространению социальной наружной рекламы с </w:t>
      </w:r>
      <w:r>
        <w:rPr>
          <w:rFonts w:ascii="Calibri" w:hAnsi="Calibri" w:cs="Calibri"/>
        </w:rPr>
        <w:lastRenderedPageBreak/>
        <w:t xml:space="preserve">использованием рекламных конструкций в соответствии с законодательством Российской Федерации и на основании нормативных правовых актов Московской области и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установить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размере 0,005.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равным единице при осуществлении следующих видов предпринимательской деятельности: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ветеринарных услуг;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по ремонту, техническому обслуживанию и мойке автотранспортных средств;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по хранению автомототранспортных средств на платных стоянках;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общественного питания, кроме услуг общественного питания, осуществляемых в общеобразовательных учреждениях, учреждениях начального профессионального, среднего профессионального образования и в специальных (коррекционных) образовательных учреждениях для обучающихся и воспитанников с отклонениями в развитии;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рекламы с использованием внешних и внутренних поверхностей транспортных средств;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целях учета фактического периода времени осуществления видов предпринимательской деятельности, указанных в </w:t>
      </w:r>
      <w:hyperlink w:anchor="Par21" w:history="1">
        <w:r>
          <w:rPr>
            <w:rFonts w:ascii="Calibri" w:hAnsi="Calibri" w:cs="Calibri"/>
            <w:color w:val="0000FF"/>
          </w:rPr>
          <w:t>подпунктах 7</w:t>
        </w:r>
      </w:hyperlink>
      <w:r>
        <w:rPr>
          <w:rFonts w:ascii="Calibri" w:hAnsi="Calibri" w:cs="Calibri"/>
        </w:rPr>
        <w:t xml:space="preserve">, </w:t>
      </w:r>
      <w:hyperlink w:anchor="Par27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w:anchor="Par28" w:history="1">
        <w:r>
          <w:rPr>
            <w:rFonts w:ascii="Calibri" w:hAnsi="Calibri" w:cs="Calibri"/>
            <w:color w:val="0000FF"/>
          </w:rPr>
          <w:t>14 пункта 1</w:t>
        </w:r>
      </w:hyperlink>
      <w:r>
        <w:rPr>
          <w:rFonts w:ascii="Calibri" w:hAnsi="Calibri" w:cs="Calibri"/>
        </w:rPr>
        <w:t xml:space="preserve"> настоящего решения, и установленным органом исполнительной власти режимом работы исключительно в выходные дни (суббота, воскресенье, праздники),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умножается на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</w:t>
      </w:r>
      <w:proofErr w:type="gramStart"/>
      <w:r>
        <w:rPr>
          <w:rFonts w:ascii="Calibri" w:hAnsi="Calibri" w:cs="Calibri"/>
        </w:rPr>
        <w:t>месяце</w:t>
      </w:r>
      <w:proofErr w:type="gramEnd"/>
      <w:r>
        <w:rPr>
          <w:rFonts w:ascii="Calibri" w:hAnsi="Calibri" w:cs="Calibri"/>
        </w:rPr>
        <w:t xml:space="preserve"> налогового периода.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 дня вступления в силу настоящего решения признать утратившими силу: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от 18.11.2005 N 40/23 "О введении в действие на территории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системы налогообложения в виде единого налога на вмененный доход для отдельных видов деятельности", принятое решением Совета депутатов </w:t>
      </w:r>
      <w:proofErr w:type="spellStart"/>
      <w:r>
        <w:rPr>
          <w:rFonts w:ascii="Calibri" w:hAnsi="Calibri" w:cs="Calibri"/>
        </w:rPr>
        <w:t>Балашихинского</w:t>
      </w:r>
      <w:proofErr w:type="spellEnd"/>
      <w:r>
        <w:rPr>
          <w:rFonts w:ascii="Calibri" w:hAnsi="Calibri" w:cs="Calibri"/>
        </w:rPr>
        <w:t xml:space="preserve"> района от 17.11.2005 N 6/23;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от 03.04.2006 N 18/70 "О внесении изменений в постановление от 18.11.2005 N 40/23 "О введении в действие на территории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системы налогообложения в виде единого налога на вмененный доход для отдельных видов деятельности", принятое решением Совета депутатов </w:t>
      </w:r>
      <w:proofErr w:type="spellStart"/>
      <w:r>
        <w:rPr>
          <w:rFonts w:ascii="Calibri" w:hAnsi="Calibri" w:cs="Calibri"/>
        </w:rPr>
        <w:t>Балашихинского</w:t>
      </w:r>
      <w:proofErr w:type="spellEnd"/>
      <w:r>
        <w:rPr>
          <w:rFonts w:ascii="Calibri" w:hAnsi="Calibri" w:cs="Calibri"/>
        </w:rPr>
        <w:t xml:space="preserve"> района от 17.11.2005 N 6/23", принятое решением Совета депутатов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от 21.03.2006 N 13</w:t>
      </w:r>
      <w:proofErr w:type="gramEnd"/>
      <w:r>
        <w:rPr>
          <w:rFonts w:ascii="Calibri" w:hAnsi="Calibri" w:cs="Calibri"/>
        </w:rPr>
        <w:t>/70;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от 28.11.2007 N 46/248 "О внесении изменений в постановление от 18.11.2005 N 40/23, принятое решением Совета депутатов </w:t>
      </w:r>
      <w:proofErr w:type="spellStart"/>
      <w:r>
        <w:rPr>
          <w:rFonts w:ascii="Calibri" w:hAnsi="Calibri" w:cs="Calibri"/>
        </w:rPr>
        <w:t>Балашихинского</w:t>
      </w:r>
      <w:proofErr w:type="spellEnd"/>
      <w:r>
        <w:rPr>
          <w:rFonts w:ascii="Calibri" w:hAnsi="Calibri" w:cs="Calibri"/>
        </w:rPr>
        <w:t xml:space="preserve"> района от 17.11.2005 N 6/23", принятое решением Совета депутатов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от 27.11.2007 N 40/248;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от 06.10.2008 N 35/323 "О внесении изменений в постановление от 18.11.2005 N 40/23 "О введении в действие на территории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системы налогообложения в виде единого налога на вмененный доход для отдельных видов деятельности", принятое решением Совета депутатов </w:t>
      </w:r>
      <w:proofErr w:type="spellStart"/>
      <w:r>
        <w:rPr>
          <w:rFonts w:ascii="Calibri" w:hAnsi="Calibri" w:cs="Calibri"/>
        </w:rPr>
        <w:t>Балашихинского</w:t>
      </w:r>
      <w:proofErr w:type="spellEnd"/>
      <w:r>
        <w:rPr>
          <w:rFonts w:ascii="Calibri" w:hAnsi="Calibri" w:cs="Calibri"/>
        </w:rPr>
        <w:t xml:space="preserve"> района от 17.11.2005 N </w:t>
      </w:r>
      <w:r>
        <w:rPr>
          <w:rFonts w:ascii="Calibri" w:hAnsi="Calibri" w:cs="Calibri"/>
        </w:rPr>
        <w:lastRenderedPageBreak/>
        <w:t xml:space="preserve">6/23", принятое решением Совета депутатов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от 30.09.2008 N 50</w:t>
      </w:r>
      <w:proofErr w:type="gramEnd"/>
      <w:r>
        <w:rPr>
          <w:rFonts w:ascii="Calibri" w:hAnsi="Calibri" w:cs="Calibri"/>
        </w:rPr>
        <w:t>/323;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от 20.12.2011 N 37/284 "О внесении изменений в постановление от 18.11.2005 N 40/23, принятое решением Совета депутатов </w:t>
      </w:r>
      <w:proofErr w:type="spellStart"/>
      <w:r>
        <w:rPr>
          <w:rFonts w:ascii="Calibri" w:hAnsi="Calibri" w:cs="Calibri"/>
        </w:rPr>
        <w:t>Балашихинского</w:t>
      </w:r>
      <w:proofErr w:type="spellEnd"/>
      <w:r>
        <w:rPr>
          <w:rFonts w:ascii="Calibri" w:hAnsi="Calibri" w:cs="Calibri"/>
        </w:rPr>
        <w:t xml:space="preserve"> района от 17.11.2005 N 6/23";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  <w:r>
        <w:rPr>
          <w:rFonts w:ascii="Calibri" w:hAnsi="Calibri" w:cs="Calibri"/>
        </w:rPr>
        <w:t xml:space="preserve"> от 04.12.2012 N 47/386 "О внесении изменений в постановление от 18.11.2005 N 40/23, принятое решением Совета депутатов </w:t>
      </w:r>
      <w:proofErr w:type="spellStart"/>
      <w:r>
        <w:rPr>
          <w:rFonts w:ascii="Calibri" w:hAnsi="Calibri" w:cs="Calibri"/>
        </w:rPr>
        <w:t>Балашихинского</w:t>
      </w:r>
      <w:proofErr w:type="spellEnd"/>
      <w:r>
        <w:rPr>
          <w:rFonts w:ascii="Calibri" w:hAnsi="Calibri" w:cs="Calibri"/>
        </w:rPr>
        <w:t xml:space="preserve"> района от 17.11.2005 N 6/23".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Опубликовать настоящее решение в газете "Факт".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городского</w:t>
      </w:r>
      <w:proofErr w:type="gramEnd"/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 Максимов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Приложение 1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ноября 2013 г. N 58/493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73"/>
      <w:bookmarkEnd w:id="7"/>
      <w:r>
        <w:rPr>
          <w:rFonts w:ascii="Calibri" w:hAnsi="Calibri" w:cs="Calibri"/>
          <w:b/>
          <w:bCs/>
        </w:rPr>
        <w:t>ТАБЛИЦА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520"/>
        <w:gridCol w:w="1440"/>
        <w:gridCol w:w="1440"/>
      </w:tblGrid>
      <w:tr w:rsidR="004F0D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предпринимательской деятельности  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территории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иная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сельские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населенные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пункты   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86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88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окраска и пошив обуви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швейных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меховых и кожаных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изделий, головных уборов и изделий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текстильной галантереи, ремонт, пошив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вязание трикотажных изделий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прачечных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предприятий по прокату (за           </w:t>
            </w:r>
            <w:proofErr w:type="gramEnd"/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проката транспортных средств,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оргтехники, игровых автоматов, компьютеров,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игровых программ,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аудиовизуального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компьютерной техники,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сейфов,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бытовой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    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принадлежностей к ней, видеоигровых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устройств, видеокассет)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бытовые услуги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0,9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13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2.1.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стационарной торговой сети,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розничной торговли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следующими</w:t>
            </w:r>
            <w:proofErr w:type="gramEnd"/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ассортиментными группами товаров: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17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0,5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Продовольственные товары, кроме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алкогольной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и пива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0,45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Комиссионная торговля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непродовольственными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товарами (кроме легковых автомобилей        </w:t>
            </w:r>
            <w:proofErr w:type="gramEnd"/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запасных частей к ним)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0,45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молочная продукция,   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мороженое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Хлеб и хлебобулочные изделия (включая       </w:t>
            </w:r>
            <w:proofErr w:type="gramEnd"/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сдобные, сахарные              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бараночные изделия)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ассортимент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продовольственных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непродовольственных товаров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(включая картофель), фрукты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нестационарной торговой сети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Разносная (развозная) торговля,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осуществляемая индивидуальными 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предпринимателями (за исключением торговли  </w:t>
            </w:r>
            <w:proofErr w:type="gramEnd"/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подакцизными товарами, лекарственными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препаратами, изделиями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драгоценных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камней, оружием и патронами к нему, меховыми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изделиями и технически сложными товарами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бытового назначения)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общественного питания, осуществляемые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сторонними организациями       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общеобразовательных учреждениях,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профессионального,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профессионального образования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 специальных (коррекционных)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учреждениях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обучающихся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воспитанников с отклонениями в развитии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</w:t>
            </w:r>
          </w:p>
        </w:tc>
      </w:tr>
    </w:tbl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w:anchor="Par86" w:history="1">
        <w:r>
          <w:rPr>
            <w:rFonts w:ascii="Calibri" w:hAnsi="Calibri" w:cs="Calibri"/>
            <w:color w:val="0000FF"/>
          </w:rPr>
          <w:t>графе 4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применяемый при корректировке базовой доходности при осуществлении вида деятельности на территории сельского населенного пункта.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w:anchor="Par86" w:history="1">
        <w:r>
          <w:rPr>
            <w:rFonts w:ascii="Calibri" w:hAnsi="Calibri" w:cs="Calibri"/>
            <w:color w:val="0000FF"/>
          </w:rPr>
          <w:t>графе 3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применяемый в следующих случаях: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корректировке базовой доходности при осуществлении вида деятельности на территориях, не относящихся к территориям сельских населенных пунктов;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корректировке базовой доходности при осуществлении вида деятельности на территориях сельских населенных пунктов, расположенных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73"/>
      <w:bookmarkEnd w:id="12"/>
      <w:r>
        <w:rPr>
          <w:rFonts w:ascii="Calibri" w:hAnsi="Calibri" w:cs="Calibri"/>
        </w:rPr>
        <w:t>Приложение 2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</w:t>
      </w:r>
      <w:proofErr w:type="spellStart"/>
      <w:r>
        <w:rPr>
          <w:rFonts w:ascii="Calibri" w:hAnsi="Calibri" w:cs="Calibri"/>
        </w:rPr>
        <w:t>Балашиха</w:t>
      </w:r>
      <w:proofErr w:type="spellEnd"/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26 ноября 2013 г. N 58/493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79"/>
      <w:bookmarkEnd w:id="13"/>
      <w:r>
        <w:rPr>
          <w:rFonts w:ascii="Calibri" w:hAnsi="Calibri" w:cs="Calibri"/>
          <w:b/>
          <w:bCs/>
        </w:rPr>
        <w:t>ТАБЛИЦА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ОБЩЕРОССИЙСКИХ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ОБЩЕСТВЕННЫХ ОРГАНИЗАЦИЙ ИНВАЛИДОВ И ИХ ОТДЕЛЕНИЙ,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ОРГАНИЗАЦИЙ, УСТАВНЫЙ КАПИТАЛ КОТОРЫХ ПОЛНОСТЬЮ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СОСТОИТ ИЗ ВКЛАДА ОБЩЕРОССИЙСКИХ ОБЩЕСТВЕННЫХ ОРГАНИЗАЦИЙ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 И ИХ ОТДЕЛЕНИЙ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520"/>
        <w:gridCol w:w="1440"/>
        <w:gridCol w:w="1440"/>
      </w:tblGrid>
      <w:tr w:rsidR="004F0D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предпринимательской деятельности  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территории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иная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сельские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населенные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пункты   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96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198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окраска и пошив обуви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0,23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швейных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меховых и кожаных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изделий, головных уборов и изделий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текстильной галантереи, ремонт, пошив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вязание трикотажных изделий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0,23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прачечных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0,27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Услуги предприятий по прокату (кроме проката</w:t>
            </w:r>
            <w:proofErr w:type="gramEnd"/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средств, оргтехники, игровых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автоматов, компьютеров, игровых программ,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аудиовизуального оборудования,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компьютерной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техники, индивидуальных сейфов, бытовой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    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принадлежностей к ней, видеоигровых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устройств, видеокассет)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0,23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бытовые услуги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22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стационарной торговой сети,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розничной торговли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следующими</w:t>
            </w:r>
            <w:proofErr w:type="gramEnd"/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ассортиментными группами товаров: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0,25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Продовольственные товары, кроме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алкогольной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и пива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0,23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Комиссионная торговля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непродовольственными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товарами (кроме легковых автомобилей        </w:t>
            </w:r>
            <w:proofErr w:type="gramEnd"/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запасных частей к ним)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0,23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молочная продукция,   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мороженое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Хлеб и хлебобулочные изделия (включая       </w:t>
            </w:r>
            <w:proofErr w:type="gramEnd"/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сдобные, сахарные                    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бараночные изделия)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ассортимент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продовольственных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непродовольственных товаров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</w:t>
            </w:r>
          </w:p>
        </w:tc>
      </w:tr>
      <w:tr w:rsidR="004F0D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(включая картофель), фрукты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9B" w:rsidRDefault="004F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</w:t>
            </w:r>
          </w:p>
        </w:tc>
      </w:tr>
    </w:tbl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w:anchor="Par196" w:history="1">
        <w:r>
          <w:rPr>
            <w:rFonts w:ascii="Calibri" w:hAnsi="Calibri" w:cs="Calibri"/>
            <w:color w:val="0000FF"/>
          </w:rPr>
          <w:t>графе 4 таблицы</w:t>
        </w:r>
      </w:hyperlink>
      <w:r>
        <w:rPr>
          <w:rFonts w:ascii="Calibri" w:hAnsi="Calibri" w:cs="Calibri"/>
        </w:rPr>
        <w:t xml:space="preserve"> значений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установлен корректирующий коэффициент К2, применяемый при корректировке базовой доходности при осуществлении вида деятельности на территории сельского населенного пункта, за исключением </w:t>
      </w:r>
      <w:r>
        <w:rPr>
          <w:rFonts w:ascii="Calibri" w:hAnsi="Calibri" w:cs="Calibri"/>
        </w:rPr>
        <w:lastRenderedPageBreak/>
        <w:t xml:space="preserve">территорий, указанных в </w:t>
      </w:r>
      <w:hyperlink w:anchor="Par255" w:history="1">
        <w:r>
          <w:rPr>
            <w:rFonts w:ascii="Calibri" w:hAnsi="Calibri" w:cs="Calibri"/>
            <w:color w:val="0000FF"/>
          </w:rPr>
          <w:t>подпункте 2.2 пункта 2 примечаний</w:t>
        </w:r>
      </w:hyperlink>
      <w:r>
        <w:rPr>
          <w:rFonts w:ascii="Calibri" w:hAnsi="Calibri" w:cs="Calibri"/>
        </w:rPr>
        <w:t>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w:anchor="Par196" w:history="1">
        <w:r>
          <w:rPr>
            <w:rFonts w:ascii="Calibri" w:hAnsi="Calibri" w:cs="Calibri"/>
            <w:color w:val="0000FF"/>
          </w:rPr>
          <w:t>графе 3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применяемый в следующих случаях: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2.1) при корректировке базовой доходности при осуществлении вида деятельности на территориях, не относящихся к территориям сельских населенных пунктов;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55"/>
      <w:bookmarkEnd w:id="17"/>
      <w:r>
        <w:rPr>
          <w:rFonts w:ascii="Calibri" w:hAnsi="Calibri" w:cs="Calibri"/>
        </w:rPr>
        <w:t>2.2) при корректировке базовой доходности при осуществлении вида деятельности на территориях сельских населенных пунктов, расположенных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законодательством).</w:t>
      </w: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9B" w:rsidRDefault="004F0D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E3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9B"/>
    <w:rsid w:val="004F0D9B"/>
    <w:rsid w:val="005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CA2925C6FC5D4A15A649999BB36911059E1S8S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DE13E81AAAE9A2A730CA2925C6FC5D3A759649193E63C994955E380S3S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E13E81AAAE9A2A730CA2925C6FC5D3A15C63999AE63C994955E380S3S9L" TargetMode="External"/><Relationship Id="rId11" Type="http://schemas.openxmlformats.org/officeDocument/2006/relationships/hyperlink" Target="consultantplus://offline/ref=7B4DE13E81AAAE9A2A730CA2925C6FC5D3A15C629892E63C994955E380S3S9L" TargetMode="External"/><Relationship Id="rId5" Type="http://schemas.openxmlformats.org/officeDocument/2006/relationships/hyperlink" Target="consultantplus://offline/ref=7B4DE13E81AAAE9A2A730DAC875C6FC5D3A251679597E63C994955E380398E81D8F24125129CA1EES6S3L" TargetMode="External"/><Relationship Id="rId10" Type="http://schemas.openxmlformats.org/officeDocument/2006/relationships/hyperlink" Target="consultantplus://offline/ref=7B4DE13E81AAAE9A2A730CA2925C6FC5D3A350639294E63C994955E380S3S9L" TargetMode="External"/><Relationship Id="rId4" Type="http://schemas.openxmlformats.org/officeDocument/2006/relationships/hyperlink" Target="consultantplus://offline/ref=7B4DE13E81AAAE9A2A730DAC875C6FC5D3A15C699897E63C994955E380398E81D8F24125149CSAS7L" TargetMode="External"/><Relationship Id="rId9" Type="http://schemas.openxmlformats.org/officeDocument/2006/relationships/hyperlink" Target="consultantplus://offline/ref=7B4DE13E81AAAE9A2A730CA2925C6FC5D5A559619399BB36911059E1S8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3185</Words>
  <Characters>18160</Characters>
  <Application>Microsoft Office Word</Application>
  <DocSecurity>0</DocSecurity>
  <Lines>151</Lines>
  <Paragraphs>42</Paragraphs>
  <ScaleCrop>false</ScaleCrop>
  <Company>UFNS MO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2014-08-29T11:18:00Z</dcterms:created>
  <dcterms:modified xsi:type="dcterms:W3CDTF">2014-08-29T11:19:00Z</dcterms:modified>
</cp:coreProperties>
</file>