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268"/>
      </w:tblGrid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  <w:rPr>
                <w:b/>
              </w:rPr>
            </w:pPr>
            <w:bookmarkStart w:id="0" w:name="_GoBack"/>
            <w:bookmarkEnd w:id="0"/>
            <w:r w:rsidRPr="004239A4">
              <w:rPr>
                <w:b/>
              </w:rPr>
              <w:t>Вид правонарушения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  <w:rPr>
                <w:b/>
              </w:rPr>
            </w:pPr>
            <w:r w:rsidRPr="004239A4">
              <w:rPr>
                <w:b/>
              </w:rPr>
              <w:t>Административное наказание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  <w:rPr>
                <w:b/>
              </w:rPr>
            </w:pPr>
            <w:r w:rsidRPr="004239A4">
              <w:rPr>
                <w:b/>
              </w:rPr>
              <w:t>Основание</w:t>
            </w:r>
          </w:p>
        </w:tc>
      </w:tr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Неприменение ККТ в случаях, установленных законодательством РФ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Административный штраф в размере: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1/4 до 1/2 размера суммы расчета, осуществленного без применения ККТ, но не менее 10 000 руб. - для должностных лиц;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3/4 до 1 размера суммы расчета, осуществленного с использованием наличных денежных средств и (или) электронных сре</w:t>
            </w:r>
            <w:proofErr w:type="gramStart"/>
            <w:r w:rsidRPr="004239A4">
              <w:t>дств пл</w:t>
            </w:r>
            <w:proofErr w:type="gramEnd"/>
            <w:r w:rsidRPr="004239A4">
              <w:t>атежа без применения ККТ, но не менее 30 000 руб. - для юридических лиц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Часть 2 ст. 14.5 КоАП РФ</w:t>
            </w:r>
          </w:p>
        </w:tc>
      </w:tr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Повторное совершение административного правонарушения, предусмотренного ч. 2 ст. 14.5 КоАП РФ, если сумма расчетов, осуществленных без применения ККТ, составила, в том числе в совокупности, 1 000 000 руб. и более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Дисквалификация на срок от 1 года до 2 лет - для должностных лиц.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Административное приостановление деятельности на срок до 90 суток - для юридических лиц и индивидуальных предпринимателей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Часть 3 ст. 14.5 КоАП РФ</w:t>
            </w:r>
          </w:p>
        </w:tc>
      </w:tr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Применение ККТ, которая не соответствует установленным требованиям, либо использование ККТ с нарушением порядка регистрации, порядка, сроков и условий перерегистрации, порядка и условий применения, установленных законодательством РФ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Предупреждение или административный штраф в размере: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1500 до 3000 руб. - для должностных лиц;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5000 до 10 000 руб. - для юридических лиц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Часть 4 ст. 14.5 КоАП РФ</w:t>
            </w:r>
          </w:p>
        </w:tc>
      </w:tr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Непредставление организацией или индивидуальным предпринимателем информации и документов по запросам налоговых органов или их представление с нарушением сроков, установленных законодательством РФ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Предупреждение или административный штраф в размере: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1500 до 3000 руб. - для должностных лиц;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от 5000 до 10 000 руб. - для юридических лиц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Часть 5 ст. 14.5 КоАП РФ</w:t>
            </w:r>
          </w:p>
        </w:tc>
      </w:tr>
      <w:tr w:rsidR="004239A4" w:rsidRPr="004239A4" w:rsidTr="004239A4">
        <w:tc>
          <w:tcPr>
            <w:tcW w:w="3261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proofErr w:type="spellStart"/>
            <w:r w:rsidRPr="004239A4">
              <w:t>Ненаправление</w:t>
            </w:r>
            <w:proofErr w:type="spellEnd"/>
            <w:r w:rsidRPr="004239A4">
              <w:t xml:space="preserve"> организацией или индивидуальным предпринимателем, применяющими ККТ, покупателю (клиенту) кассового чека или бланка строгой отчетности в </w:t>
            </w:r>
            <w:r w:rsidRPr="004239A4">
              <w:lastRenderedPageBreak/>
              <w:t xml:space="preserve">электронной форме либо </w:t>
            </w:r>
            <w:proofErr w:type="spellStart"/>
            <w:r w:rsidRPr="004239A4">
              <w:t>непередача</w:t>
            </w:r>
            <w:proofErr w:type="spellEnd"/>
            <w:r w:rsidRPr="004239A4">
              <w:t xml:space="preserve"> по требованию покупателя указанных документов на бумажном носителе в случаях, предусмотренных законодательством РФ</w:t>
            </w:r>
          </w:p>
        </w:tc>
        <w:tc>
          <w:tcPr>
            <w:tcW w:w="4536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lastRenderedPageBreak/>
              <w:t>Предупреждение или административный штраф в размере: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- 2000 руб. - для должностных лиц;</w:t>
            </w:r>
          </w:p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- 10 000 руб. - для юридических лиц</w:t>
            </w:r>
          </w:p>
        </w:tc>
        <w:tc>
          <w:tcPr>
            <w:tcW w:w="2268" w:type="dxa"/>
            <w:hideMark/>
          </w:tcPr>
          <w:p w:rsidR="004239A4" w:rsidRPr="004239A4" w:rsidRDefault="004239A4" w:rsidP="004239A4">
            <w:pPr>
              <w:adjustRightInd w:val="0"/>
              <w:jc w:val="both"/>
            </w:pPr>
            <w:r w:rsidRPr="004239A4">
              <w:t>Часть 6 ст. 14.5 КоАП РФ</w:t>
            </w:r>
          </w:p>
        </w:tc>
      </w:tr>
    </w:tbl>
    <w:p w:rsidR="004622EF" w:rsidRPr="004239A4" w:rsidRDefault="004622EF" w:rsidP="004239A4"/>
    <w:sectPr w:rsidR="004622EF" w:rsidRPr="0042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2E"/>
    <w:rsid w:val="00392DAE"/>
    <w:rsid w:val="004239A4"/>
    <w:rsid w:val="004622EF"/>
    <w:rsid w:val="007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4239A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4239A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Макурина</dc:creator>
  <cp:lastModifiedBy>Маркелов Юрий Андреевич</cp:lastModifiedBy>
  <cp:revision>2</cp:revision>
  <dcterms:created xsi:type="dcterms:W3CDTF">2017-05-11T11:37:00Z</dcterms:created>
  <dcterms:modified xsi:type="dcterms:W3CDTF">2017-05-11T11:37:00Z</dcterms:modified>
</cp:coreProperties>
</file>