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3A" w:rsidRPr="00787F3A" w:rsidRDefault="00787F3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7F3A" w:rsidRPr="00787F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F3A" w:rsidRPr="00787F3A" w:rsidRDefault="00787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A">
              <w:rPr>
                <w:rFonts w:ascii="Times New Roman" w:hAnsi="Times New Roman" w:cs="Times New Roman"/>
                <w:sz w:val="24"/>
                <w:szCs w:val="24"/>
              </w:rP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F3A" w:rsidRPr="00787F3A" w:rsidRDefault="00787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787F3A">
              <w:rPr>
                <w:rFonts w:ascii="Times New Roman" w:hAnsi="Times New Roman" w:cs="Times New Roman"/>
                <w:sz w:val="24"/>
                <w:szCs w:val="24"/>
              </w:rPr>
              <w:t> 2548-ОЗ</w:t>
            </w:r>
          </w:p>
        </w:tc>
      </w:tr>
    </w:tbl>
    <w:p w:rsidR="00787F3A" w:rsidRPr="00787F3A" w:rsidRDefault="00787F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ЗАКОН</w:t>
      </w: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О ПРИМЕНЕНИИ НА ТЕРРИТОРИИ ОРЛОВСКОЙ ОБЛАСТИ</w:t>
      </w: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ИНВЕСТИЦИОННОГО НАЛОГОВОГО ВЫЧЕТА ПО НАЛОГУ</w:t>
      </w:r>
    </w:p>
    <w:p w:rsidR="00787F3A" w:rsidRPr="00787F3A" w:rsidRDefault="00787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НА ПРИБЫЛЬ ОРГАНИЗАЦИЙ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7F3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4 декабря 2020 года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Статья 1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1. Настоящий Закон в соответствии с Налоговым 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7F3A">
        <w:rPr>
          <w:rFonts w:ascii="Times New Roman" w:hAnsi="Times New Roman" w:cs="Times New Roman"/>
          <w:sz w:val="24"/>
          <w:szCs w:val="24"/>
        </w:rPr>
        <w:t>Российской Федерации устанавливает право и особенности применения налогоплательщиками на территории Орловской области инвестиционного налогового вычета по налогу на прибыль организаций (далее - налог), подлежащего зачислению в областной бюджет.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2. Понятия и термины, используемые в настоящем Законе, применяются в значениях, определенных Налоговым кодексом Российской Федерации и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3A">
        <w:rPr>
          <w:rFonts w:ascii="Times New Roman" w:hAnsi="Times New Roman" w:cs="Times New Roman"/>
          <w:sz w:val="24"/>
          <w:szCs w:val="24"/>
        </w:rPr>
        <w:t>Орловской о</w:t>
      </w:r>
      <w:r>
        <w:rPr>
          <w:rFonts w:ascii="Times New Roman" w:hAnsi="Times New Roman" w:cs="Times New Roman"/>
          <w:sz w:val="24"/>
          <w:szCs w:val="24"/>
        </w:rPr>
        <w:t>бласти от 5 октября 2015 года №</w:t>
      </w:r>
      <w:r w:rsidRPr="00787F3A">
        <w:rPr>
          <w:rFonts w:ascii="Times New Roman" w:hAnsi="Times New Roman" w:cs="Times New Roman"/>
          <w:sz w:val="24"/>
          <w:szCs w:val="24"/>
        </w:rPr>
        <w:t>1851</w:t>
      </w:r>
      <w:r>
        <w:rPr>
          <w:rFonts w:ascii="Times New Roman" w:hAnsi="Times New Roman" w:cs="Times New Roman"/>
          <w:sz w:val="24"/>
          <w:szCs w:val="24"/>
        </w:rPr>
        <w:t>-ОЗ «</w:t>
      </w:r>
      <w:r w:rsidRPr="00787F3A">
        <w:rPr>
          <w:rFonts w:ascii="Times New Roman" w:hAnsi="Times New Roman" w:cs="Times New Roman"/>
          <w:sz w:val="24"/>
          <w:szCs w:val="24"/>
        </w:rPr>
        <w:t>О государственной поддержке инвестиционной д</w:t>
      </w:r>
      <w:r>
        <w:rPr>
          <w:rFonts w:ascii="Times New Roman" w:hAnsi="Times New Roman" w:cs="Times New Roman"/>
          <w:sz w:val="24"/>
          <w:szCs w:val="24"/>
        </w:rPr>
        <w:t>еятельности в Орловской области»</w:t>
      </w:r>
      <w:r w:rsidRPr="00787F3A">
        <w:rPr>
          <w:rFonts w:ascii="Times New Roman" w:hAnsi="Times New Roman" w:cs="Times New Roman"/>
          <w:sz w:val="24"/>
          <w:szCs w:val="24"/>
        </w:rPr>
        <w:t>.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Статья 2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7F3A">
        <w:rPr>
          <w:rFonts w:ascii="Times New Roman" w:hAnsi="Times New Roman" w:cs="Times New Roman"/>
          <w:sz w:val="24"/>
          <w:szCs w:val="24"/>
        </w:rPr>
        <w:t>Предельная величина инвестиционного налогового вычета определяется в размере, равном разнице между расчетной суммой налога, подлежащей зачислению в областной бюджет за налоговый (отчетный) период, определенной налогоплательщиком без учета положений статьи 286.1 Налогового кодекса Российской Федерации, и расчетной суммой налога, подлежащей зачислению в областной бюджет за налоговый (отчетный) период, определенной без учета положений статьи 286.1 Налогового кодекса Российской Федерации, при условии применения</w:t>
      </w:r>
      <w:proofErr w:type="gramEnd"/>
      <w:r w:rsidRPr="00787F3A">
        <w:rPr>
          <w:rFonts w:ascii="Times New Roman" w:hAnsi="Times New Roman" w:cs="Times New Roman"/>
          <w:sz w:val="24"/>
          <w:szCs w:val="24"/>
        </w:rPr>
        <w:t xml:space="preserve"> ставки налога в размере, составляющем 10 процентов.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2. Право на применение инвестиционного налогового вычета, установленного статьей 286.1 Налогового кодекса Российской Федерации, имеют организации, реализующие инвестиционные проекты, включенные в реестр инвестиционных проектов Орловской области после вступления в силу настоящего Закона (далее - организации), одновременно выполняющие следующие условия: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1) не менее 70 процентов выручки от реализации товаров (работ, услуг) в рамках реализации инвестиционных проектов по итогам предыдущего налогового периода формируется по видам деятельности, включенным в раздел С</w:t>
      </w:r>
      <w:r>
        <w:rPr>
          <w:rFonts w:ascii="Times New Roman" w:hAnsi="Times New Roman" w:cs="Times New Roman"/>
          <w:sz w:val="24"/>
          <w:szCs w:val="24"/>
        </w:rPr>
        <w:t xml:space="preserve"> «Обрабатывающие производства»</w:t>
      </w:r>
      <w:r w:rsidRPr="00787F3A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(ОКВЭД2) ОК 029-2014 (КДЕС</w:t>
      </w:r>
      <w:proofErr w:type="gramStart"/>
      <w:r w:rsidRPr="00787F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87F3A">
        <w:rPr>
          <w:rFonts w:ascii="Times New Roman" w:hAnsi="Times New Roman" w:cs="Times New Roman"/>
          <w:sz w:val="24"/>
          <w:szCs w:val="24"/>
        </w:rPr>
        <w:t xml:space="preserve">ед. 2), принятого и введенного в действие приказом Федерального агентства по техническому регулированию и метрологии от 31 января 2014 </w:t>
      </w:r>
      <w:r>
        <w:rPr>
          <w:rFonts w:ascii="Times New Roman" w:hAnsi="Times New Roman" w:cs="Times New Roman"/>
          <w:sz w:val="24"/>
          <w:szCs w:val="24"/>
        </w:rPr>
        <w:lastRenderedPageBreak/>
        <w:t>года №14-ст №</w:t>
      </w:r>
      <w:r w:rsidRPr="00787F3A">
        <w:rPr>
          <w:rFonts w:ascii="Times New Roman" w:hAnsi="Times New Roman" w:cs="Times New Roman"/>
          <w:sz w:val="24"/>
          <w:szCs w:val="24"/>
        </w:rPr>
        <w:t xml:space="preserve">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787F3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7F3A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(ОКПД2) ОК 034-2014 (КПЕС 2008)»</w:t>
      </w:r>
      <w:r w:rsidRPr="00787F3A">
        <w:rPr>
          <w:rFonts w:ascii="Times New Roman" w:hAnsi="Times New Roman" w:cs="Times New Roman"/>
          <w:sz w:val="24"/>
          <w:szCs w:val="24"/>
        </w:rPr>
        <w:t>;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2) в рамках реализации инвестиционного проекта осуществлен минимальный объем капитальных вложений, предусмотренный пунктом 2 части 1 статьи 5 Закона Орловской о</w:t>
      </w:r>
      <w:r>
        <w:rPr>
          <w:rFonts w:ascii="Times New Roman" w:hAnsi="Times New Roman" w:cs="Times New Roman"/>
          <w:sz w:val="24"/>
          <w:szCs w:val="24"/>
        </w:rPr>
        <w:t>бласти от 5 октября 2015 года №1851-ОЗ «</w:t>
      </w:r>
      <w:r w:rsidRPr="00787F3A">
        <w:rPr>
          <w:rFonts w:ascii="Times New Roman" w:hAnsi="Times New Roman" w:cs="Times New Roman"/>
          <w:sz w:val="24"/>
          <w:szCs w:val="24"/>
        </w:rPr>
        <w:t>О государственной поддержке инвестиционной д</w:t>
      </w:r>
      <w:r>
        <w:rPr>
          <w:rFonts w:ascii="Times New Roman" w:hAnsi="Times New Roman" w:cs="Times New Roman"/>
          <w:sz w:val="24"/>
          <w:szCs w:val="24"/>
        </w:rPr>
        <w:t>еятельности в Орловской области»</w:t>
      </w:r>
      <w:r w:rsidRPr="00787F3A">
        <w:rPr>
          <w:rFonts w:ascii="Times New Roman" w:hAnsi="Times New Roman" w:cs="Times New Roman"/>
          <w:sz w:val="24"/>
          <w:szCs w:val="24"/>
        </w:rPr>
        <w:t>.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787F3A">
        <w:rPr>
          <w:rFonts w:ascii="Times New Roman" w:hAnsi="Times New Roman" w:cs="Times New Roman"/>
          <w:sz w:val="24"/>
          <w:szCs w:val="24"/>
        </w:rPr>
        <w:t>3. Инвестиционный налоговый вычет применяется в отношении расходов, указанных в подпунктах 1 и 2 пункта 2 статьи 286.1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Орловской области.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 xml:space="preserve">4. Размер инвестиционного налогового вычета текущего (отчетного) налогового периода, </w:t>
      </w:r>
      <w:proofErr w:type="gramStart"/>
      <w:r w:rsidRPr="00787F3A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787F3A">
        <w:rPr>
          <w:rFonts w:ascii="Times New Roman" w:hAnsi="Times New Roman" w:cs="Times New Roman"/>
          <w:sz w:val="24"/>
          <w:szCs w:val="24"/>
        </w:rPr>
        <w:t xml:space="preserve"> на применение которого предоставляется в соответствии с настоящим Законом, составляет в совокупности 10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Федерации, и 10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средства), и не может быть </w:t>
      </w:r>
      <w:proofErr w:type="gramStart"/>
      <w:r w:rsidRPr="00787F3A">
        <w:rPr>
          <w:rFonts w:ascii="Times New Roman" w:hAnsi="Times New Roman" w:cs="Times New Roman"/>
          <w:sz w:val="24"/>
          <w:szCs w:val="24"/>
        </w:rPr>
        <w:t>более предельной</w:t>
      </w:r>
      <w:proofErr w:type="gramEnd"/>
      <w:r w:rsidRPr="00787F3A">
        <w:rPr>
          <w:rFonts w:ascii="Times New Roman" w:hAnsi="Times New Roman" w:cs="Times New Roman"/>
          <w:sz w:val="24"/>
          <w:szCs w:val="24"/>
        </w:rPr>
        <w:t xml:space="preserve"> величины инвестиционного налогового вычета.</w:t>
      </w:r>
    </w:p>
    <w:p w:rsidR="00787F3A" w:rsidRPr="00787F3A" w:rsidRDefault="0078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5. Сумма расходов организаций, указанных в части 3 настоящей статьи,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последующих налоговых (отчетных) периодах в пределах трех последовательных налоговых периодов применения инвестиционного налогового вычета.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Статья 3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2021 года и действует до 31 декабря 2027 года включительно.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Губернатор</w:t>
      </w: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787F3A" w:rsidRPr="00787F3A" w:rsidRDefault="00787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А.Е.КЛЫЧКОВ</w:t>
      </w:r>
    </w:p>
    <w:p w:rsidR="00787F3A" w:rsidRPr="00787F3A" w:rsidRDefault="00787F3A" w:rsidP="00787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город Орел</w:t>
      </w:r>
    </w:p>
    <w:p w:rsidR="00787F3A" w:rsidRPr="00787F3A" w:rsidRDefault="00787F3A" w:rsidP="00787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F3A">
        <w:rPr>
          <w:rFonts w:ascii="Times New Roman" w:hAnsi="Times New Roman" w:cs="Times New Roman"/>
          <w:sz w:val="24"/>
          <w:szCs w:val="24"/>
        </w:rPr>
        <w:t>8 декабря 2020 года</w:t>
      </w:r>
    </w:p>
    <w:p w:rsidR="00787F3A" w:rsidRPr="00787F3A" w:rsidRDefault="00787F3A" w:rsidP="00787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87F3A">
        <w:rPr>
          <w:rFonts w:ascii="Times New Roman" w:hAnsi="Times New Roman" w:cs="Times New Roman"/>
          <w:sz w:val="24"/>
          <w:szCs w:val="24"/>
        </w:rPr>
        <w:t xml:space="preserve"> 2548-ОЗ</w:t>
      </w: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3A" w:rsidRPr="00787F3A" w:rsidRDefault="00787F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787F3A" w:rsidRDefault="00787F3A">
      <w:pPr>
        <w:rPr>
          <w:rFonts w:ascii="Times New Roman" w:hAnsi="Times New Roman" w:cs="Times New Roman"/>
          <w:sz w:val="24"/>
          <w:szCs w:val="24"/>
        </w:rPr>
      </w:pPr>
    </w:p>
    <w:sectPr w:rsidR="0043091C" w:rsidRPr="00787F3A" w:rsidSect="008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3A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6163E9"/>
    <w:rsid w:val="007364D1"/>
    <w:rsid w:val="00787F3A"/>
    <w:rsid w:val="00835957"/>
    <w:rsid w:val="00973B42"/>
    <w:rsid w:val="00A11C2A"/>
    <w:rsid w:val="00A200CF"/>
    <w:rsid w:val="00A2769F"/>
    <w:rsid w:val="00AC6BD6"/>
    <w:rsid w:val="00B30DA6"/>
    <w:rsid w:val="00B547BD"/>
    <w:rsid w:val="00C82823"/>
    <w:rsid w:val="00E5720D"/>
    <w:rsid w:val="00F51B45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2020-12-28T12:43:00Z</dcterms:created>
  <dcterms:modified xsi:type="dcterms:W3CDTF">2020-12-28T12:49:00Z</dcterms:modified>
</cp:coreProperties>
</file>