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2D" w:rsidRPr="00665B2D" w:rsidRDefault="00665B2D">
      <w:pPr>
        <w:pStyle w:val="ConsPlusNormal"/>
        <w:jc w:val="right"/>
        <w:outlineLvl w:val="0"/>
        <w:rPr>
          <w:rFonts w:ascii="Times New Roman" w:hAnsi="Times New Roman" w:cs="Times New Roman"/>
          <w:sz w:val="24"/>
          <w:szCs w:val="24"/>
        </w:rPr>
      </w:pPr>
      <w:bookmarkStart w:id="0" w:name="_GoBack"/>
      <w:bookmarkEnd w:id="0"/>
      <w:r w:rsidRPr="00665B2D">
        <w:rPr>
          <w:rFonts w:ascii="Times New Roman" w:hAnsi="Times New Roman" w:cs="Times New Roman"/>
          <w:sz w:val="24"/>
          <w:szCs w:val="24"/>
        </w:rPr>
        <w:t>Приложение</w:t>
      </w:r>
    </w:p>
    <w:p w:rsidR="00665B2D" w:rsidRPr="00665B2D" w:rsidRDefault="00665B2D">
      <w:pPr>
        <w:pStyle w:val="ConsPlusNormal"/>
        <w:jc w:val="right"/>
        <w:rPr>
          <w:rFonts w:ascii="Times New Roman" w:hAnsi="Times New Roman" w:cs="Times New Roman"/>
          <w:sz w:val="24"/>
          <w:szCs w:val="24"/>
        </w:rPr>
      </w:pPr>
      <w:r w:rsidRPr="00665B2D">
        <w:rPr>
          <w:rFonts w:ascii="Times New Roman" w:hAnsi="Times New Roman" w:cs="Times New Roman"/>
          <w:sz w:val="24"/>
          <w:szCs w:val="24"/>
        </w:rPr>
        <w:t>к постановлению</w:t>
      </w:r>
    </w:p>
    <w:p w:rsidR="00665B2D" w:rsidRPr="00665B2D" w:rsidRDefault="00665B2D">
      <w:pPr>
        <w:pStyle w:val="ConsPlusNormal"/>
        <w:jc w:val="right"/>
        <w:rPr>
          <w:rFonts w:ascii="Times New Roman" w:hAnsi="Times New Roman" w:cs="Times New Roman"/>
          <w:sz w:val="24"/>
          <w:szCs w:val="24"/>
        </w:rPr>
      </w:pPr>
      <w:r w:rsidRPr="00665B2D">
        <w:rPr>
          <w:rFonts w:ascii="Times New Roman" w:hAnsi="Times New Roman" w:cs="Times New Roman"/>
          <w:sz w:val="24"/>
          <w:szCs w:val="24"/>
        </w:rPr>
        <w:t>Администрации города Орла</w:t>
      </w:r>
    </w:p>
    <w:p w:rsidR="00665B2D" w:rsidRPr="00665B2D" w:rsidRDefault="00665B2D">
      <w:pPr>
        <w:pStyle w:val="ConsPlusNormal"/>
        <w:jc w:val="right"/>
        <w:rPr>
          <w:rFonts w:ascii="Times New Roman" w:hAnsi="Times New Roman" w:cs="Times New Roman"/>
          <w:sz w:val="24"/>
          <w:szCs w:val="24"/>
        </w:rPr>
      </w:pPr>
      <w:r w:rsidRPr="00665B2D">
        <w:rPr>
          <w:rFonts w:ascii="Times New Roman" w:hAnsi="Times New Roman" w:cs="Times New Roman"/>
          <w:sz w:val="24"/>
          <w:szCs w:val="24"/>
        </w:rPr>
        <w:t>от 9 августа 2019 г. N 3374</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Title"/>
        <w:jc w:val="center"/>
        <w:rPr>
          <w:rFonts w:ascii="Times New Roman" w:hAnsi="Times New Roman" w:cs="Times New Roman"/>
          <w:sz w:val="24"/>
          <w:szCs w:val="24"/>
        </w:rPr>
      </w:pPr>
      <w:bookmarkStart w:id="1" w:name="P30"/>
      <w:bookmarkEnd w:id="1"/>
      <w:r w:rsidRPr="00665B2D">
        <w:rPr>
          <w:rFonts w:ascii="Times New Roman" w:hAnsi="Times New Roman" w:cs="Times New Roman"/>
          <w:sz w:val="24"/>
          <w:szCs w:val="24"/>
        </w:rPr>
        <w:t>АДМИНИСТРАТИВНЫЙ РЕГЛАМЕНТ</w:t>
      </w:r>
    </w:p>
    <w:p w:rsidR="00665B2D" w:rsidRPr="00665B2D" w:rsidRDefault="00665B2D">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ПРЕДОСТАВЛЕНИЯ МУНИЦИПАЛЬНОЙ УСЛУГИ "ПРЕДОСТАВЛЕНИЕ</w:t>
      </w:r>
    </w:p>
    <w:p w:rsidR="00665B2D" w:rsidRPr="00665B2D" w:rsidRDefault="00665B2D">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ПИСЬМЕННЫХ РАЗЪЯСНЕНИЙ НАЛОГОПЛАТЕЛЬЩИКАМ ПО ВОПРОСАМ</w:t>
      </w:r>
    </w:p>
    <w:p w:rsidR="00665B2D" w:rsidRPr="00665B2D" w:rsidRDefault="00665B2D">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ПРИМЕНЕНИЯ МУНИЦИПАЛЬНЫХ НОРМАТИВНЫХ ПРАВОВЫХ АКТОВ</w:t>
      </w:r>
    </w:p>
    <w:p w:rsidR="00665B2D" w:rsidRPr="00665B2D" w:rsidRDefault="00665B2D">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ГОРОДА ОРЛА О МЕСТНЫХ НАЛОГАХ И СБОРАХ"</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Title"/>
        <w:jc w:val="center"/>
        <w:outlineLvl w:val="1"/>
        <w:rPr>
          <w:rFonts w:ascii="Times New Roman" w:hAnsi="Times New Roman" w:cs="Times New Roman"/>
          <w:sz w:val="24"/>
          <w:szCs w:val="24"/>
        </w:rPr>
      </w:pPr>
      <w:r w:rsidRPr="00665B2D">
        <w:rPr>
          <w:rFonts w:ascii="Times New Roman" w:hAnsi="Times New Roman" w:cs="Times New Roman"/>
          <w:sz w:val="24"/>
          <w:szCs w:val="24"/>
        </w:rPr>
        <w:t>Раздел 1. ОБЩИЕ ПОЛОЖЕНИЯ</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1.1. Предмет регулирования Административного регламента</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1.1.1. Предметом регулирования настоящего Административного регламента является порядок и стандарт предоставления муниципальной услуги "Предоставление письменных разъяснений налогоплательщикам по вопросам применения муниципальных нормативных правовых актов города Орла о местных налогах и сборах".</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1.2. Описание заявителей</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1.2.1. Заявителями о предоставлении муниципальной услуги являются юридические и физические лица либо лица, наделенные полномочиями действовать от их имени.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1.2.2. От имени физических лиц подавать запрос о предоставлении муниципальной услуги могут в частности: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законные представители (родители, усыновители, опекуны) несовершеннолетних в возрасте до 18 лет;</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опекуны недееспособных граждан;</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представители, действующие на основании доверенности.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1.2.3. От имени юридических лиц запрос 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 или договору.</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1.3. Требования к информированию о порядке предоставления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1.3.1. Информация о порядке предоставления муниципальной услуги предоставляется финансово-экономическим управлением администрации города Орла (далее - Управление):</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непосредственно в Управлении;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с использованием средств телефонной связи или электронной почты.</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lastRenderedPageBreak/>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 Основными требованиями к информированию заявителей о правилах исполнения муниципальной услуги (далее - информирование) являются: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достоверность предоставляемой информации;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четкость в изложении информации;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полнота информирования;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наглядность форм предоставляемой информации (при письменном информировании);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удобство и доступность получения информации;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оперативность предоставления информации.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1.3.3. Адрес Управления: г. Орел, Пролетарская гора, д. 1, </w:t>
      </w:r>
      <w:proofErr w:type="spellStart"/>
      <w:r w:rsidRPr="00665B2D">
        <w:rPr>
          <w:rFonts w:ascii="Times New Roman" w:hAnsi="Times New Roman" w:cs="Times New Roman"/>
          <w:sz w:val="24"/>
          <w:szCs w:val="24"/>
        </w:rPr>
        <w:t>каб</w:t>
      </w:r>
      <w:proofErr w:type="spellEnd"/>
      <w:r w:rsidRPr="00665B2D">
        <w:rPr>
          <w:rFonts w:ascii="Times New Roman" w:hAnsi="Times New Roman" w:cs="Times New Roman"/>
          <w:sz w:val="24"/>
          <w:szCs w:val="24"/>
        </w:rPr>
        <w:t>. N 309, N 529.</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Адрес электронной почты: www.gfu@orel.ru.</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1.3.4. На сайте администрации г. Орла www.orel-adm.ru размещается текст настоящего регламента с приложениями.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1.3.5. Сведения о графике (режиме) работы Управления размещаются непосредственно в здании, занимаемом Управлением, а также сообщаются по телефонам для справок (консультаций).</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Телефоны для справок Управления: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приемная руководителя Управления - 8 (4862) 76-38-93;</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телефоны исполнителей, специалистов - 8 (4862) 76-03-01;</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режим работы Управления: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понедельник - пятница - с 9:00 до 18:00;</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перерыв - с 13:00 до 14:00;</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выходные дни - суббота, воскресенье;</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в предпраздничные дни рабочий день сокращается на 1 час.</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1.3.6. Информация о процедуре предоставления муниципальной услуги сообщается по номерам телефонов для справок (консультаций).</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1.3.7. При ответах на телефонные звонки и устные обращения специалисты Управления подробно и в вежливой форме информируют обратившихся по интересующим их вопросам.</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1.3.8. 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w:t>
      </w:r>
      <w:r w:rsidRPr="00665B2D">
        <w:rPr>
          <w:rFonts w:ascii="Times New Roman" w:hAnsi="Times New Roman" w:cs="Times New Roman"/>
          <w:sz w:val="24"/>
          <w:szCs w:val="24"/>
        </w:rPr>
        <w:lastRenderedPageBreak/>
        <w:t>необходимую информацию.</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1.3.9. Муниципальная услуга предоставляется на основании запроса о предоставлении муниципальной услуги (далее - Запрос), поданного в Управление в письменной форме.</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1.3.10. Заинтересованные лица, представившие в Управление Запрос и документы для получения муниципальной услуги, информируются: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об отказе в предоставлении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о сроках оформления документов и возможности их получения.</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1.4. Порядок информирования о ходе предоставления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1.4.1. Информирование о ходе предоставления муниципальной услуги осуществляется специалистами Управления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Запросе.</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запроса, фамилия заявителя, наименование муниципальной услуги. Заявителю предоставляются сведения о том, на каком этапе рассмотрения находится его запрос о предоставлении муниципальной услуги.</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1.5. Порядок получения консультаций о предоставлении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1.5.1. Консультации (справки) по вопросам предоставления муниципальной услуги осуществляются специалистами Управления, предоставляющими муниципальную услугу.</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1.5.2. Консультации предоставляются по следующим вопросам:</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информация о составе документов, необходимых для предоставления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комплектность (достаточность) представленных документов;</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правильность оформления документов, необходимых для предоставления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источник получения документов, необходимых для предоставления муниципальной услуги (орган или организация, ее местонахождение);</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время приема, порядок и сроки выдачи документов;</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иные вопросы, относящиеся к настоящему регламенту.</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1.5.3. Основными требованиями при консультировании являются: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lastRenderedPageBreak/>
        <w:t>- актуальность;</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своевременность;</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четкость в изложении материала;</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полнота консультирования;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наглядность форм подачи материала;</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удобство и доступность.</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1.5.4. Консультации предоставляются при личном обращении в Управлении, посредством телефонной связи или электронной почты.</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1.5.5. Консультации (справки) по вопросам предоставления муниципальной услуги предоставляются бесплатно.</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1.5.6. При консультировании по телефону специалист Управления должен назвать свои фамилию, имя, отчество, должность, а также наименование органа, в которое обратилось заинтересованное лицо, а затем - в вежливой форме проинформировать обратившегося по интересующим вопросам.</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1.5.7. При консультировании по письменным запросам заявителю дается четкий и понятный ответ на поставленные вопросы, указываются фамилия, имя, отчество, номер телефона исполнителя. </w:t>
      </w:r>
      <w:proofErr w:type="gramStart"/>
      <w:r w:rsidRPr="00665B2D">
        <w:rPr>
          <w:rFonts w:ascii="Times New Roman" w:hAnsi="Times New Roman" w:cs="Times New Roman"/>
          <w:sz w:val="24"/>
          <w:szCs w:val="24"/>
        </w:rPr>
        <w:t>Ответ на запрос подписывается заместителем главы администрации города Орла - начальником финансово-экономического управления администрации города Орла и направляется по почте на адрес заявителя в срок, не превышающий 30 дней с момента поступления письменного обращения, по решению начальника (заместителя начальника) финансово-экономического управления администрации города Орла указанный срок может быть продлен, но не более чем на один месяц.</w:t>
      </w:r>
      <w:proofErr w:type="gramEnd"/>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1.5.8.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письменного обращения, по решению начальника (заместителя начальника) финансово-экономического управления администрации города Орла указанный срок может быть продлен, но не более чем на один месяц.</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Title"/>
        <w:jc w:val="center"/>
        <w:outlineLvl w:val="1"/>
        <w:rPr>
          <w:rFonts w:ascii="Times New Roman" w:hAnsi="Times New Roman" w:cs="Times New Roman"/>
          <w:sz w:val="24"/>
          <w:szCs w:val="24"/>
        </w:rPr>
      </w:pPr>
      <w:r w:rsidRPr="00665B2D">
        <w:rPr>
          <w:rFonts w:ascii="Times New Roman" w:hAnsi="Times New Roman" w:cs="Times New Roman"/>
          <w:sz w:val="24"/>
          <w:szCs w:val="24"/>
        </w:rPr>
        <w:t>Раздел II. СТАНДАРТ ПРЕДОСТАВЛЕНИЯ МУНИЦИПАЛЬНОЙ УСЛУГИ</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2.1. Наименование муниципальной услуги - предоставление письменных разъяснений налогоплательщикам по вопросам применения муниципальных нормативных правовых актов города Орла о местных налогах и сборах.</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2.2. Муниципальная услуга предоставляется финансово-экономическим управлением администрации города Орла.</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2.3. Результат предоставления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2.3.1. Конечным результатом предоставления муниципальной услуги является: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 письменное разъяснение заявителю по вопросам применения муниципальных </w:t>
      </w:r>
      <w:r w:rsidRPr="00665B2D">
        <w:rPr>
          <w:rFonts w:ascii="Times New Roman" w:hAnsi="Times New Roman" w:cs="Times New Roman"/>
          <w:sz w:val="24"/>
          <w:szCs w:val="24"/>
        </w:rPr>
        <w:lastRenderedPageBreak/>
        <w:t>нормативных правовых актов города Орла о местных налогах и сборах (далее - Разъяснение);</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письменный мотивированный отказ о даче разъяснений по вопросам применения муниципальных нормативных правовых актов города Орла о местных налогах и сборах (далее - Отказ).</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2.4. Срок предоставления муниципальной услуги, сроки выдачи (направления) документов, являющихся результатом предоставления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2.4.1. Муниципальная услуга или отказ в предоставлении такой услуги производится в срок, не превышающий 30 дней с момента поступления письменного обращения, по решению начальника (заместителя начальника) финансово-экономического управления администрации города Орла указанный срок может быть продлен, но не более чем на один месяц </w:t>
      </w:r>
      <w:proofErr w:type="gramStart"/>
      <w:r w:rsidRPr="00665B2D">
        <w:rPr>
          <w:rFonts w:ascii="Times New Roman" w:hAnsi="Times New Roman" w:cs="Times New Roman"/>
          <w:sz w:val="24"/>
          <w:szCs w:val="24"/>
        </w:rPr>
        <w:t>с даты поступления</w:t>
      </w:r>
      <w:proofErr w:type="gramEnd"/>
      <w:r w:rsidRPr="00665B2D">
        <w:rPr>
          <w:rFonts w:ascii="Times New Roman" w:hAnsi="Times New Roman" w:cs="Times New Roman"/>
          <w:sz w:val="24"/>
          <w:szCs w:val="24"/>
        </w:rPr>
        <w:t xml:space="preserve"> обращения.</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2.5. Нормативные правовые акты, регулирующие предоставление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2.5.1. </w:t>
      </w:r>
      <w:hyperlink r:id="rId5" w:history="1">
        <w:r w:rsidRPr="00665B2D">
          <w:rPr>
            <w:rFonts w:ascii="Times New Roman" w:hAnsi="Times New Roman" w:cs="Times New Roman"/>
            <w:sz w:val="24"/>
            <w:szCs w:val="24"/>
          </w:rPr>
          <w:t>Конституция</w:t>
        </w:r>
      </w:hyperlink>
      <w:r w:rsidRPr="00665B2D">
        <w:rPr>
          <w:rFonts w:ascii="Times New Roman" w:hAnsi="Times New Roman" w:cs="Times New Roman"/>
          <w:sz w:val="24"/>
          <w:szCs w:val="24"/>
        </w:rPr>
        <w:t xml:space="preserve"> Российской Федерации ("Российская газета", N 7, 21.01.2009);</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2.5.2. Налоговый </w:t>
      </w:r>
      <w:hyperlink r:id="rId6" w:history="1">
        <w:r w:rsidRPr="00665B2D">
          <w:rPr>
            <w:rFonts w:ascii="Times New Roman" w:hAnsi="Times New Roman" w:cs="Times New Roman"/>
            <w:sz w:val="24"/>
            <w:szCs w:val="24"/>
          </w:rPr>
          <w:t>кодекс</w:t>
        </w:r>
      </w:hyperlink>
      <w:r w:rsidRPr="00665B2D">
        <w:rPr>
          <w:rFonts w:ascii="Times New Roman" w:hAnsi="Times New Roman" w:cs="Times New Roman"/>
          <w:sz w:val="24"/>
          <w:szCs w:val="24"/>
        </w:rPr>
        <w:t xml:space="preserve"> Российской Федерации ("Российская газета", 06.08.1998, N 148 - 149);</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2.5.3. Федеральный </w:t>
      </w:r>
      <w:hyperlink r:id="rId7" w:history="1">
        <w:r w:rsidRPr="00665B2D">
          <w:rPr>
            <w:rFonts w:ascii="Times New Roman" w:hAnsi="Times New Roman" w:cs="Times New Roman"/>
            <w:sz w:val="24"/>
            <w:szCs w:val="24"/>
          </w:rPr>
          <w:t>закон</w:t>
        </w:r>
      </w:hyperlink>
      <w:r w:rsidRPr="00665B2D">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("Собрание законодательства РФ", 06.10.2003, N 40; "Парламентская газета", N 186, 08.10.2003; "Российская газета", N 202, 08.10.2003);</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2.5.4. </w:t>
      </w:r>
      <w:proofErr w:type="gramStart"/>
      <w:r w:rsidRPr="00665B2D">
        <w:rPr>
          <w:rFonts w:ascii="Times New Roman" w:hAnsi="Times New Roman" w:cs="Times New Roman"/>
          <w:sz w:val="24"/>
          <w:szCs w:val="24"/>
        </w:rPr>
        <w:t xml:space="preserve">Федеральный </w:t>
      </w:r>
      <w:hyperlink r:id="rId8" w:history="1">
        <w:r w:rsidRPr="00665B2D">
          <w:rPr>
            <w:rFonts w:ascii="Times New Roman" w:hAnsi="Times New Roman" w:cs="Times New Roman"/>
            <w:sz w:val="24"/>
            <w:szCs w:val="24"/>
          </w:rPr>
          <w:t>закон</w:t>
        </w:r>
      </w:hyperlink>
      <w:r w:rsidRPr="00665B2D">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roofErr w:type="gramEnd"/>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2.5.5. </w:t>
      </w:r>
      <w:hyperlink r:id="rId9" w:history="1">
        <w:r w:rsidRPr="00665B2D">
          <w:rPr>
            <w:rFonts w:ascii="Times New Roman" w:hAnsi="Times New Roman" w:cs="Times New Roman"/>
            <w:sz w:val="24"/>
            <w:szCs w:val="24"/>
          </w:rPr>
          <w:t>постановление</w:t>
        </w:r>
      </w:hyperlink>
      <w:r w:rsidRPr="00665B2D">
        <w:rPr>
          <w:rFonts w:ascii="Times New Roman" w:hAnsi="Times New Roman" w:cs="Times New Roman"/>
          <w:sz w:val="24"/>
          <w:szCs w:val="24"/>
        </w:rPr>
        <w:t xml:space="preserve"> Администрации города Орла от 18 ноября 2011 г. N 3580 "Об утверждении Реестра муниципальных услуг города Орла" ("Орловская городская газета" от 23.11.11 N 46 (74));</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2.5.6. </w:t>
      </w:r>
      <w:hyperlink r:id="rId10" w:history="1">
        <w:r w:rsidRPr="00665B2D">
          <w:rPr>
            <w:rFonts w:ascii="Times New Roman" w:hAnsi="Times New Roman" w:cs="Times New Roman"/>
            <w:sz w:val="24"/>
            <w:szCs w:val="24"/>
          </w:rPr>
          <w:t>постановление</w:t>
        </w:r>
      </w:hyperlink>
      <w:r w:rsidRPr="00665B2D">
        <w:rPr>
          <w:rFonts w:ascii="Times New Roman" w:hAnsi="Times New Roman" w:cs="Times New Roman"/>
          <w:sz w:val="24"/>
          <w:szCs w:val="24"/>
        </w:rPr>
        <w:t xml:space="preserve"> Администрации города Орла от 07.05.2010 N 1471 "Об утверждении Порядка разработки и утверждения административных регламентов предоставления муниципальных услуг" ("Город Орел" от 14.05.2010 N 18 (284));</w:t>
      </w:r>
    </w:p>
    <w:p w:rsidR="00665B2D" w:rsidRPr="00665B2D" w:rsidRDefault="00665B2D">
      <w:pPr>
        <w:pStyle w:val="ConsPlusNormal"/>
        <w:spacing w:before="220"/>
        <w:ind w:firstLine="540"/>
        <w:jc w:val="both"/>
        <w:rPr>
          <w:rFonts w:ascii="Times New Roman" w:hAnsi="Times New Roman" w:cs="Times New Roman"/>
          <w:sz w:val="24"/>
          <w:szCs w:val="24"/>
        </w:rPr>
      </w:pPr>
      <w:proofErr w:type="gramStart"/>
      <w:r w:rsidRPr="00665B2D">
        <w:rPr>
          <w:rFonts w:ascii="Times New Roman" w:hAnsi="Times New Roman" w:cs="Times New Roman"/>
          <w:sz w:val="24"/>
          <w:szCs w:val="24"/>
        </w:rPr>
        <w:t xml:space="preserve">2.5.7. </w:t>
      </w:r>
      <w:hyperlink r:id="rId11" w:history="1">
        <w:r w:rsidRPr="00665B2D">
          <w:rPr>
            <w:rFonts w:ascii="Times New Roman" w:hAnsi="Times New Roman" w:cs="Times New Roman"/>
            <w:sz w:val="24"/>
            <w:szCs w:val="24"/>
          </w:rPr>
          <w:t>постановление</w:t>
        </w:r>
      </w:hyperlink>
      <w:r w:rsidRPr="00665B2D">
        <w:rPr>
          <w:rFonts w:ascii="Times New Roman" w:hAnsi="Times New Roman" w:cs="Times New Roman"/>
          <w:sz w:val="24"/>
          <w:szCs w:val="24"/>
        </w:rPr>
        <w:t xml:space="preserve"> Орловского городского Совета народных депутатов от 17.11.2005 N 77/811-ГС "Об установлении земельного налога" ("Город Орел" от</w:t>
      </w:r>
      <w:proofErr w:type="gramEnd"/>
      <w:r w:rsidRPr="00665B2D">
        <w:rPr>
          <w:rFonts w:ascii="Times New Roman" w:hAnsi="Times New Roman" w:cs="Times New Roman"/>
          <w:sz w:val="24"/>
          <w:szCs w:val="24"/>
        </w:rPr>
        <w:t xml:space="preserve"> </w:t>
      </w:r>
      <w:proofErr w:type="gramStart"/>
      <w:r w:rsidRPr="00665B2D">
        <w:rPr>
          <w:rFonts w:ascii="Times New Roman" w:hAnsi="Times New Roman" w:cs="Times New Roman"/>
          <w:sz w:val="24"/>
          <w:szCs w:val="24"/>
        </w:rPr>
        <w:t>24.11.2005 N 47; "Вестник Орловского городского Совета народных депутатов", N 10, 2005);</w:t>
      </w:r>
      <w:proofErr w:type="gramEnd"/>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2.5.8. </w:t>
      </w:r>
      <w:hyperlink r:id="rId12" w:history="1">
        <w:r w:rsidRPr="00665B2D">
          <w:rPr>
            <w:rFonts w:ascii="Times New Roman" w:hAnsi="Times New Roman" w:cs="Times New Roman"/>
            <w:sz w:val="24"/>
            <w:szCs w:val="24"/>
          </w:rPr>
          <w:t>решение</w:t>
        </w:r>
      </w:hyperlink>
      <w:r w:rsidRPr="00665B2D">
        <w:rPr>
          <w:rFonts w:ascii="Times New Roman" w:hAnsi="Times New Roman" w:cs="Times New Roman"/>
          <w:sz w:val="24"/>
          <w:szCs w:val="24"/>
        </w:rPr>
        <w:t xml:space="preserve"> Орловского городского Совета народных депутатов от 24.11.2016 N 16/0359-ГС "Об установлении налога на имущество физических лиц" ("Орловская городская газета" от 25.11.2016 N 46).</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2.6. Перечень документов, предоставляемых заявителями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2.6.1. Для получения муниципальной услуги заявитель представляет в Управление:</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 заявление в произвольной форме на имя заместителя главы администрации города </w:t>
      </w:r>
      <w:r w:rsidRPr="00665B2D">
        <w:rPr>
          <w:rFonts w:ascii="Times New Roman" w:hAnsi="Times New Roman" w:cs="Times New Roman"/>
          <w:sz w:val="24"/>
          <w:szCs w:val="24"/>
        </w:rPr>
        <w:lastRenderedPageBreak/>
        <w:t>Орла - начальника финансово-экономического управления администрации города Орла.</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Заявление направляется одним из следующих способов:</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на бумажном носителе лично;</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посредством почтового отправления, электронной почты.</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2.6.2. В заявлении указываются следующие сведения: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фамилия, имя, отчество заявителя (последнее - при наличии);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почтовый адрес (электронная почта), по которому должен быть направлен ответ;</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суть обращения;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личная подпись и дата.</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2.6.3. </w:t>
      </w:r>
      <w:proofErr w:type="gramStart"/>
      <w:r w:rsidRPr="00665B2D">
        <w:rPr>
          <w:rFonts w:ascii="Times New Roman" w:hAnsi="Times New Roman" w:cs="Times New Roman"/>
          <w:sz w:val="24"/>
          <w:szCs w:val="24"/>
        </w:rPr>
        <w:t>В случае если для предоставления услуги необходима обработка персональных данных заявителя, в интересах которого выступает доверенное лицо, и в соответствии с федеральным законом обработка таких персональных данных может осуществляться с согласия заявителя, то при обращении за получением услуги доверенное лицо дополнительно представляет документы, подтверждающие получение согласия заявителя или его законного представителя на обработку его персональных данных, а также документы, удостоверяющие</w:t>
      </w:r>
      <w:proofErr w:type="gramEnd"/>
      <w:r w:rsidRPr="00665B2D">
        <w:rPr>
          <w:rFonts w:ascii="Times New Roman" w:hAnsi="Times New Roman" w:cs="Times New Roman"/>
          <w:sz w:val="24"/>
          <w:szCs w:val="24"/>
        </w:rPr>
        <w:t xml:space="preserve"> права (полномочия) представителя заявителя.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2.6.4. В заявлении указываются полные реквизиты заявителя, испрашиваемая форма предоставления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Заявление может быть написано от руки или машинописным способом, распечатано посредством электронных печатающих устройств.</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Заявление от юридических лиц оформляется на фирменных бланках, в случае оформления заявления на простом листе - ставится штамп или печать юридического лица.</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 отсутствуют.</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2.8. Основания для отказа в предоставлении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bookmarkStart w:id="2" w:name="P152"/>
      <w:bookmarkEnd w:id="2"/>
      <w:r w:rsidRPr="00665B2D">
        <w:rPr>
          <w:rFonts w:ascii="Times New Roman" w:hAnsi="Times New Roman" w:cs="Times New Roman"/>
          <w:sz w:val="24"/>
          <w:szCs w:val="24"/>
        </w:rPr>
        <w:t>2.8.1. В предоставлении муниципальной услуги отказывается в случаях:</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в заявлении не указаны фамилия заявителя, направившего обращение, и почтовый адрес, по которому должен быть направлен ответ;</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текст заявления не поддается прочтению.</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2.8.2. В случае принятия решения об отказе в предоставлении муниципальной услуги по основанию, указанному в </w:t>
      </w:r>
      <w:hyperlink w:anchor="P152" w:history="1">
        <w:r w:rsidRPr="00665B2D">
          <w:rPr>
            <w:rFonts w:ascii="Times New Roman" w:hAnsi="Times New Roman" w:cs="Times New Roman"/>
            <w:sz w:val="24"/>
            <w:szCs w:val="24"/>
          </w:rPr>
          <w:t>подпункте 2.8.1</w:t>
        </w:r>
      </w:hyperlink>
      <w:r w:rsidRPr="00665B2D">
        <w:rPr>
          <w:rFonts w:ascii="Times New Roman" w:hAnsi="Times New Roman" w:cs="Times New Roman"/>
          <w:sz w:val="24"/>
          <w:szCs w:val="24"/>
        </w:rPr>
        <w:t xml:space="preserve"> настоящего регламента, специалист Управления готовит проект мотивированного отказа в предоставлении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Проект мотивированного отказа в предоставлении муниципальной услуги, заявление </w:t>
      </w:r>
      <w:r w:rsidRPr="00665B2D">
        <w:rPr>
          <w:rFonts w:ascii="Times New Roman" w:hAnsi="Times New Roman" w:cs="Times New Roman"/>
          <w:sz w:val="24"/>
          <w:szCs w:val="24"/>
        </w:rPr>
        <w:lastRenderedPageBreak/>
        <w:t>и прилагаемые к нему документы предоставляются начальнику (заместителю начальника) Управления для подписания.</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2.9. Порядок, размер и основания взимания платы за предоставление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2.9.1. Муниципальная услуга предоставляется бесплатно.</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2.11. Срок и порядок регистрации заявлений заявителя о предоставлении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в день его поступления специалистом Управления, ответственным за прием и регистрацию входящей и исходящей корреспонденции.</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2.12. Требования к месту предоставления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2.12.1. Здание, в котором предоставляется муниципальная услуга, находится в пешеходной доступности (не более 10 минут пешком) для заявителей от остановок общественного транспорта.</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Здание оборудовано отдельным входом для свободного доступа заявителей в помещения.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Центральный вход в здание оборудован информационными табличками, содержащими информацию об органе муниципальной власти, осуществляющем предоставление муниципальной услуги. Здание оборудовано системой оповещения о возникновении чрезвычайной ситуации, противопожарной системой и средствами пожаротушения.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2.12.2. Прием заявителей осуществляется в специально выделенных для этих целей помещениях (кабинетах).</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Двери кабинетов оборудованы вывеской с указанием номера кабинета, фамилий, имен, отчеств работников, осуществляющих прием граждан.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оборудованы столом и стульями, отвечают санитарным правилам, нормам по чистоте, освещенности, тепловому режиму, имеют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Вход и выход из помещений оборудуются соответствующими указателями.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lastRenderedPageBreak/>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2.12.3. На информационных стендах в помещении, предназначенном для приема документов, размещается следующая информация: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текст настоящего Административного регламента с приложениями;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блок-схема последовательности административных процедур при исполнении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месторасположение, график (режим) работы, номера телефонов;</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основания для отказа в предоставлении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порядок обжалования решений, действий или бездействия должностных лиц.</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2.12.4. Места ожидания оборудованы стульями или скамейками, отвечают санитарным правилам и нормам по чистоте, освещенности, тепловому режиму, имеют естественное проветривание. Санузлы во время приема должны быть открытыми и отвечать требованиям санитарных правил и нормативов.</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 с последовательностью действий, необходимых для получения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территория, прилегающая к зданию, оборудована местами для парковки автотранспортных средств лиц с ограниченными возможностями здоровья. Доступ заявителей к парковочным местам является бесплатным;</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обслуживание лиц с ограниченными возможностями здоровья осуществляется в помещениях, расположенных на первом этаже здания, оборудованном пандусом, специальными ограждениями и перилами, обеспечивающими беспрепятственное передвижение и разворот инвалидных колясок для беспрепятственного подъезда и разворота колясок.</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Для лиц с ограниченными возможностями здоровья обеспечиваются: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беспрепятственный доступ к зданию, в котором предоставляется муниципальная услуга;</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lastRenderedPageBreak/>
        <w:t xml:space="preserve">- допуск </w:t>
      </w:r>
      <w:proofErr w:type="spellStart"/>
      <w:r w:rsidRPr="00665B2D">
        <w:rPr>
          <w:rFonts w:ascii="Times New Roman" w:hAnsi="Times New Roman" w:cs="Times New Roman"/>
          <w:sz w:val="24"/>
          <w:szCs w:val="24"/>
        </w:rPr>
        <w:t>сурдопереводчика</w:t>
      </w:r>
      <w:proofErr w:type="spellEnd"/>
      <w:r w:rsidRPr="00665B2D">
        <w:rPr>
          <w:rFonts w:ascii="Times New Roman" w:hAnsi="Times New Roman" w:cs="Times New Roman"/>
          <w:sz w:val="24"/>
          <w:szCs w:val="24"/>
        </w:rPr>
        <w:t xml:space="preserve"> и </w:t>
      </w:r>
      <w:proofErr w:type="spellStart"/>
      <w:r w:rsidRPr="00665B2D">
        <w:rPr>
          <w:rFonts w:ascii="Times New Roman" w:hAnsi="Times New Roman" w:cs="Times New Roman"/>
          <w:sz w:val="24"/>
          <w:szCs w:val="24"/>
        </w:rPr>
        <w:t>тифлосурдопереводчика</w:t>
      </w:r>
      <w:proofErr w:type="spellEnd"/>
      <w:r w:rsidRPr="00665B2D">
        <w:rPr>
          <w:rFonts w:ascii="Times New Roman" w:hAnsi="Times New Roman" w:cs="Times New Roman"/>
          <w:sz w:val="24"/>
          <w:szCs w:val="24"/>
        </w:rPr>
        <w:t>;</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 допуск собаки-проводника в здание, где предоставляется муниципальная услуга, при наличии документа, подтверждающего ее специальное обучение и выдаваемого по форме и в порядке, </w:t>
      </w:r>
      <w:proofErr w:type="gramStart"/>
      <w:r w:rsidRPr="00665B2D">
        <w:rPr>
          <w:rFonts w:ascii="Times New Roman" w:hAnsi="Times New Roman" w:cs="Times New Roman"/>
          <w:sz w:val="24"/>
          <w:szCs w:val="24"/>
        </w:rPr>
        <w:t>определенных</w:t>
      </w:r>
      <w:proofErr w:type="gramEnd"/>
      <w:r w:rsidRPr="00665B2D">
        <w:rPr>
          <w:rFonts w:ascii="Times New Roman" w:hAnsi="Times New Roman" w:cs="Times New Roman"/>
          <w:sz w:val="24"/>
          <w:szCs w:val="24"/>
        </w:rPr>
        <w:t xml:space="preserve"> законодательством Российской Федерации.</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2.13. Показатели доступности и качества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2.13.1. Показателями доступности и качества предоставления муниципальной услуги являются: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1) открытость деятельности органа, предоставляющего муниципальную услугу;</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 соблюдение сроков предоставления муниципальной услуги и условий ожидания приема;</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3) доступность обращения за предоставлением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4) количество взаимодействий заявителя с должностными лицами при предоставлении муниципальной услуги и их продолжительность:</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максимальное количество взаимодействий заявителя с должностными лицами при предоставлении муниципальной услуги не превышает двух раз;</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продолжительность взаимодействия заявителя с должностными лицами при предоставлении муниципальной услуги - до 20 минут;</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5) в Многофункциональном центре муниципальная услуга не предоставляется;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6) своевременное, полное информирование о муниципальной услуге посредством методов, предусмотренных Административным регламентом;</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7) ресурсное обеспечение исполнения Административного регламента;</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2.14.1. Основными требованиями к размещаемой информации являются: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достоверность;</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полнота;</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четкость в изложении;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доступность получения информации гражданами.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информация о ходе выполнения, порядке, способах и условиях предоставления муниципальной услуги может предоставляться электронной форме.</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lastRenderedPageBreak/>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Предоставление информации в электронном виде обеспечивает возможность получения заявителем сведений о ходе выполнения, порядке, способах и условиях предоставления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2.14.3. Муниципальная услуга не предоставляется в многофункциональном центре предоставления государственных и муниципальных услуг.</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Title"/>
        <w:jc w:val="center"/>
        <w:outlineLvl w:val="1"/>
        <w:rPr>
          <w:rFonts w:ascii="Times New Roman" w:hAnsi="Times New Roman" w:cs="Times New Roman"/>
          <w:sz w:val="24"/>
          <w:szCs w:val="24"/>
        </w:rPr>
      </w:pPr>
      <w:r w:rsidRPr="00665B2D">
        <w:rPr>
          <w:rFonts w:ascii="Times New Roman" w:hAnsi="Times New Roman" w:cs="Times New Roman"/>
          <w:sz w:val="24"/>
          <w:szCs w:val="24"/>
        </w:rPr>
        <w:t>Раздел III. СОСТАВ, ПОСЛЕДОВАТЕЛЬНОСТЬ И СРОКИ ВЫПОЛНЕНИЯ</w:t>
      </w:r>
    </w:p>
    <w:p w:rsidR="00665B2D" w:rsidRPr="00665B2D" w:rsidRDefault="00665B2D">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АДМИНИСТРАТИВНЫХ ПРОЦЕДУР, ТРЕБОВАНИЯ К ПОРЯДКУ ИХ</w:t>
      </w:r>
    </w:p>
    <w:p w:rsidR="00665B2D" w:rsidRPr="00665B2D" w:rsidRDefault="00665B2D">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ВЫПОЛНЕНИЯ, В ТОМ ЧИСЛЕ ОСОБЕННОСТИ ВЫПОЛНЕНИЯ</w:t>
      </w:r>
    </w:p>
    <w:p w:rsidR="00665B2D" w:rsidRPr="00665B2D" w:rsidRDefault="00665B2D">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АДМИНИСТРАТИВНЫХ ПРОЦЕДУР В ЭЛЕКТРОННОЙ ФОРМЕ</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3.1. Перечень административных процедур:</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прием и регистрация заявления;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подготовка и согласование проекта Разъяснения или проекта Отказа;</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выдача (направление) заявителю Разъяснения или Отказа.</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 xml:space="preserve">3.2. </w:t>
      </w:r>
      <w:hyperlink w:anchor="P307" w:history="1">
        <w:r w:rsidRPr="00665B2D">
          <w:rPr>
            <w:rFonts w:ascii="Times New Roman" w:hAnsi="Times New Roman" w:cs="Times New Roman"/>
            <w:sz w:val="24"/>
            <w:szCs w:val="24"/>
          </w:rPr>
          <w:t>Блок-схема</w:t>
        </w:r>
      </w:hyperlink>
      <w:r w:rsidRPr="00665B2D">
        <w:rPr>
          <w:rFonts w:ascii="Times New Roman" w:hAnsi="Times New Roman" w:cs="Times New Roman"/>
          <w:sz w:val="24"/>
          <w:szCs w:val="24"/>
        </w:rPr>
        <w:t xml:space="preserve"> предоставления муниципальной услуги приведена в приложении N 1 к настоящему регламенту.</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3.3. Административные процедуры:</w:t>
      </w:r>
    </w:p>
    <w:p w:rsidR="00665B2D" w:rsidRPr="00665B2D" w:rsidRDefault="00665B2D">
      <w:pPr>
        <w:pStyle w:val="ConsPlusNormal"/>
        <w:spacing w:before="220"/>
        <w:ind w:firstLine="540"/>
        <w:jc w:val="both"/>
        <w:rPr>
          <w:rFonts w:ascii="Times New Roman" w:hAnsi="Times New Roman" w:cs="Times New Roman"/>
          <w:sz w:val="24"/>
          <w:szCs w:val="24"/>
        </w:rPr>
      </w:pPr>
      <w:proofErr w:type="gramStart"/>
      <w:r w:rsidRPr="00665B2D">
        <w:rPr>
          <w:rFonts w:ascii="Times New Roman" w:hAnsi="Times New Roman" w:cs="Times New Roman"/>
          <w:sz w:val="24"/>
          <w:szCs w:val="24"/>
        </w:rPr>
        <w:t>1) прием и регистрация заявления об оказании муниципальной услуги специалистом Управления, ответственным за прием и регистрацию документов, - в течение 1 рабочего дня;</w:t>
      </w:r>
      <w:proofErr w:type="gramEnd"/>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 передача заявления на рассмотрение заместителю главы администрации города Орла - начальнику финансово-экономического управления администрации города Орла - для дачи резолюции и направление на рассмотрение в Управление - в течение 1 рабочего дня;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3) рассмотрение и анализ сотрудником Управления поступившего заявления, направление межведомственных запросов, взаимодействие с иными структурными подразделениями администрации города Орла, органами государственной власти;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4) подготовка сотрудником Управления проекта Разъяснения или проекта Отказа;</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5) визирование проекта Разъяснения или проекта Отказа в службах администрации города Орла;</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6) предоставление проекта Разъяснения или проекта Отказа заместителю главы администрации города Орла - начальнику финансово-экономического управления администрации города Орла для подписания в срок не </w:t>
      </w:r>
      <w:proofErr w:type="gramStart"/>
      <w:r w:rsidRPr="00665B2D">
        <w:rPr>
          <w:rFonts w:ascii="Times New Roman" w:hAnsi="Times New Roman" w:cs="Times New Roman"/>
          <w:sz w:val="24"/>
          <w:szCs w:val="24"/>
        </w:rPr>
        <w:t>позднее</w:t>
      </w:r>
      <w:proofErr w:type="gramEnd"/>
      <w:r w:rsidRPr="00665B2D">
        <w:rPr>
          <w:rFonts w:ascii="Times New Roman" w:hAnsi="Times New Roman" w:cs="Times New Roman"/>
          <w:sz w:val="24"/>
          <w:szCs w:val="24"/>
        </w:rPr>
        <w:t xml:space="preserve"> чем за три дня до истечения установленного срока рассмотрения запроса;</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7) регистрация документа, являющегося результатом предоставления </w:t>
      </w:r>
      <w:r w:rsidRPr="00665B2D">
        <w:rPr>
          <w:rFonts w:ascii="Times New Roman" w:hAnsi="Times New Roman" w:cs="Times New Roman"/>
          <w:sz w:val="24"/>
          <w:szCs w:val="24"/>
        </w:rPr>
        <w:lastRenderedPageBreak/>
        <w:t>муниципальной услуги, - в течение 1 дня;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8) выдача на руки заявителю или направление по адресу, указанному в заявлении, Разъяснения или письменного отказа - не позднее чем через три рабочих дня со дня подписания заявления.</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Title"/>
        <w:jc w:val="center"/>
        <w:outlineLvl w:val="1"/>
        <w:rPr>
          <w:rFonts w:ascii="Times New Roman" w:hAnsi="Times New Roman" w:cs="Times New Roman"/>
          <w:sz w:val="24"/>
          <w:szCs w:val="24"/>
        </w:rPr>
      </w:pPr>
      <w:r w:rsidRPr="00665B2D">
        <w:rPr>
          <w:rFonts w:ascii="Times New Roman" w:hAnsi="Times New Roman" w:cs="Times New Roman"/>
          <w:sz w:val="24"/>
          <w:szCs w:val="24"/>
        </w:rPr>
        <w:t xml:space="preserve">Раздел IV. ФОРМЫ </w:t>
      </w:r>
      <w:proofErr w:type="gramStart"/>
      <w:r w:rsidRPr="00665B2D">
        <w:rPr>
          <w:rFonts w:ascii="Times New Roman" w:hAnsi="Times New Roman" w:cs="Times New Roman"/>
          <w:sz w:val="24"/>
          <w:szCs w:val="24"/>
        </w:rPr>
        <w:t>КОНТРОЛЯ ЗА</w:t>
      </w:r>
      <w:proofErr w:type="gramEnd"/>
      <w:r w:rsidRPr="00665B2D">
        <w:rPr>
          <w:rFonts w:ascii="Times New Roman" w:hAnsi="Times New Roman" w:cs="Times New Roman"/>
          <w:sz w:val="24"/>
          <w:szCs w:val="24"/>
        </w:rPr>
        <w:t xml:space="preserve"> ИСПОЛНЕНИЕМ РЕГЛАМЕНТА</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 xml:space="preserve">4.1. Порядок осуществления текущего </w:t>
      </w:r>
      <w:proofErr w:type="gramStart"/>
      <w:r w:rsidRPr="00665B2D">
        <w:rPr>
          <w:rFonts w:ascii="Times New Roman" w:hAnsi="Times New Roman" w:cs="Times New Roman"/>
          <w:sz w:val="24"/>
          <w:szCs w:val="24"/>
        </w:rPr>
        <w:t>контроля за</w:t>
      </w:r>
      <w:proofErr w:type="gramEnd"/>
      <w:r w:rsidRPr="00665B2D">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4.1.1. Текущий </w:t>
      </w:r>
      <w:proofErr w:type="gramStart"/>
      <w:r w:rsidRPr="00665B2D">
        <w:rPr>
          <w:rFonts w:ascii="Times New Roman" w:hAnsi="Times New Roman" w:cs="Times New Roman"/>
          <w:sz w:val="24"/>
          <w:szCs w:val="24"/>
        </w:rPr>
        <w:t>контроль за</w:t>
      </w:r>
      <w:proofErr w:type="gramEnd"/>
      <w:r w:rsidRPr="00665B2D">
        <w:rPr>
          <w:rFonts w:ascii="Times New Roman" w:hAnsi="Times New Roman" w:cs="Times New Roman"/>
          <w:sz w:val="24"/>
          <w:szCs w:val="24"/>
        </w:rPr>
        <w:t xml:space="preserve">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структурное подразделение непосредственно при предоставлении услуги, а также путем проведения проверок в ходе предоставления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4.1.2. В ходе текущего контроля назначенным ответственным лицом структурного подразделения (начальником отдела строительства и разрешительной документации) проверяется: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соблюдение сроков выполнения административных процедур;</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последовательность, полнота, результативность действий в рамках осуществления административных процедур;</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правильность принятых решений при предоставлении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в ходе предоставления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4.1.3. По результатам текущего контроля, в случае выявления нарушений, начальник, заместитель начальника Управления дает указания по устранению выявленных нарушений и контролирует их устранение.</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4.2.1. Оценка качества предоставления муниципальной услуги, последующий </w:t>
      </w:r>
      <w:proofErr w:type="gramStart"/>
      <w:r w:rsidRPr="00665B2D">
        <w:rPr>
          <w:rFonts w:ascii="Times New Roman" w:hAnsi="Times New Roman" w:cs="Times New Roman"/>
          <w:sz w:val="24"/>
          <w:szCs w:val="24"/>
        </w:rPr>
        <w:t>контроль за</w:t>
      </w:r>
      <w:proofErr w:type="gramEnd"/>
      <w:r w:rsidRPr="00665B2D">
        <w:rPr>
          <w:rFonts w:ascii="Times New Roman" w:hAnsi="Times New Roman" w:cs="Times New Roman"/>
          <w:sz w:val="24"/>
          <w:szCs w:val="24"/>
        </w:rPr>
        <w:t xml:space="preserve"> исполнением настоящего регламента осуществляется начальником (заместителем начальника) Управления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Плановые проверки исполнения регламента осуществляются Управлением в соответствии с графиком проверок, но не реже чем раз в два года.</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Срок проведения плановой проверки составляет не более 7 календарных дней.</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4.2.2. Внеплановые проверки проводятся по конкретному письменному обращению заявителя в Управление на действия (бездействие) должностных лиц. </w:t>
      </w:r>
      <w:proofErr w:type="gramStart"/>
      <w:r w:rsidRPr="00665B2D">
        <w:rPr>
          <w:rFonts w:ascii="Times New Roman" w:hAnsi="Times New Roman" w:cs="Times New Roman"/>
          <w:sz w:val="24"/>
          <w:szCs w:val="24"/>
        </w:rPr>
        <w:t xml:space="preserve">При проверке </w:t>
      </w:r>
      <w:r w:rsidRPr="00665B2D">
        <w:rPr>
          <w:rFonts w:ascii="Times New Roman" w:hAnsi="Times New Roman" w:cs="Times New Roman"/>
          <w:sz w:val="24"/>
          <w:szCs w:val="24"/>
        </w:rPr>
        <w:lastRenderedPageBreak/>
        <w:t>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13" w:history="1">
        <w:r w:rsidRPr="00665B2D">
          <w:rPr>
            <w:rFonts w:ascii="Times New Roman" w:hAnsi="Times New Roman" w:cs="Times New Roman"/>
            <w:sz w:val="24"/>
            <w:szCs w:val="24"/>
          </w:rPr>
          <w:t>кодексом</w:t>
        </w:r>
      </w:hyperlink>
      <w:r w:rsidRPr="00665B2D">
        <w:rPr>
          <w:rFonts w:ascii="Times New Roman" w:hAnsi="Times New Roman" w:cs="Times New Roman"/>
          <w:sz w:val="24"/>
          <w:szCs w:val="24"/>
        </w:rPr>
        <w:t xml:space="preserve"> Российской Федерации.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О мерах, принятых в отношении виновных лиц, в течение 10 дней со дня принятия таких мер Управление сообщает в письменной форме заявителю, права и (или) законные интересы которого нарушены.</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4.2.4. </w:t>
      </w:r>
      <w:proofErr w:type="gramStart"/>
      <w:r w:rsidRPr="00665B2D">
        <w:rPr>
          <w:rFonts w:ascii="Times New Roman" w:hAnsi="Times New Roman" w:cs="Times New Roman"/>
          <w:sz w:val="24"/>
          <w:szCs w:val="24"/>
        </w:rPr>
        <w:t>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roofErr w:type="gramEnd"/>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proofErr w:type="gramStart"/>
      <w:r w:rsidRPr="00665B2D">
        <w:rPr>
          <w:rFonts w:ascii="Times New Roman" w:hAnsi="Times New Roman" w:cs="Times New Roman"/>
          <w:sz w:val="24"/>
          <w:szCs w:val="24"/>
        </w:rPr>
        <w:t xml:space="preserve">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 Трудовым </w:t>
      </w:r>
      <w:hyperlink r:id="rId14" w:history="1">
        <w:r w:rsidRPr="00665B2D">
          <w:rPr>
            <w:rFonts w:ascii="Times New Roman" w:hAnsi="Times New Roman" w:cs="Times New Roman"/>
            <w:sz w:val="24"/>
            <w:szCs w:val="24"/>
          </w:rPr>
          <w:t>кодексом</w:t>
        </w:r>
      </w:hyperlink>
      <w:r w:rsidRPr="00665B2D">
        <w:rPr>
          <w:rFonts w:ascii="Times New Roman" w:hAnsi="Times New Roman" w:cs="Times New Roman"/>
          <w:sz w:val="24"/>
          <w:szCs w:val="24"/>
        </w:rPr>
        <w:t xml:space="preserve"> Российской Федерации, </w:t>
      </w:r>
      <w:hyperlink r:id="rId15" w:history="1">
        <w:r w:rsidRPr="00665B2D">
          <w:rPr>
            <w:rFonts w:ascii="Times New Roman" w:hAnsi="Times New Roman" w:cs="Times New Roman"/>
            <w:sz w:val="24"/>
            <w:szCs w:val="24"/>
          </w:rPr>
          <w:t>Законом</w:t>
        </w:r>
      </w:hyperlink>
      <w:r w:rsidRPr="00665B2D">
        <w:rPr>
          <w:rFonts w:ascii="Times New Roman" w:hAnsi="Times New Roman" w:cs="Times New Roman"/>
          <w:sz w:val="24"/>
          <w:szCs w:val="24"/>
        </w:rPr>
        <w:t xml:space="preserve"> Орловской области от 06.06.2013 N 1490-ОЗ "Об ответственности за административные правонарушения".</w:t>
      </w:r>
      <w:proofErr w:type="gramEnd"/>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 xml:space="preserve">4.4. Порядок и формы </w:t>
      </w:r>
      <w:proofErr w:type="gramStart"/>
      <w:r w:rsidRPr="00665B2D">
        <w:rPr>
          <w:rFonts w:ascii="Times New Roman" w:hAnsi="Times New Roman" w:cs="Times New Roman"/>
          <w:sz w:val="24"/>
          <w:szCs w:val="24"/>
        </w:rPr>
        <w:t>контроля за</w:t>
      </w:r>
      <w:proofErr w:type="gramEnd"/>
      <w:r w:rsidRPr="00665B2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665B2D" w:rsidRPr="00665B2D" w:rsidRDefault="00665B2D">
      <w:pPr>
        <w:pStyle w:val="ConsPlusNormal"/>
        <w:spacing w:before="220"/>
        <w:ind w:firstLine="540"/>
        <w:jc w:val="both"/>
        <w:rPr>
          <w:rFonts w:ascii="Times New Roman" w:hAnsi="Times New Roman" w:cs="Times New Roman"/>
          <w:sz w:val="24"/>
          <w:szCs w:val="24"/>
        </w:rPr>
      </w:pPr>
      <w:proofErr w:type="gramStart"/>
      <w:r w:rsidRPr="00665B2D">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администрации города Орла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roofErr w:type="gramEnd"/>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Title"/>
        <w:jc w:val="center"/>
        <w:outlineLvl w:val="1"/>
        <w:rPr>
          <w:rFonts w:ascii="Times New Roman" w:hAnsi="Times New Roman" w:cs="Times New Roman"/>
          <w:sz w:val="24"/>
          <w:szCs w:val="24"/>
        </w:rPr>
      </w:pPr>
      <w:r w:rsidRPr="00665B2D">
        <w:rPr>
          <w:rFonts w:ascii="Times New Roman" w:hAnsi="Times New Roman" w:cs="Times New Roman"/>
          <w:sz w:val="24"/>
          <w:szCs w:val="24"/>
        </w:rPr>
        <w:t>Раздел V. ДОСУДЕБНЫЙ (ВНЕСУДЕБНЫЙ) ПОРЯДОК ОБЖАЛОВАНИЯ</w:t>
      </w:r>
    </w:p>
    <w:p w:rsidR="00665B2D" w:rsidRPr="00665B2D" w:rsidRDefault="00665B2D">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РЕШЕНИЙ И ДЕЙСТВИЙ (БЕЗДЕЙСТВИЯ) ПРИ ПРЕДОСТАВЛЕНИИ</w:t>
      </w:r>
    </w:p>
    <w:p w:rsidR="00665B2D" w:rsidRPr="00665B2D" w:rsidRDefault="00665B2D">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МУНИЦИПАЛЬНОЙ УСЛУГИ</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5.3. Заявитель может обратиться с </w:t>
      </w:r>
      <w:proofErr w:type="gramStart"/>
      <w:r w:rsidRPr="00665B2D">
        <w:rPr>
          <w:rFonts w:ascii="Times New Roman" w:hAnsi="Times New Roman" w:cs="Times New Roman"/>
          <w:sz w:val="24"/>
          <w:szCs w:val="24"/>
        </w:rPr>
        <w:t>жалобой</w:t>
      </w:r>
      <w:proofErr w:type="gramEnd"/>
      <w:r w:rsidRPr="00665B2D">
        <w:rPr>
          <w:rFonts w:ascii="Times New Roman" w:hAnsi="Times New Roman" w:cs="Times New Roman"/>
          <w:sz w:val="24"/>
          <w:szCs w:val="24"/>
        </w:rPr>
        <w:t xml:space="preserve"> в том числе в следующих случаях:</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lastRenderedPageBreak/>
        <w:t>а) нарушение срока регистрации запроса заявителя о предоставлении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б) нарушение срока предоставления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665B2D" w:rsidRPr="00665B2D" w:rsidRDefault="00665B2D">
      <w:pPr>
        <w:pStyle w:val="ConsPlusNormal"/>
        <w:spacing w:before="220"/>
        <w:ind w:firstLine="540"/>
        <w:jc w:val="both"/>
        <w:rPr>
          <w:rFonts w:ascii="Times New Roman" w:hAnsi="Times New Roman" w:cs="Times New Roman"/>
          <w:sz w:val="24"/>
          <w:szCs w:val="24"/>
        </w:rPr>
      </w:pPr>
      <w:proofErr w:type="gramStart"/>
      <w:r w:rsidRPr="00665B2D">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665B2D" w:rsidRPr="00665B2D" w:rsidRDefault="00665B2D">
      <w:pPr>
        <w:pStyle w:val="ConsPlusNormal"/>
        <w:spacing w:before="220"/>
        <w:ind w:firstLine="540"/>
        <w:jc w:val="both"/>
        <w:rPr>
          <w:rFonts w:ascii="Times New Roman" w:hAnsi="Times New Roman" w:cs="Times New Roman"/>
          <w:sz w:val="24"/>
          <w:szCs w:val="24"/>
        </w:rPr>
      </w:pPr>
      <w:proofErr w:type="gramStart"/>
      <w:r w:rsidRPr="00665B2D">
        <w:rPr>
          <w:rFonts w:ascii="Times New Roman" w:hAnsi="Times New Roman" w:cs="Times New Roman"/>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5.4. Жалоба может быть подана в письменной форме на бумажном носителе или в электронной форме в структурное подразделение, администрацию города Орла. </w:t>
      </w:r>
      <w:proofErr w:type="gramStart"/>
      <w:r w:rsidRPr="00665B2D">
        <w:rPr>
          <w:rFonts w:ascii="Times New Roman" w:hAnsi="Times New Roman" w:cs="Times New Roman"/>
          <w:sz w:val="24"/>
          <w:szCs w:val="24"/>
        </w:rPr>
        <w:t>Жалоба рассматривается заместителем главы администрации города Орла - начальником финансово-экономического управления администрации города Орла, заместителем начальника Управления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65B2D">
        <w:rPr>
          <w:rFonts w:ascii="Times New Roman" w:hAnsi="Times New Roman" w:cs="Times New Roman"/>
          <w:sz w:val="24"/>
          <w:szCs w:val="24"/>
        </w:rPr>
        <w:t xml:space="preserve"> со дня ее регистрации.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По результатам рассмотрения жалобы принимается решение об удовлетворении жалобы или об отказе в удовлетворении жалобы.</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5B2D">
        <w:rPr>
          <w:rFonts w:ascii="Times New Roman" w:hAnsi="Times New Roman" w:cs="Times New Roman"/>
          <w:sz w:val="24"/>
          <w:szCs w:val="24"/>
        </w:rPr>
        <w:t>неудобства</w:t>
      </w:r>
      <w:proofErr w:type="gramEnd"/>
      <w:r w:rsidRPr="00665B2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В случае признания </w:t>
      </w:r>
      <w:proofErr w:type="gramStart"/>
      <w:r w:rsidRPr="00665B2D">
        <w:rPr>
          <w:rFonts w:ascii="Times New Roman" w:hAnsi="Times New Roman" w:cs="Times New Roman"/>
          <w:sz w:val="24"/>
          <w:szCs w:val="24"/>
        </w:rPr>
        <w:t>жалобы</w:t>
      </w:r>
      <w:proofErr w:type="gramEnd"/>
      <w:r w:rsidRPr="00665B2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5.5. Заинтересованные лица имеют право на получение информации и документов, </w:t>
      </w:r>
      <w:r w:rsidRPr="00665B2D">
        <w:rPr>
          <w:rFonts w:ascii="Times New Roman" w:hAnsi="Times New Roman" w:cs="Times New Roman"/>
          <w:sz w:val="24"/>
          <w:szCs w:val="24"/>
        </w:rPr>
        <w:lastRenderedPageBreak/>
        <w:t>необходимых для обоснования и рассмотрения жалобы.</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5.6. Исчерпывающий перечень оснований для отказа в рассмотрении жалобы либо приостановления ее рассмотрения:</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1) в жалобе не </w:t>
      </w:r>
      <w:proofErr w:type="gramStart"/>
      <w:r w:rsidRPr="00665B2D">
        <w:rPr>
          <w:rFonts w:ascii="Times New Roman" w:hAnsi="Times New Roman" w:cs="Times New Roman"/>
          <w:sz w:val="24"/>
          <w:szCs w:val="24"/>
        </w:rPr>
        <w:t>указаны</w:t>
      </w:r>
      <w:proofErr w:type="gramEnd"/>
      <w:r w:rsidRPr="00665B2D">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5.8. Порядок обжалования решения по жалобе.</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5.8.1. Жалоба на решение по жалобе подается в письменной форме на бумажном носителе в Управление, администрацию города Орла.</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5.8.2. Жалоба регистрируется и передается на рассмотрение заместителю главы администрации города Орла - начальнику финансово-экономического администрации города Орла - в течение 1 дня с момента регистрации.</w:t>
      </w:r>
    </w:p>
    <w:p w:rsidR="00665B2D" w:rsidRPr="00665B2D" w:rsidRDefault="00665B2D">
      <w:pPr>
        <w:pStyle w:val="ConsPlusNormal"/>
        <w:spacing w:before="220"/>
        <w:ind w:firstLine="540"/>
        <w:jc w:val="both"/>
        <w:rPr>
          <w:rFonts w:ascii="Times New Roman" w:hAnsi="Times New Roman" w:cs="Times New Roman"/>
          <w:sz w:val="24"/>
          <w:szCs w:val="24"/>
        </w:rPr>
      </w:pPr>
      <w:r w:rsidRPr="00665B2D">
        <w:rPr>
          <w:rFonts w:ascii="Times New Roman" w:hAnsi="Times New Roman" w:cs="Times New Roman"/>
          <w:sz w:val="24"/>
          <w:szCs w:val="24"/>
        </w:rPr>
        <w:t>По результатам рассмотрения жалобы в течение 15 рабочих дней со дня регистрации принимается решение об удовлетворении жалобы или об отказе в удовлетворении жалобы.</w:t>
      </w: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ind w:firstLine="540"/>
        <w:jc w:val="both"/>
        <w:rPr>
          <w:rFonts w:ascii="Times New Roman" w:hAnsi="Times New Roman" w:cs="Times New Roman"/>
          <w:sz w:val="24"/>
          <w:szCs w:val="24"/>
        </w:rPr>
      </w:pPr>
    </w:p>
    <w:p w:rsidR="00665B2D" w:rsidRPr="00665B2D" w:rsidRDefault="00665B2D">
      <w:pPr>
        <w:pStyle w:val="ConsPlusNormal"/>
        <w:jc w:val="right"/>
        <w:outlineLvl w:val="1"/>
        <w:rPr>
          <w:rFonts w:ascii="Times New Roman" w:hAnsi="Times New Roman" w:cs="Times New Roman"/>
          <w:sz w:val="24"/>
          <w:szCs w:val="24"/>
        </w:rPr>
      </w:pPr>
    </w:p>
    <w:p w:rsidR="00665B2D" w:rsidRPr="00665B2D" w:rsidRDefault="00665B2D">
      <w:pPr>
        <w:pStyle w:val="ConsPlusNormal"/>
        <w:jc w:val="right"/>
        <w:outlineLvl w:val="1"/>
        <w:rPr>
          <w:rFonts w:ascii="Times New Roman" w:hAnsi="Times New Roman" w:cs="Times New Roman"/>
          <w:sz w:val="24"/>
          <w:szCs w:val="24"/>
        </w:rPr>
      </w:pPr>
    </w:p>
    <w:p w:rsidR="00665B2D" w:rsidRPr="00665B2D" w:rsidRDefault="00665B2D">
      <w:pPr>
        <w:pStyle w:val="ConsPlusNormal"/>
        <w:jc w:val="right"/>
        <w:outlineLvl w:val="1"/>
        <w:rPr>
          <w:rFonts w:ascii="Times New Roman" w:hAnsi="Times New Roman" w:cs="Times New Roman"/>
          <w:sz w:val="24"/>
          <w:szCs w:val="24"/>
        </w:rPr>
      </w:pPr>
    </w:p>
    <w:p w:rsidR="00665B2D" w:rsidRPr="00665B2D" w:rsidRDefault="00665B2D">
      <w:pPr>
        <w:pStyle w:val="ConsPlusNormal"/>
        <w:jc w:val="right"/>
        <w:outlineLvl w:val="1"/>
        <w:rPr>
          <w:rFonts w:ascii="Times New Roman" w:hAnsi="Times New Roman" w:cs="Times New Roman"/>
          <w:sz w:val="24"/>
          <w:szCs w:val="24"/>
        </w:rPr>
      </w:pPr>
    </w:p>
    <w:p w:rsidR="00665B2D" w:rsidRPr="00665B2D" w:rsidRDefault="00665B2D">
      <w:pPr>
        <w:pStyle w:val="ConsPlusNormal"/>
        <w:jc w:val="right"/>
        <w:outlineLvl w:val="1"/>
        <w:rPr>
          <w:rFonts w:ascii="Times New Roman" w:hAnsi="Times New Roman" w:cs="Times New Roman"/>
          <w:sz w:val="24"/>
          <w:szCs w:val="24"/>
        </w:rPr>
      </w:pPr>
    </w:p>
    <w:p w:rsidR="00665B2D" w:rsidRPr="00665B2D" w:rsidRDefault="00665B2D">
      <w:pPr>
        <w:pStyle w:val="ConsPlusNormal"/>
        <w:jc w:val="right"/>
        <w:outlineLvl w:val="1"/>
        <w:rPr>
          <w:rFonts w:ascii="Times New Roman" w:hAnsi="Times New Roman" w:cs="Times New Roman"/>
          <w:sz w:val="24"/>
          <w:szCs w:val="24"/>
        </w:rPr>
      </w:pPr>
    </w:p>
    <w:p w:rsidR="00665B2D" w:rsidRPr="00665B2D" w:rsidRDefault="00665B2D">
      <w:pPr>
        <w:pStyle w:val="ConsPlusNormal"/>
        <w:jc w:val="right"/>
        <w:outlineLvl w:val="1"/>
        <w:rPr>
          <w:rFonts w:ascii="Times New Roman" w:hAnsi="Times New Roman" w:cs="Times New Roman"/>
          <w:sz w:val="24"/>
          <w:szCs w:val="24"/>
        </w:rPr>
      </w:pPr>
    </w:p>
    <w:p w:rsidR="00665B2D" w:rsidRDefault="00665B2D">
      <w:pPr>
        <w:pStyle w:val="ConsPlusNormal"/>
        <w:jc w:val="right"/>
        <w:outlineLvl w:val="1"/>
        <w:rPr>
          <w:rFonts w:ascii="Times New Roman" w:hAnsi="Times New Roman" w:cs="Times New Roman"/>
          <w:sz w:val="24"/>
          <w:szCs w:val="24"/>
        </w:rPr>
      </w:pPr>
    </w:p>
    <w:p w:rsidR="00665B2D" w:rsidRDefault="00665B2D">
      <w:pPr>
        <w:pStyle w:val="ConsPlusNormal"/>
        <w:jc w:val="right"/>
        <w:outlineLvl w:val="1"/>
        <w:rPr>
          <w:rFonts w:ascii="Times New Roman" w:hAnsi="Times New Roman" w:cs="Times New Roman"/>
          <w:sz w:val="24"/>
          <w:szCs w:val="24"/>
        </w:rPr>
      </w:pPr>
    </w:p>
    <w:p w:rsidR="00665B2D" w:rsidRDefault="00665B2D">
      <w:pPr>
        <w:pStyle w:val="ConsPlusNormal"/>
        <w:jc w:val="right"/>
        <w:outlineLvl w:val="1"/>
        <w:rPr>
          <w:rFonts w:ascii="Times New Roman" w:hAnsi="Times New Roman" w:cs="Times New Roman"/>
          <w:sz w:val="24"/>
          <w:szCs w:val="24"/>
        </w:rPr>
      </w:pPr>
    </w:p>
    <w:p w:rsidR="00665B2D" w:rsidRDefault="00665B2D">
      <w:pPr>
        <w:pStyle w:val="ConsPlusNormal"/>
        <w:jc w:val="right"/>
        <w:outlineLvl w:val="1"/>
        <w:rPr>
          <w:rFonts w:ascii="Times New Roman" w:hAnsi="Times New Roman" w:cs="Times New Roman"/>
          <w:sz w:val="24"/>
          <w:szCs w:val="24"/>
        </w:rPr>
      </w:pPr>
    </w:p>
    <w:p w:rsidR="00665B2D" w:rsidRDefault="00665B2D">
      <w:pPr>
        <w:pStyle w:val="ConsPlusNormal"/>
        <w:jc w:val="right"/>
        <w:outlineLvl w:val="1"/>
        <w:rPr>
          <w:rFonts w:ascii="Times New Roman" w:hAnsi="Times New Roman" w:cs="Times New Roman"/>
          <w:sz w:val="24"/>
          <w:szCs w:val="24"/>
        </w:rPr>
      </w:pPr>
    </w:p>
    <w:p w:rsidR="00665B2D" w:rsidRDefault="00665B2D">
      <w:pPr>
        <w:pStyle w:val="ConsPlusNormal"/>
        <w:jc w:val="right"/>
        <w:outlineLvl w:val="1"/>
        <w:rPr>
          <w:rFonts w:ascii="Times New Roman" w:hAnsi="Times New Roman" w:cs="Times New Roman"/>
          <w:sz w:val="24"/>
          <w:szCs w:val="24"/>
        </w:rPr>
      </w:pPr>
    </w:p>
    <w:p w:rsidR="00665B2D" w:rsidRDefault="00665B2D">
      <w:pPr>
        <w:pStyle w:val="ConsPlusNormal"/>
        <w:jc w:val="right"/>
        <w:outlineLvl w:val="1"/>
        <w:rPr>
          <w:rFonts w:ascii="Times New Roman" w:hAnsi="Times New Roman" w:cs="Times New Roman"/>
          <w:sz w:val="24"/>
          <w:szCs w:val="24"/>
        </w:rPr>
      </w:pPr>
    </w:p>
    <w:p w:rsidR="00665B2D" w:rsidRDefault="00665B2D">
      <w:pPr>
        <w:pStyle w:val="ConsPlusNormal"/>
        <w:jc w:val="right"/>
        <w:outlineLvl w:val="1"/>
        <w:rPr>
          <w:rFonts w:ascii="Times New Roman" w:hAnsi="Times New Roman" w:cs="Times New Roman"/>
          <w:sz w:val="24"/>
          <w:szCs w:val="24"/>
        </w:rPr>
      </w:pPr>
    </w:p>
    <w:p w:rsidR="00665B2D" w:rsidRPr="00665B2D" w:rsidRDefault="00665B2D">
      <w:pPr>
        <w:pStyle w:val="ConsPlusNormal"/>
        <w:jc w:val="right"/>
        <w:outlineLvl w:val="1"/>
        <w:rPr>
          <w:rFonts w:ascii="Times New Roman" w:hAnsi="Times New Roman" w:cs="Times New Roman"/>
          <w:sz w:val="24"/>
          <w:szCs w:val="24"/>
        </w:rPr>
      </w:pPr>
    </w:p>
    <w:p w:rsidR="00665B2D" w:rsidRPr="00665B2D" w:rsidRDefault="00665B2D" w:rsidP="00665B2D">
      <w:pPr>
        <w:pStyle w:val="ConsPlusNormal"/>
        <w:jc w:val="right"/>
        <w:outlineLvl w:val="1"/>
        <w:rPr>
          <w:rFonts w:ascii="Times New Roman" w:hAnsi="Times New Roman" w:cs="Times New Roman"/>
          <w:sz w:val="24"/>
          <w:szCs w:val="24"/>
        </w:rPr>
      </w:pPr>
      <w:r w:rsidRPr="00665B2D">
        <w:rPr>
          <w:rFonts w:ascii="Times New Roman" w:hAnsi="Times New Roman" w:cs="Times New Roman"/>
          <w:sz w:val="24"/>
          <w:szCs w:val="24"/>
        </w:rPr>
        <w:lastRenderedPageBreak/>
        <w:t>Приложение N 1</w:t>
      </w:r>
    </w:p>
    <w:p w:rsidR="00665B2D" w:rsidRPr="00665B2D" w:rsidRDefault="00665B2D" w:rsidP="00665B2D">
      <w:pPr>
        <w:pStyle w:val="ConsPlusNormal"/>
        <w:jc w:val="right"/>
        <w:rPr>
          <w:rFonts w:ascii="Times New Roman" w:hAnsi="Times New Roman" w:cs="Times New Roman"/>
          <w:sz w:val="24"/>
          <w:szCs w:val="24"/>
        </w:rPr>
      </w:pPr>
      <w:r w:rsidRPr="00665B2D">
        <w:rPr>
          <w:rFonts w:ascii="Times New Roman" w:hAnsi="Times New Roman" w:cs="Times New Roman"/>
          <w:sz w:val="24"/>
          <w:szCs w:val="24"/>
        </w:rPr>
        <w:t>к Административному регламенту</w:t>
      </w:r>
    </w:p>
    <w:p w:rsidR="00665B2D" w:rsidRPr="00665B2D" w:rsidRDefault="00665B2D" w:rsidP="00665B2D">
      <w:pPr>
        <w:pStyle w:val="ConsPlusNormal"/>
        <w:jc w:val="right"/>
        <w:rPr>
          <w:rFonts w:ascii="Times New Roman" w:hAnsi="Times New Roman" w:cs="Times New Roman"/>
          <w:sz w:val="24"/>
          <w:szCs w:val="24"/>
        </w:rPr>
      </w:pPr>
      <w:r w:rsidRPr="00665B2D">
        <w:rPr>
          <w:rFonts w:ascii="Times New Roman" w:hAnsi="Times New Roman" w:cs="Times New Roman"/>
          <w:sz w:val="24"/>
          <w:szCs w:val="24"/>
        </w:rPr>
        <w:t>предоставления муниципальной услуги</w:t>
      </w:r>
    </w:p>
    <w:p w:rsidR="00665B2D" w:rsidRPr="00665B2D" w:rsidRDefault="00665B2D" w:rsidP="00665B2D">
      <w:pPr>
        <w:pStyle w:val="ConsPlusNormal"/>
        <w:jc w:val="right"/>
        <w:rPr>
          <w:rFonts w:ascii="Times New Roman" w:hAnsi="Times New Roman" w:cs="Times New Roman"/>
          <w:sz w:val="24"/>
          <w:szCs w:val="24"/>
        </w:rPr>
      </w:pPr>
      <w:r w:rsidRPr="00665B2D">
        <w:rPr>
          <w:rFonts w:ascii="Times New Roman" w:hAnsi="Times New Roman" w:cs="Times New Roman"/>
          <w:sz w:val="24"/>
          <w:szCs w:val="24"/>
        </w:rPr>
        <w:t>"Предоставление письменных разъяснений</w:t>
      </w:r>
    </w:p>
    <w:p w:rsidR="00665B2D" w:rsidRPr="00665B2D" w:rsidRDefault="00665B2D" w:rsidP="00665B2D">
      <w:pPr>
        <w:pStyle w:val="ConsPlusNormal"/>
        <w:jc w:val="right"/>
        <w:rPr>
          <w:rFonts w:ascii="Times New Roman" w:hAnsi="Times New Roman" w:cs="Times New Roman"/>
          <w:sz w:val="24"/>
          <w:szCs w:val="24"/>
        </w:rPr>
      </w:pPr>
      <w:r w:rsidRPr="00665B2D">
        <w:rPr>
          <w:rFonts w:ascii="Times New Roman" w:hAnsi="Times New Roman" w:cs="Times New Roman"/>
          <w:sz w:val="24"/>
          <w:szCs w:val="24"/>
        </w:rPr>
        <w:t>налогоплательщикам по вопросам применения</w:t>
      </w:r>
    </w:p>
    <w:p w:rsidR="00665B2D" w:rsidRPr="00665B2D" w:rsidRDefault="00665B2D" w:rsidP="00665B2D">
      <w:pPr>
        <w:pStyle w:val="ConsPlusNormal"/>
        <w:jc w:val="right"/>
        <w:rPr>
          <w:rFonts w:ascii="Times New Roman" w:hAnsi="Times New Roman" w:cs="Times New Roman"/>
          <w:sz w:val="24"/>
          <w:szCs w:val="24"/>
        </w:rPr>
      </w:pPr>
      <w:r w:rsidRPr="00665B2D">
        <w:rPr>
          <w:rFonts w:ascii="Times New Roman" w:hAnsi="Times New Roman" w:cs="Times New Roman"/>
          <w:sz w:val="24"/>
          <w:szCs w:val="24"/>
        </w:rPr>
        <w:t>муниципальных нормативных правовых актов</w:t>
      </w:r>
    </w:p>
    <w:p w:rsidR="00665B2D" w:rsidRPr="00665B2D" w:rsidRDefault="00665B2D" w:rsidP="00665B2D">
      <w:pPr>
        <w:pStyle w:val="ConsPlusNormal"/>
        <w:jc w:val="right"/>
        <w:rPr>
          <w:rFonts w:ascii="Times New Roman" w:hAnsi="Times New Roman" w:cs="Times New Roman"/>
          <w:sz w:val="24"/>
          <w:szCs w:val="24"/>
        </w:rPr>
      </w:pPr>
      <w:r w:rsidRPr="00665B2D">
        <w:rPr>
          <w:rFonts w:ascii="Times New Roman" w:hAnsi="Times New Roman" w:cs="Times New Roman"/>
          <w:sz w:val="24"/>
          <w:szCs w:val="24"/>
        </w:rPr>
        <w:t>города Орла о местных налогах и сборах"</w:t>
      </w:r>
    </w:p>
    <w:p w:rsidR="00665B2D" w:rsidRPr="00665B2D" w:rsidRDefault="00665B2D" w:rsidP="00665B2D">
      <w:pPr>
        <w:pStyle w:val="ConsPlusNormal"/>
        <w:ind w:firstLine="540"/>
        <w:jc w:val="both"/>
        <w:rPr>
          <w:rFonts w:ascii="Times New Roman" w:hAnsi="Times New Roman" w:cs="Times New Roman"/>
          <w:sz w:val="24"/>
          <w:szCs w:val="24"/>
        </w:rPr>
      </w:pPr>
    </w:p>
    <w:p w:rsidR="00665B2D" w:rsidRDefault="00665B2D" w:rsidP="00665B2D">
      <w:pPr>
        <w:autoSpaceDE w:val="0"/>
        <w:autoSpaceDN w:val="0"/>
        <w:adjustRightInd w:val="0"/>
        <w:spacing w:after="0" w:line="240" w:lineRule="auto"/>
        <w:jc w:val="center"/>
        <w:rPr>
          <w:rFonts w:ascii="Times New Roman" w:hAnsi="Times New Roman" w:cs="Times New Roman"/>
          <w:b/>
          <w:bCs/>
          <w:sz w:val="24"/>
          <w:szCs w:val="24"/>
        </w:rPr>
      </w:pPr>
      <w:bookmarkStart w:id="3" w:name="P307"/>
      <w:bookmarkEnd w:id="3"/>
      <w:r>
        <w:rPr>
          <w:rFonts w:ascii="Times New Roman" w:hAnsi="Times New Roman" w:cs="Times New Roman"/>
          <w:b/>
          <w:bCs/>
          <w:sz w:val="24"/>
          <w:szCs w:val="24"/>
        </w:rPr>
        <w:t>БЛОК-СХЕМА</w:t>
      </w:r>
    </w:p>
    <w:p w:rsidR="00665B2D" w:rsidRDefault="00665B2D" w:rsidP="00665B2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ОБЩЕЙ СТРУКТУРЫ МУНИЦИПАЛЬНОЙ УСЛУГИ</w:t>
      </w:r>
    </w:p>
    <w:p w:rsidR="00665B2D" w:rsidRDefault="00665B2D" w:rsidP="00665B2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ЗАЯВИТЕЛЬ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┌───────────&gt;│заявление на предоставление  │&lt;───────────┐</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муниципальной услуги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Финансово-экономическое управление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администрации города Орла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│Прием, регистрация заявления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Заместитель главы администрации города Орла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начальник финансово-экономического управления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администрации города Орла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Заместитель начальника финансово-экономического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управления администрации города Орла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ИСПОЛНИТЕЛЬ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Рассмотрение заявления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Предоставление   │         │      Отказ </w:t>
      </w:r>
      <w:proofErr w:type="gramStart"/>
      <w:r>
        <w:rPr>
          <w:rFonts w:ascii="Courier New" w:eastAsiaTheme="minorHAnsi" w:hAnsi="Courier New" w:cs="Courier New"/>
          <w:b w:val="0"/>
          <w:bCs w:val="0"/>
          <w:color w:val="auto"/>
          <w:sz w:val="20"/>
          <w:szCs w:val="20"/>
        </w:rPr>
        <w:t>в</w:t>
      </w:r>
      <w:proofErr w:type="gramEnd"/>
      <w:r>
        <w:rPr>
          <w:rFonts w:ascii="Courier New" w:eastAsiaTheme="minorHAnsi" w:hAnsi="Courier New" w:cs="Courier New"/>
          <w:b w:val="0"/>
          <w:bCs w:val="0"/>
          <w:color w:val="auto"/>
          <w:sz w:val="20"/>
          <w:szCs w:val="20"/>
        </w:rPr>
        <w:t xml:space="preserve">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roofErr w:type="gramStart"/>
      <w:r>
        <w:rPr>
          <w:rFonts w:ascii="Courier New" w:eastAsiaTheme="minorHAnsi" w:hAnsi="Courier New" w:cs="Courier New"/>
          <w:b w:val="0"/>
          <w:bCs w:val="0"/>
          <w:color w:val="auto"/>
          <w:sz w:val="20"/>
          <w:szCs w:val="20"/>
        </w:rPr>
        <w:t>муниципальной</w:t>
      </w:r>
      <w:proofErr w:type="gramEnd"/>
      <w:r>
        <w:rPr>
          <w:rFonts w:ascii="Courier New" w:eastAsiaTheme="minorHAnsi" w:hAnsi="Courier New" w:cs="Courier New"/>
          <w:b w:val="0"/>
          <w:bCs w:val="0"/>
          <w:color w:val="auto"/>
          <w:sz w:val="20"/>
          <w:szCs w:val="20"/>
        </w:rPr>
        <w:t xml:space="preserve">   │         │  предоставлении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услуги       │         │   муниципальной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      услуги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Формирование    │         │    Подготовка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результата     │         │   обоснованного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предоставления   │         │      отказа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муниципальной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│Выдача результатов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предоставления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муниципальной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услуги       │</w:t>
      </w:r>
    </w:p>
    <w:p w:rsidR="00665B2D" w:rsidRDefault="00665B2D" w:rsidP="00665B2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43091C" w:rsidRPr="00665B2D" w:rsidRDefault="00665B2D" w:rsidP="00665B2D">
      <w:pPr>
        <w:rPr>
          <w:rFonts w:ascii="Times New Roman" w:hAnsi="Times New Roman" w:cs="Times New Roman"/>
          <w:sz w:val="24"/>
          <w:szCs w:val="24"/>
        </w:rPr>
      </w:pPr>
    </w:p>
    <w:sectPr w:rsidR="0043091C" w:rsidRPr="00665B2D" w:rsidSect="005C3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2D"/>
    <w:rsid w:val="0007756F"/>
    <w:rsid w:val="00134C86"/>
    <w:rsid w:val="001F5F87"/>
    <w:rsid w:val="00247DF0"/>
    <w:rsid w:val="00502FB8"/>
    <w:rsid w:val="006163E9"/>
    <w:rsid w:val="00665B2D"/>
    <w:rsid w:val="00A11C2A"/>
    <w:rsid w:val="00A200CF"/>
    <w:rsid w:val="00A2769F"/>
    <w:rsid w:val="00E5720D"/>
    <w:rsid w:val="00FE7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B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5B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B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5B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C5D64AA4507E57346B3786BC3860371DC50738A213E9D4619B4317B652E037BDBBC2F74D4B0B7690053FEF07F32FD493862CF2544806DBj5B6L" TargetMode="External"/><Relationship Id="rId13" Type="http://schemas.openxmlformats.org/officeDocument/2006/relationships/hyperlink" Target="consultantplus://offline/ref=ACC5D64AA4507E57346B3786BC3860371DC4063AA911E9D4619B4317B652E037AFBB9AFB4C4B157F9D1069BE42jABFL" TargetMode="External"/><Relationship Id="rId3" Type="http://schemas.openxmlformats.org/officeDocument/2006/relationships/settings" Target="settings.xml"/><Relationship Id="rId7" Type="http://schemas.openxmlformats.org/officeDocument/2006/relationships/hyperlink" Target="consultantplus://offline/ref=ACC5D64AA4507E57346B3786BC3860371DC40634A813E9D4619B4317B652E037AFBB9AFB4C4B157F9D1069BE42jABFL" TargetMode="External"/><Relationship Id="rId12" Type="http://schemas.openxmlformats.org/officeDocument/2006/relationships/hyperlink" Target="consultantplus://offline/ref=ACC5D64AA4507E57346B298BAA543F3819CC5830A519E7843DC4184AE15BEA60FAF49BA7091E067E94106BB75DA422D4j9BA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CC5D64AA4507E57346B3786BC3860371DC5003EA811E9D4619B4317B652E037BDBBC2F44F42002BC54A3EB342A63CD59A862EFB4Bj4B3L" TargetMode="External"/><Relationship Id="rId11" Type="http://schemas.openxmlformats.org/officeDocument/2006/relationships/hyperlink" Target="consultantplus://offline/ref=ACC5D64AA4507E57346B298BAA543F3819CC5830A519E7843CC4184AE15BEA60FAF49BA7091E067E94106BB75DA422D4j9BAL" TargetMode="External"/><Relationship Id="rId5" Type="http://schemas.openxmlformats.org/officeDocument/2006/relationships/hyperlink" Target="consultantplus://offline/ref=ACC5D64AA4507E57346B3786BC3860371CCF0138AB47BED630CE4D12BE02BA27ABF2CEF6534B0261960E6AjBB7L" TargetMode="External"/><Relationship Id="rId15" Type="http://schemas.openxmlformats.org/officeDocument/2006/relationships/hyperlink" Target="consultantplus://offline/ref=ACC5D64AA4507E57346B298BAA543F3819CC5830A610E48334C4184AE15BEA60FAF49BA7091E067E94106BB75DA422D4j9BAL" TargetMode="External"/><Relationship Id="rId10" Type="http://schemas.openxmlformats.org/officeDocument/2006/relationships/hyperlink" Target="consultantplus://offline/ref=ACC5D64AA4507E57346B298BAA543F3819CC5830A418E78039C4184AE15BEA60FAF49BB509460A7F940F6CBE48F27391C6952DFB544A0FC45DF9F2j0B2L" TargetMode="External"/><Relationship Id="rId4" Type="http://schemas.openxmlformats.org/officeDocument/2006/relationships/webSettings" Target="webSettings.xml"/><Relationship Id="rId9" Type="http://schemas.openxmlformats.org/officeDocument/2006/relationships/hyperlink" Target="consultantplus://offline/ref=ACC5D64AA4507E57346B298BAA543F3819CC5830A613E2853CC4184AE15BEA60FAF49BA7091E067E94106BB75DA422D4j9BAL" TargetMode="External"/><Relationship Id="rId14" Type="http://schemas.openxmlformats.org/officeDocument/2006/relationships/hyperlink" Target="consultantplus://offline/ref=ACC5D64AA4507E57346B3786BC3860371DC4063AA911E9D4619B4317B652E037AFBB9AFB4C4B157F9D1069BE42jAB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5580</Words>
  <Characters>31811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Голубятникова Юлия Сергеевна</dc:creator>
  <cp:lastModifiedBy>Голубятникова Юлия Сергеевна</cp:lastModifiedBy>
  <cp:revision>1</cp:revision>
  <dcterms:created xsi:type="dcterms:W3CDTF">2019-09-10T11:01:00Z</dcterms:created>
  <dcterms:modified xsi:type="dcterms:W3CDTF">2019-09-10T11:07:00Z</dcterms:modified>
</cp:coreProperties>
</file>