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627E" w:rsidRPr="004E627E" w:rsidTr="004E62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627E" w:rsidRPr="004E627E" w:rsidRDefault="004E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7E">
              <w:rPr>
                <w:rFonts w:ascii="Times New Roman" w:hAnsi="Times New Roman" w:cs="Times New Roman"/>
                <w:sz w:val="24"/>
                <w:szCs w:val="24"/>
              </w:rPr>
              <w:t>4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627E" w:rsidRPr="004E627E" w:rsidRDefault="004E627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7E">
              <w:rPr>
                <w:rFonts w:ascii="Times New Roman" w:hAnsi="Times New Roman" w:cs="Times New Roman"/>
                <w:sz w:val="24"/>
                <w:szCs w:val="24"/>
              </w:rPr>
              <w:t>N 2684-ЗПО</w:t>
            </w:r>
          </w:p>
        </w:tc>
      </w:tr>
    </w:tbl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ЗАКОН</w:t>
      </w:r>
    </w:p>
    <w:p w:rsidR="004E627E" w:rsidRPr="004E627E" w:rsidRDefault="004E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4E627E" w:rsidRPr="004E627E" w:rsidRDefault="004E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О ВНЕСЕНИИ ИЗМЕНЕНИЙ В ОТДЕЛЬНЫЕ ЗАКОНЫ</w:t>
      </w:r>
    </w:p>
    <w:p w:rsidR="004E627E" w:rsidRPr="004E627E" w:rsidRDefault="004E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4E627E">
          <w:rPr>
            <w:rFonts w:ascii="Times New Roman" w:hAnsi="Times New Roman" w:cs="Times New Roman"/>
            <w:sz w:val="24"/>
            <w:szCs w:val="24"/>
          </w:rPr>
          <w:t>Принят</w:t>
        </w:r>
        <w:proofErr w:type="gramEnd"/>
      </w:hyperlink>
    </w:p>
    <w:p w:rsidR="004E627E" w:rsidRPr="004E627E" w:rsidRDefault="004E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4E627E" w:rsidRPr="004E627E" w:rsidRDefault="004E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4E627E" w:rsidRPr="004E627E" w:rsidRDefault="004E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20 февраля 2015 года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Статья 1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7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4E627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Пензенской области от 30 июня 2009 года N 1754-ЗПО "Об установлении налоговых ставок отдельным категориям налогоплательщиков при применении упрощенной системы налогообложения" (Ведомости Законодательного Собрания Пензенской области, 2009, N 16 часть 1; 2011, N 35 часть 2; Пензенские губернские ведомости, 2012, N 48; 2013, N 107) изменение, дополнив его статьей 1-1 следующего содержания:</w:t>
      </w:r>
      <w:proofErr w:type="gramEnd"/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"Статья 1-1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4E62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E627E">
          <w:rPr>
            <w:rFonts w:ascii="Times New Roman" w:hAnsi="Times New Roman" w:cs="Times New Roman"/>
            <w:sz w:val="24"/>
            <w:szCs w:val="24"/>
          </w:rPr>
          <w:t>статьей 346.20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Закона Пензенской области от 04 марта 2015 года N 2684-ЗПО "О внесении изменений в отдельные законы Пензенской области" и осуществляющих предпринимательскую деятельность по следующим видам</w:t>
      </w:r>
      <w:proofErr w:type="gramEnd"/>
      <w:r w:rsidRPr="004E627E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в соответствии с Общероссийским </w:t>
      </w:r>
      <w:hyperlink r:id="rId8" w:history="1">
        <w:r w:rsidRPr="004E627E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E627E">
        <w:rPr>
          <w:rFonts w:ascii="Times New Roman" w:hAnsi="Times New Roman" w:cs="Times New Roman"/>
          <w:sz w:val="24"/>
          <w:szCs w:val="24"/>
        </w:rPr>
        <w:t xml:space="preserve"> 029-2014 (КДЕС РЕД. 2):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1) Раздел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627E">
        <w:rPr>
          <w:rFonts w:ascii="Times New Roman" w:hAnsi="Times New Roman" w:cs="Times New Roman"/>
          <w:sz w:val="24"/>
          <w:szCs w:val="24"/>
        </w:rPr>
        <w:t>: Сельское, лесное хозяйство, охота, рыболовство и рыбоводство;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2) Раздел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627E">
        <w:rPr>
          <w:rFonts w:ascii="Times New Roman" w:hAnsi="Times New Roman" w:cs="Times New Roman"/>
          <w:sz w:val="24"/>
          <w:szCs w:val="24"/>
        </w:rPr>
        <w:t>: Обрабатывающие производства;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3) 55. Деятельность по предоставлению мест для временного проживания;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4) 62.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5) 63. Деятельность в области информационных технологий;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6) 72. Научные исследования и разработки;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7) 85. Образование;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8) 87. Деятельность по уходу с обеспечением проживания;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9) 88. Предоставление социальных услуг без обеспечения проживания.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 xml:space="preserve">2. Налогоплательщики, указанные в </w:t>
      </w:r>
      <w:hyperlink w:anchor="P20" w:history="1">
        <w:r w:rsidRPr="004E627E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налоговую ставку в размере 0 процентов со дня их государственной регистрации в </w:t>
      </w:r>
      <w:r w:rsidRPr="004E627E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индивидуальных предпринимателей непрерывно в течение двух налоговых периодов. Минимальный налог, предусмотренный </w:t>
      </w:r>
      <w:hyperlink r:id="rId9" w:history="1">
        <w:r w:rsidRPr="004E627E">
          <w:rPr>
            <w:rFonts w:ascii="Times New Roman" w:hAnsi="Times New Roman" w:cs="Times New Roman"/>
            <w:sz w:val="24"/>
            <w:szCs w:val="24"/>
          </w:rPr>
          <w:t>пунктом 6 статьи 346.18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данном случае не уплачивается.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3.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Статья 2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7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Pr="004E627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Пензенской области от 28 ноября 2012 года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(Пензенские губернские ведомости, 2012, N 104) изменение, дополнив его статьей 2-1 следующего содержания:</w:t>
      </w:r>
      <w:proofErr w:type="gramEnd"/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"Статья 2-1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4E62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4E627E">
          <w:rPr>
            <w:rFonts w:ascii="Times New Roman" w:hAnsi="Times New Roman" w:cs="Times New Roman"/>
            <w:sz w:val="24"/>
            <w:szCs w:val="24"/>
          </w:rPr>
          <w:t>статьей 346.50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Пензенской области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Закона Пензенской области от 04 марта 2015 года N 2684-ЗПО "О внесении изменений в отдельные законы Пензенской области" и осуществляющих следующие виды предпринимательской деятельности:</w:t>
      </w:r>
      <w:proofErr w:type="gramEnd"/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2) ремонт, чистка, окраска и пошив обуви;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3) химическая чистка, крашение и услуги прачечных;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4) изготовление и ремонт металлической галантереи, ключей, номерных знаков, указателей улиц;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5)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6) ремонт мебели;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7) ремонт жилья и других построек;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8) услуги по производству монтажных, электромонтажных, санитарно-технических и сварочных работ;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9) услуги по обучению населения на курсах и по репетиторству;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10) услуги по присмотру и уходу за детьми и больными;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11) услуги по приему стеклопосуды и вторичного сырья, за исключением металлолома;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lastRenderedPageBreak/>
        <w:t>12) ветеринарные услуги;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13) изготовление изделий народных художественных промыслов;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7E">
        <w:rPr>
          <w:rFonts w:ascii="Times New Roman" w:hAnsi="Times New Roman" w:cs="Times New Roman"/>
          <w:sz w:val="24"/>
          <w:szCs w:val="24"/>
        </w:rPr>
        <w:t>14)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4E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4E627E">
        <w:rPr>
          <w:rFonts w:ascii="Times New Roman" w:hAnsi="Times New Roman" w:cs="Times New Roman"/>
          <w:sz w:val="24"/>
          <w:szCs w:val="24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15) производство и реставрация ковров и ковровых изделий;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16) услуги по уборке жилых помещений и ведению домашнего хозяйства;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17) проведение занятий по физической культуре и спорту;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18) услуги поваров по изготовлению блюд на дому;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7E">
        <w:rPr>
          <w:rFonts w:ascii="Times New Roman" w:hAnsi="Times New Roman" w:cs="Times New Roman"/>
          <w:sz w:val="24"/>
          <w:szCs w:val="24"/>
        </w:rPr>
        <w:t>19)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20)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21) услуги по зеленому хозяйству и декоративному цветоводству;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22) ведение охотничьего хозяйства и осуществление охоты;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23) услуги по прокату;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24) экскурсионные услуги.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 xml:space="preserve">2. Индивидуальные предприниматели, указанные в </w:t>
      </w:r>
      <w:hyperlink w:anchor="P38" w:history="1">
        <w:r w:rsidRPr="004E627E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 xml:space="preserve">В случае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12" w:history="1">
        <w:r w:rsidRPr="004E627E">
          <w:rPr>
            <w:rFonts w:ascii="Times New Roman" w:hAnsi="Times New Roman" w:cs="Times New Roman"/>
            <w:sz w:val="24"/>
            <w:szCs w:val="24"/>
          </w:rPr>
          <w:t>пунктом 1 статьи 346.50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доходов.".</w:t>
      </w:r>
      <w:proofErr w:type="gramEnd"/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Статья 3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десяти дней после дня его официального опубликования.</w:t>
      </w:r>
    </w:p>
    <w:p w:rsidR="004E627E" w:rsidRPr="004E627E" w:rsidRDefault="004E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E627E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13" w:history="1">
        <w:r w:rsidRPr="004E627E">
          <w:rPr>
            <w:rFonts w:ascii="Times New Roman" w:hAnsi="Times New Roman" w:cs="Times New Roman"/>
            <w:sz w:val="24"/>
            <w:szCs w:val="24"/>
          </w:rPr>
          <w:t>статьи 1-1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Закона Пензенской области от 30 июня 2009 года N 1754-ЗПО "Об установлении налоговых ставок отдельным категориям налогоплательщиков при применении упрощенной системы налогообложения" (в редакции настоящего Закона) и </w:t>
      </w:r>
      <w:hyperlink r:id="rId14" w:history="1">
        <w:r w:rsidRPr="004E627E">
          <w:rPr>
            <w:rFonts w:ascii="Times New Roman" w:hAnsi="Times New Roman" w:cs="Times New Roman"/>
            <w:sz w:val="24"/>
            <w:szCs w:val="24"/>
          </w:rPr>
          <w:t>статьи 2-1</w:t>
        </w:r>
      </w:hyperlink>
      <w:r w:rsidRPr="004E627E">
        <w:rPr>
          <w:rFonts w:ascii="Times New Roman" w:hAnsi="Times New Roman" w:cs="Times New Roman"/>
          <w:sz w:val="24"/>
          <w:szCs w:val="24"/>
        </w:rPr>
        <w:t xml:space="preserve"> Закона Пензенской области от 28 ноября 2012 года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</w:t>
      </w:r>
      <w:proofErr w:type="gramEnd"/>
      <w:r w:rsidRPr="004E627E">
        <w:rPr>
          <w:rFonts w:ascii="Times New Roman" w:hAnsi="Times New Roman" w:cs="Times New Roman"/>
          <w:sz w:val="24"/>
          <w:szCs w:val="24"/>
        </w:rPr>
        <w:t xml:space="preserve"> годового дохода по видам предпринимательской деятельности, в отношении которых применяется патентная система налогообложения" (в редакции настоящего Закона) не применяются с 1 января 2021 года.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Губернатор</w:t>
      </w:r>
    </w:p>
    <w:p w:rsidR="004E627E" w:rsidRPr="004E627E" w:rsidRDefault="004E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4E627E" w:rsidRPr="004E627E" w:rsidRDefault="004E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В.К.Б</w:t>
      </w:r>
      <w:r>
        <w:rPr>
          <w:rFonts w:ascii="Times New Roman" w:hAnsi="Times New Roman" w:cs="Times New Roman"/>
          <w:sz w:val="24"/>
          <w:szCs w:val="24"/>
        </w:rPr>
        <w:t>очкарев</w:t>
      </w:r>
      <w:bookmarkStart w:id="2" w:name="_GoBack"/>
      <w:bookmarkEnd w:id="2"/>
    </w:p>
    <w:p w:rsidR="004E627E" w:rsidRPr="004E627E" w:rsidRDefault="004E62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г. Пенза</w:t>
      </w:r>
    </w:p>
    <w:p w:rsidR="004E627E" w:rsidRPr="004E627E" w:rsidRDefault="004E627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от 04 марта 2015 года</w:t>
      </w:r>
    </w:p>
    <w:p w:rsidR="004E627E" w:rsidRPr="004E627E" w:rsidRDefault="004E627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E627E">
        <w:rPr>
          <w:rFonts w:ascii="Times New Roman" w:hAnsi="Times New Roman" w:cs="Times New Roman"/>
          <w:sz w:val="24"/>
          <w:szCs w:val="24"/>
        </w:rPr>
        <w:t>N 2684-ЗПО</w:t>
      </w: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27E" w:rsidRPr="004E627E" w:rsidRDefault="004E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154" w:rsidRPr="004E627E" w:rsidRDefault="00FD3154">
      <w:pPr>
        <w:rPr>
          <w:rFonts w:ascii="Times New Roman" w:hAnsi="Times New Roman" w:cs="Times New Roman"/>
          <w:sz w:val="24"/>
          <w:szCs w:val="24"/>
        </w:rPr>
      </w:pPr>
    </w:p>
    <w:sectPr w:rsidR="00FD3154" w:rsidRPr="004E627E" w:rsidSect="006E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7E"/>
    <w:rsid w:val="004E627E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1209287EDDD1E6664EF3F12DE86B703DACD4507EED383940F59821Dp4UBN" TargetMode="External"/><Relationship Id="rId13" Type="http://schemas.openxmlformats.org/officeDocument/2006/relationships/hyperlink" Target="consultantplus://offline/ref=99E1209287EDDD1E6664F13204B2D8B803D7904B04EED0DDCC525FD5421B87F2EAp9U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1209287EDDD1E6664EF3F12DE86B703DBCF4200E7D383940F59821D4B81A7AADB222041E6B80Dp3U6N" TargetMode="External"/><Relationship Id="rId12" Type="http://schemas.openxmlformats.org/officeDocument/2006/relationships/hyperlink" Target="consultantplus://offline/ref=99E1209287EDDD1E6664EF3F12DE86B703DBCF4200E7D383940F59821D4B81A7AADB222040E6B9p0U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1209287EDDD1E6664F13204B2D8B803D7904B02ECD0D3CC5002DF4A428BF0pEUDN" TargetMode="External"/><Relationship Id="rId11" Type="http://schemas.openxmlformats.org/officeDocument/2006/relationships/hyperlink" Target="consultantplus://offline/ref=99E1209287EDDD1E6664EF3F12DE86B703DBCF4200E7D383940F59821D4B81A7AADB222040E6B9p0U7N" TargetMode="External"/><Relationship Id="rId5" Type="http://schemas.openxmlformats.org/officeDocument/2006/relationships/hyperlink" Target="consultantplus://offline/ref=99E1209287EDDD1E6664F13204B2D8B803D7904B0CEEDAD4CC5002DF4A428BF0ED947B6205E8BF05304830p1U8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E1209287EDDD1E6664F13204B2D8B803D7904B03EDDCDCCD5002DF4A428BF0pEU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1209287EDDD1E6664EF3F12DE86B703DBCF4200E7D383940F59821D4B81A7AADB222041E6B802p3U4N" TargetMode="External"/><Relationship Id="rId14" Type="http://schemas.openxmlformats.org/officeDocument/2006/relationships/hyperlink" Target="consultantplus://offline/ref=99E1209287EDDD1E6664F13204B2D8B803D7904B04EED0DDCC535FD5421B87F2EAp9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Петровна</dc:creator>
  <cp:lastModifiedBy>Соколова Светлана Петровна</cp:lastModifiedBy>
  <cp:revision>1</cp:revision>
  <dcterms:created xsi:type="dcterms:W3CDTF">2017-06-27T13:20:00Z</dcterms:created>
  <dcterms:modified xsi:type="dcterms:W3CDTF">2017-06-27T13:21:00Z</dcterms:modified>
</cp:coreProperties>
</file>