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BB" w:rsidRPr="00ED1D6E" w:rsidRDefault="00CC24BB" w:rsidP="00CC24B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D1D6E">
        <w:rPr>
          <w:rFonts w:ascii="Times New Roman" w:hAnsi="Times New Roman"/>
          <w:b/>
          <w:sz w:val="24"/>
          <w:szCs w:val="24"/>
          <w:lang w:val="ru-RU"/>
        </w:rPr>
        <w:t>Реквизиты платежных документов подтверждающих оплату услуг за предоставление сведений из Единого государственного реестра юридических лиц, индивидуальных предпринимателей</w:t>
      </w:r>
    </w:p>
    <w:p w:rsidR="00CC24BB" w:rsidRPr="00ED1D6E" w:rsidRDefault="00CC24BB" w:rsidP="00CC24BB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D97E50" w:rsidRPr="001B55F2" w:rsidRDefault="00CC24BB" w:rsidP="00D97E50">
      <w:pPr>
        <w:pStyle w:val="a4"/>
        <w:ind w:firstLine="851"/>
        <w:jc w:val="both"/>
        <w:rPr>
          <w:snapToGrid/>
          <w:color w:val="000000"/>
          <w:sz w:val="24"/>
          <w:szCs w:val="24"/>
        </w:rPr>
      </w:pPr>
      <w:r w:rsidRPr="00CC24BB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CC24BB">
        <w:rPr>
          <w:sz w:val="24"/>
          <w:szCs w:val="24"/>
        </w:rPr>
        <w:t xml:space="preserve">а территории </w:t>
      </w:r>
      <w:r w:rsidR="003B1813">
        <w:rPr>
          <w:sz w:val="24"/>
          <w:szCs w:val="24"/>
        </w:rPr>
        <w:t>Пензенской</w:t>
      </w:r>
      <w:r w:rsidRPr="00CC24BB">
        <w:rPr>
          <w:sz w:val="24"/>
          <w:szCs w:val="24"/>
        </w:rPr>
        <w:t xml:space="preserve"> области </w:t>
      </w:r>
      <w:r w:rsidRPr="00CC24BB">
        <w:rPr>
          <w:snapToGrid/>
          <w:color w:val="000000"/>
          <w:sz w:val="24"/>
          <w:szCs w:val="24"/>
        </w:rPr>
        <w:t>в качестве получателя платежа (администратора доходов) государственной пошлины за предоставление сведений и документов, содержащихся в ЕГРЮЛ и в ЕГРИП (КБК – 182 1 13 01020 01 6000 130)</w:t>
      </w:r>
      <w:r w:rsidR="00D97E50">
        <w:rPr>
          <w:snapToGrid/>
          <w:color w:val="000000"/>
          <w:sz w:val="24"/>
          <w:szCs w:val="24"/>
        </w:rPr>
        <w:t xml:space="preserve"> </w:t>
      </w:r>
      <w:r w:rsidR="00D97E50" w:rsidRPr="00C06083">
        <w:rPr>
          <w:sz w:val="24"/>
          <w:szCs w:val="24"/>
        </w:rPr>
        <w:t xml:space="preserve">определен </w:t>
      </w:r>
      <w:r w:rsidR="00D97E50" w:rsidRPr="00C06083">
        <w:rPr>
          <w:snapToGrid/>
          <w:color w:val="000000"/>
          <w:sz w:val="24"/>
          <w:szCs w:val="24"/>
        </w:rPr>
        <w:t xml:space="preserve">один налоговый орган – </w:t>
      </w:r>
      <w:r w:rsidR="00D97E50" w:rsidRPr="001B55F2">
        <w:rPr>
          <w:snapToGrid/>
          <w:color w:val="000000"/>
          <w:sz w:val="24"/>
          <w:szCs w:val="24"/>
        </w:rPr>
        <w:t xml:space="preserve">ИФНС России по </w:t>
      </w:r>
      <w:r w:rsidR="00D97E50">
        <w:rPr>
          <w:snapToGrid/>
          <w:color w:val="000000"/>
          <w:sz w:val="24"/>
          <w:szCs w:val="24"/>
        </w:rPr>
        <w:t>Железнодорожному</w:t>
      </w:r>
      <w:r w:rsidR="00D97E50" w:rsidRPr="001B55F2">
        <w:rPr>
          <w:snapToGrid/>
          <w:color w:val="000000"/>
          <w:sz w:val="24"/>
          <w:szCs w:val="24"/>
        </w:rPr>
        <w:t xml:space="preserve"> району г. </w:t>
      </w:r>
      <w:r w:rsidR="00D97E50">
        <w:rPr>
          <w:snapToGrid/>
          <w:color w:val="000000"/>
          <w:sz w:val="24"/>
          <w:szCs w:val="24"/>
        </w:rPr>
        <w:t>Пензы.</w:t>
      </w:r>
      <w:r w:rsidR="00D97E50" w:rsidRPr="001B55F2">
        <w:rPr>
          <w:snapToGrid/>
          <w:color w:val="000000"/>
          <w:sz w:val="24"/>
          <w:szCs w:val="24"/>
        </w:rPr>
        <w:t xml:space="preserve"> </w:t>
      </w:r>
    </w:p>
    <w:p w:rsidR="00D97E50" w:rsidRPr="00557D65" w:rsidRDefault="00D97E50" w:rsidP="00D97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D65">
        <w:rPr>
          <w:rFonts w:ascii="Times New Roman" w:hAnsi="Times New Roman" w:cs="Times New Roman"/>
          <w:sz w:val="24"/>
          <w:szCs w:val="24"/>
        </w:rPr>
        <w:t xml:space="preserve">Счет: </w:t>
      </w:r>
      <w:r w:rsidR="000D7B97" w:rsidRPr="00830919">
        <w:rPr>
          <w:rFonts w:ascii="Times New Roman" w:hAnsi="Times New Roman" w:cs="Times New Roman"/>
          <w:sz w:val="24"/>
          <w:szCs w:val="24"/>
        </w:rPr>
        <w:t>40101810222020013001</w:t>
      </w:r>
      <w:bookmarkStart w:id="0" w:name="_GoBack"/>
      <w:bookmarkEnd w:id="0"/>
    </w:p>
    <w:p w:rsidR="00D97E50" w:rsidRPr="00557D65" w:rsidRDefault="00D97E50" w:rsidP="00D97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D65">
        <w:rPr>
          <w:rFonts w:ascii="Times New Roman" w:hAnsi="Times New Roman" w:cs="Times New Roman"/>
          <w:sz w:val="24"/>
          <w:szCs w:val="24"/>
        </w:rPr>
        <w:t>Получатель: ИНН 5834009218 КПП 583601001</w:t>
      </w:r>
    </w:p>
    <w:p w:rsidR="00D97E50" w:rsidRPr="00557D65" w:rsidRDefault="00D97E50" w:rsidP="00D97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D65">
        <w:rPr>
          <w:rFonts w:ascii="Times New Roman" w:hAnsi="Times New Roman" w:cs="Times New Roman"/>
          <w:sz w:val="24"/>
          <w:szCs w:val="24"/>
        </w:rPr>
        <w:t>УФК по Пензенской области (ИФНС России по Железнодорожному району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D65">
        <w:rPr>
          <w:rFonts w:ascii="Times New Roman" w:hAnsi="Times New Roman" w:cs="Times New Roman"/>
          <w:sz w:val="24"/>
          <w:szCs w:val="24"/>
        </w:rPr>
        <w:t>Пензы)</w:t>
      </w:r>
    </w:p>
    <w:p w:rsidR="00D97E50" w:rsidRPr="00557D65" w:rsidRDefault="00D97E50" w:rsidP="00D97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D65">
        <w:rPr>
          <w:rFonts w:ascii="Times New Roman" w:hAnsi="Times New Roman" w:cs="Times New Roman"/>
          <w:sz w:val="24"/>
          <w:szCs w:val="24"/>
        </w:rPr>
        <w:t>Банк получателя: Отделение по Пензенской области Волго-Вятского главного управления Центрального Банка Российской Федерации (краткое наименование – Отделение Пенза, г. Пенза)</w:t>
      </w:r>
    </w:p>
    <w:p w:rsidR="00D97E50" w:rsidRPr="00557D65" w:rsidRDefault="00D97E50" w:rsidP="00D97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D65">
        <w:rPr>
          <w:rFonts w:ascii="Times New Roman" w:hAnsi="Times New Roman" w:cs="Times New Roman"/>
          <w:sz w:val="24"/>
          <w:szCs w:val="24"/>
        </w:rPr>
        <w:t>БИК 045655001 ОКТМО 56701000</w:t>
      </w:r>
    </w:p>
    <w:p w:rsidR="00435734" w:rsidRDefault="00435734" w:rsidP="00D97E50">
      <w:pPr>
        <w:pStyle w:val="a4"/>
        <w:ind w:firstLine="851"/>
        <w:jc w:val="both"/>
      </w:pPr>
    </w:p>
    <w:sectPr w:rsidR="00435734" w:rsidSect="0043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4BB"/>
    <w:rsid w:val="000D7B97"/>
    <w:rsid w:val="003B1813"/>
    <w:rsid w:val="00435734"/>
    <w:rsid w:val="00796148"/>
    <w:rsid w:val="00CC24BB"/>
    <w:rsid w:val="00D97E50"/>
    <w:rsid w:val="00ED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4BB"/>
    <w:pPr>
      <w:spacing w:after="0" w:line="240" w:lineRule="auto"/>
      <w:ind w:left="720"/>
      <w:contextualSpacing/>
    </w:pPr>
    <w:rPr>
      <w:rFonts w:ascii="Calibri" w:eastAsia="Calibri" w:hAnsi="Calibri" w:cs="Times New Roman"/>
      <w:kern w:val="2"/>
      <w:lang w:val="en-US"/>
    </w:rPr>
  </w:style>
  <w:style w:type="paragraph" w:styleId="a4">
    <w:name w:val="footer"/>
    <w:basedOn w:val="a"/>
    <w:link w:val="a5"/>
    <w:rsid w:val="00CC24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CC24BB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3300-00-197</dc:creator>
  <cp:lastModifiedBy>user</cp:lastModifiedBy>
  <cp:revision>4</cp:revision>
  <cp:lastPrinted>2017-04-06T09:14:00Z</cp:lastPrinted>
  <dcterms:created xsi:type="dcterms:W3CDTF">2016-05-24T08:34:00Z</dcterms:created>
  <dcterms:modified xsi:type="dcterms:W3CDTF">2019-02-11T13:32:00Z</dcterms:modified>
</cp:coreProperties>
</file>