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97" w:rsidRPr="0085103A" w:rsidRDefault="00817797">
      <w:pPr>
        <w:pStyle w:val="ConsPlusTitle"/>
        <w:jc w:val="center"/>
        <w:rPr>
          <w:color w:val="000000"/>
        </w:rPr>
      </w:pPr>
      <w:r w:rsidRPr="0085103A">
        <w:rPr>
          <w:color w:val="000000"/>
        </w:rPr>
        <w:t>ЗЕМСКОЕ СОБРАНИЕ ОХАНСКОГО МУНИЦИПАЛЬНОГО РАЙОНА</w:t>
      </w:r>
    </w:p>
    <w:p w:rsidR="00817797" w:rsidRPr="0085103A" w:rsidRDefault="00817797">
      <w:pPr>
        <w:pStyle w:val="ConsPlusTitle"/>
        <w:jc w:val="center"/>
        <w:rPr>
          <w:color w:val="000000"/>
        </w:rPr>
      </w:pPr>
    </w:p>
    <w:p w:rsidR="00817797" w:rsidRPr="0085103A" w:rsidRDefault="00817797">
      <w:pPr>
        <w:pStyle w:val="ConsPlusTitle"/>
        <w:jc w:val="center"/>
        <w:rPr>
          <w:color w:val="000000"/>
        </w:rPr>
      </w:pPr>
      <w:r w:rsidRPr="0085103A">
        <w:rPr>
          <w:color w:val="000000"/>
        </w:rPr>
        <w:t>РЕШЕНИЕ</w:t>
      </w:r>
    </w:p>
    <w:p w:rsidR="00817797" w:rsidRPr="0085103A" w:rsidRDefault="00817797">
      <w:pPr>
        <w:pStyle w:val="ConsPlusTitle"/>
        <w:jc w:val="center"/>
        <w:rPr>
          <w:color w:val="000000"/>
        </w:rPr>
      </w:pPr>
      <w:r w:rsidRPr="0085103A">
        <w:rPr>
          <w:color w:val="000000"/>
        </w:rPr>
        <w:t>от 25 октября 2006 г. N 102</w:t>
      </w:r>
    </w:p>
    <w:p w:rsidR="00817797" w:rsidRPr="0085103A" w:rsidRDefault="00817797">
      <w:pPr>
        <w:pStyle w:val="ConsPlusTitle"/>
        <w:jc w:val="center"/>
        <w:rPr>
          <w:color w:val="000000"/>
        </w:rPr>
      </w:pPr>
    </w:p>
    <w:p w:rsidR="00817797" w:rsidRPr="0085103A" w:rsidRDefault="00817797">
      <w:pPr>
        <w:pStyle w:val="ConsPlusTitle"/>
        <w:jc w:val="center"/>
        <w:rPr>
          <w:color w:val="000000"/>
        </w:rPr>
      </w:pPr>
      <w:r w:rsidRPr="0085103A">
        <w:rPr>
          <w:color w:val="000000"/>
        </w:rPr>
        <w:t>О ВНЕСЕНИИ ИЗМЕНЕНИЙ И ДОПОЛНЕНИЙ В РЕШЕНИЕ ЗЕМСКОГО</w:t>
      </w:r>
    </w:p>
    <w:p w:rsidR="00817797" w:rsidRPr="0085103A" w:rsidRDefault="00817797">
      <w:pPr>
        <w:pStyle w:val="ConsPlusTitle"/>
        <w:jc w:val="center"/>
        <w:rPr>
          <w:color w:val="000000"/>
        </w:rPr>
      </w:pPr>
      <w:r w:rsidRPr="0085103A">
        <w:rPr>
          <w:color w:val="000000"/>
        </w:rPr>
        <w:t>СОБРАНИЯ ОТ 26.10.2005 N 58 "О ВВЕДЕНИИ ЕДИНОГО НАЛОГА</w:t>
      </w:r>
    </w:p>
    <w:p w:rsidR="00817797" w:rsidRPr="0085103A" w:rsidRDefault="00817797">
      <w:pPr>
        <w:pStyle w:val="ConsPlusTitle"/>
        <w:jc w:val="center"/>
        <w:rPr>
          <w:color w:val="000000"/>
        </w:rPr>
      </w:pPr>
      <w:r w:rsidRPr="0085103A">
        <w:rPr>
          <w:color w:val="000000"/>
        </w:rPr>
        <w:t>НА ВМЕНЕННЫЙ ДОХОД ДЛЯ ОТДЕЛЬНЫХ ВИДОВ ДЕЯТЕЛЬНОСТИ"</w:t>
      </w:r>
    </w:p>
    <w:p w:rsidR="00817797" w:rsidRPr="0085103A" w:rsidRDefault="00817797">
      <w:pPr>
        <w:pStyle w:val="ConsPlusNormal"/>
        <w:ind w:firstLine="540"/>
        <w:jc w:val="both"/>
        <w:rPr>
          <w:color w:val="000000"/>
        </w:rPr>
      </w:pP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В соответствии со статьей 5 части 1 и главой 26.3 части 2 Налогового кодекса РФ Земское Собрание решает: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1. Внести следующие изменения и дополнения в решение Земского Собрания от 26.10.2005 N 58 "О введении единого налога на вмененный доход для отдельных видов деятельности":</w:t>
      </w:r>
    </w:p>
    <w:p w:rsidR="00817797" w:rsidRPr="0085103A" w:rsidRDefault="00817797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817797" w:rsidRPr="00376C63" w:rsidRDefault="00817797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Действие подпункта 1.1 пункта 1 вступило в силу с 1 января 2007 года (пункт 2 данного документа).</w:t>
      </w:r>
    </w:p>
    <w:p w:rsidR="00817797" w:rsidRPr="0085103A" w:rsidRDefault="00817797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bookmarkStart w:id="0" w:name="P16"/>
      <w:bookmarkEnd w:id="0"/>
      <w:r w:rsidRPr="00376C63">
        <w:rPr>
          <w:color w:val="000000"/>
        </w:rPr>
        <w:t>1.1. Раздел 2 читать в новой редакции: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"Система налогообложения в виде единого налога на вмененный доход для отдельных видов деятельности (далее - единый налог) вводится в отношении следующих видов предпринимательской деятельности: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1. розничной торговли, осуществляемой через магазины и павильоны с площадью торгового зала по каждому объекту организации торговли не более 150 квадратных метров по каждому объекту организации торговли;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2. розничной торговли, осуществляемой через киоски, палатки, лотки и другие объекты стационарной торговой сети, не имеющей торговых залов, а также объекты нестационарной торговой сети;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3. оказания услуг общественного питания, осуществляемых через объекты организаций общественного питания с площадью зала обслуживания посетителей не более 150 квадратных метров по каждому объекту организации общественного питания;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4. оказания услуг общественного питания, осуществляемых через объекты организаций общественного питания, не имеющие зала обслуживания посетителей;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5. распространения и(или) размещения наружной рекламы;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6. оказания автотранспортных услуг по перевозке пассажиров и грузов, осуществляемых организациями и индивидуальными предпринимателями, имеющими на праве собственности или ином праве (пользования, владения и (или) распоряжения) не более 20 транспортных средств, предназначенных для оказания таких услуг;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7. оказания услуг по ремонту, техническому обслуживанию и мойке автотранспортных средств;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8. оказания услуг по хранению автотранспортных средств на платных стоянках;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9.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населению".</w:t>
      </w:r>
    </w:p>
    <w:p w:rsidR="00817797" w:rsidRPr="0085103A" w:rsidRDefault="00817797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817797" w:rsidRPr="00376C63" w:rsidRDefault="00817797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Действие подпункта 1.2 пункта 1 вступило в силу с 1 октября 2006 года (пункт 2 данного документа).</w:t>
      </w:r>
    </w:p>
    <w:p w:rsidR="00817797" w:rsidRPr="0085103A" w:rsidRDefault="00817797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817797" w:rsidRPr="00376C63" w:rsidRDefault="00817797">
      <w:pPr>
        <w:pStyle w:val="ConsPlusNormal"/>
        <w:ind w:firstLine="540"/>
        <w:jc w:val="both"/>
        <w:rPr>
          <w:color w:val="000000"/>
        </w:rPr>
      </w:pPr>
      <w:bookmarkStart w:id="1" w:name="P30"/>
      <w:bookmarkEnd w:id="1"/>
      <w:r w:rsidRPr="00376C63">
        <w:rPr>
          <w:color w:val="000000"/>
        </w:rPr>
        <w:t>1.2. Дополнить раздел 3, пункт 3.4 абзацем: "Организации и индивидуальные предприниматели, осуществляющие предпринимательскую деятельность в сфере оказания услуг общественного питания через объекты общественного питания учреждений образования, для расчета единого налога применяют значение коэффициента К2, равное 0,001.".</w:t>
      </w:r>
    </w:p>
    <w:p w:rsidR="00817797" w:rsidRPr="0085103A" w:rsidRDefault="00817797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817797" w:rsidRPr="00376C63" w:rsidRDefault="00817797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Действие подпункта 1.3 пункта 1 вступило в силу с 1 января 2007 года (пункт 2 данного документа).</w:t>
      </w:r>
    </w:p>
    <w:p w:rsidR="00817797" w:rsidRPr="0085103A" w:rsidRDefault="00817797">
      <w:pPr>
        <w:pStyle w:val="ConsPlusNormal"/>
        <w:pBdr>
          <w:top w:val="single" w:sz="6" w:space="0" w:color="auto"/>
        </w:pBdr>
        <w:spacing w:before="100" w:after="100"/>
        <w:rPr>
          <w:color w:val="000000"/>
          <w:sz w:val="2"/>
          <w:szCs w:val="2"/>
        </w:rPr>
      </w:pP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bookmarkStart w:id="2" w:name="P34"/>
      <w:bookmarkEnd w:id="2"/>
      <w:r w:rsidRPr="00376C63">
        <w:rPr>
          <w:color w:val="000000"/>
        </w:rPr>
        <w:t>1.3. Дополнить раздел 3: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пунктом 3.10: "Значение корректирующего коэффициента К2 в отношении организаций и индивидуальных предпринимателей, осуществляющих предпринимательскую деятельность в сфере оказания услуг общественного питания через объекты общественного питания, не имеющие залов обслуживания посетителей, применяется в размере 0,1".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Пунктом 3.11: "Для организаций и индивидуальных предпринимателей, осуществляющих распространение и (или) размещение наружной рекламы с любым способом нанесения изображения, за исключением наружной рекламы с автоматической сменой изображения, применяют значение коэффициента К2, равное 0,02".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Пунктом 3.12: "Таблица значений корректирующего коэффициента К2 в отношении оказания бытовых услуг, их групп, подгрупп, видов и (или) отдельных бытовых услуг, классифицируемых в соответствии с Общероссийским классификатором услуг населению.</w:t>
      </w:r>
    </w:p>
    <w:p w:rsidR="00817797" w:rsidRPr="0085103A" w:rsidRDefault="00817797">
      <w:pPr>
        <w:pStyle w:val="ConsPlusNormal"/>
        <w:ind w:firstLine="540"/>
        <w:jc w:val="both"/>
        <w:rPr>
          <w:color w:val="000000"/>
        </w:rPr>
      </w:pPr>
    </w:p>
    <w:tbl>
      <w:tblPr>
        <w:tblW w:w="0" w:type="auto"/>
        <w:tblInd w:w="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392"/>
        <w:gridCol w:w="3172"/>
        <w:gridCol w:w="488"/>
      </w:tblGrid>
      <w:tr w:rsidR="00817797" w:rsidRPr="001540B3">
        <w:trPr>
          <w:trHeight w:val="227"/>
        </w:trPr>
        <w:tc>
          <w:tcPr>
            <w:tcW w:w="4392" w:type="dxa"/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           Показатели             </w:t>
            </w:r>
          </w:p>
        </w:tc>
        <w:tc>
          <w:tcPr>
            <w:tcW w:w="3172" w:type="dxa"/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>Значение корректирующего</w:t>
            </w:r>
          </w:p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    коэффициента К2     </w:t>
            </w:r>
          </w:p>
        </w:tc>
        <w:tc>
          <w:tcPr>
            <w:tcW w:w="488" w:type="dxa"/>
            <w:vMerge w:val="restart"/>
            <w:tcBorders>
              <w:left w:val="nil"/>
              <w:bottom w:val="nil"/>
              <w:right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>."</w:t>
            </w:r>
          </w:p>
        </w:tc>
      </w:tr>
      <w:tr w:rsidR="00817797" w:rsidRPr="001540B3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Ремонт, окраска и пошив обуви;    </w:t>
            </w:r>
          </w:p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услуги бань и душевых  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          0,05       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797" w:rsidRPr="001540B3" w:rsidRDefault="00817797">
            <w:pPr>
              <w:rPr>
                <w:color w:val="000000"/>
              </w:rPr>
            </w:pPr>
          </w:p>
        </w:tc>
      </w:tr>
      <w:tr w:rsidR="00817797" w:rsidRPr="001540B3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Ремонт и техническое обслуживание </w:t>
            </w:r>
          </w:p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бытовой радиоэлектронной аппара-  </w:t>
            </w:r>
          </w:p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туры; услуги фотоателье, фото- и  </w:t>
            </w:r>
          </w:p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>кинолабораторий; ритуальные услуги</w:t>
            </w:r>
          </w:p>
        </w:tc>
        <w:tc>
          <w:tcPr>
            <w:tcW w:w="317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          0,1        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797" w:rsidRPr="001540B3" w:rsidRDefault="00817797">
            <w:pPr>
              <w:rPr>
                <w:color w:val="000000"/>
              </w:rPr>
            </w:pPr>
          </w:p>
        </w:tc>
      </w:tr>
      <w:tr w:rsidR="00817797" w:rsidRPr="001540B3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Услуги парикмахерских  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          0,1        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797" w:rsidRPr="001540B3" w:rsidRDefault="00817797">
            <w:pPr>
              <w:rPr>
                <w:color w:val="000000"/>
              </w:rPr>
            </w:pPr>
          </w:p>
        </w:tc>
      </w:tr>
      <w:tr w:rsidR="00817797" w:rsidRPr="001540B3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Ремонт и изготовление металлоиз-  </w:t>
            </w:r>
          </w:p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делий; изготовление и ремонт      </w:t>
            </w:r>
          </w:p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мебели                 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          0,15       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797" w:rsidRPr="001540B3" w:rsidRDefault="00817797">
            <w:pPr>
              <w:rPr>
                <w:color w:val="000000"/>
              </w:rPr>
            </w:pPr>
          </w:p>
        </w:tc>
      </w:tr>
      <w:tr w:rsidR="00817797" w:rsidRPr="001540B3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Ремонт и строительство жилья и    </w:t>
            </w:r>
          </w:p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других построек          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          0,25       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797" w:rsidRPr="001540B3" w:rsidRDefault="00817797">
            <w:pPr>
              <w:rPr>
                <w:color w:val="000000"/>
              </w:rPr>
            </w:pPr>
          </w:p>
        </w:tc>
      </w:tr>
      <w:tr w:rsidR="00817797" w:rsidRPr="001540B3">
        <w:trPr>
          <w:trHeight w:val="227"/>
        </w:trPr>
        <w:tc>
          <w:tcPr>
            <w:tcW w:w="439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Прочие виды бытовых услуг         </w:t>
            </w:r>
          </w:p>
        </w:tc>
        <w:tc>
          <w:tcPr>
            <w:tcW w:w="3172" w:type="dxa"/>
            <w:tcBorders>
              <w:top w:val="nil"/>
            </w:tcBorders>
          </w:tcPr>
          <w:p w:rsidR="00817797" w:rsidRPr="0085103A" w:rsidRDefault="00817797">
            <w:pPr>
              <w:pStyle w:val="ConsPlusNonformat"/>
              <w:rPr>
                <w:color w:val="000000"/>
              </w:rPr>
            </w:pPr>
            <w:r w:rsidRPr="0085103A">
              <w:rPr>
                <w:color w:val="000000"/>
              </w:rPr>
              <w:t xml:space="preserve">          0,1           </w:t>
            </w:r>
          </w:p>
        </w:tc>
        <w:tc>
          <w:tcPr>
            <w:tcW w:w="36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17797" w:rsidRPr="001540B3" w:rsidRDefault="00817797">
            <w:pPr>
              <w:rPr>
                <w:color w:val="000000"/>
              </w:rPr>
            </w:pPr>
          </w:p>
        </w:tc>
      </w:tr>
    </w:tbl>
    <w:p w:rsidR="00817797" w:rsidRPr="0085103A" w:rsidRDefault="00817797">
      <w:pPr>
        <w:pStyle w:val="ConsPlusNormal"/>
        <w:jc w:val="both"/>
        <w:rPr>
          <w:color w:val="000000"/>
        </w:rPr>
      </w:pP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1.4. Изменить порядковый номер пункта 3.10 раздела 3 на 3.13.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2. Действие подпункта 1.2 пункта 1 настоящего решения вступает в силу с 01.10.2006.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Действие подпунктов 1.1, 1.3 пункта 1 настоящего решения вступает в силу с 01.01.2007.</w:t>
      </w:r>
    </w:p>
    <w:p w:rsidR="00817797" w:rsidRPr="00376C63" w:rsidRDefault="00817797" w:rsidP="00376C63">
      <w:pPr>
        <w:pStyle w:val="ConsPlusNormal"/>
        <w:ind w:firstLine="540"/>
        <w:jc w:val="both"/>
        <w:rPr>
          <w:color w:val="000000"/>
        </w:rPr>
      </w:pPr>
      <w:r w:rsidRPr="00376C63">
        <w:rPr>
          <w:color w:val="000000"/>
        </w:rPr>
        <w:t>3. Опубликовать настоящее решение в газете "Оханская сторона".</w:t>
      </w:r>
    </w:p>
    <w:p w:rsidR="00817797" w:rsidRPr="0085103A" w:rsidRDefault="00817797">
      <w:pPr>
        <w:pStyle w:val="ConsPlusNormal"/>
        <w:ind w:firstLine="540"/>
        <w:jc w:val="both"/>
        <w:rPr>
          <w:color w:val="000000"/>
        </w:rPr>
      </w:pPr>
    </w:p>
    <w:p w:rsidR="00817797" w:rsidRPr="00376C63" w:rsidRDefault="00817797">
      <w:pPr>
        <w:pStyle w:val="ConsPlusNormal"/>
        <w:jc w:val="right"/>
        <w:rPr>
          <w:i/>
          <w:color w:val="000000"/>
        </w:rPr>
      </w:pPr>
      <w:r w:rsidRPr="00376C63">
        <w:rPr>
          <w:i/>
          <w:color w:val="000000"/>
        </w:rPr>
        <w:t xml:space="preserve">Глава Оханского </w:t>
      </w:r>
    </w:p>
    <w:p w:rsidR="00817797" w:rsidRPr="00376C63" w:rsidRDefault="00817797">
      <w:pPr>
        <w:pStyle w:val="ConsPlusNormal"/>
        <w:jc w:val="right"/>
        <w:rPr>
          <w:i/>
          <w:color w:val="000000"/>
        </w:rPr>
      </w:pPr>
      <w:r w:rsidRPr="00376C63">
        <w:rPr>
          <w:i/>
          <w:color w:val="000000"/>
        </w:rPr>
        <w:t>муниципального района</w:t>
      </w:r>
    </w:p>
    <w:p w:rsidR="00817797" w:rsidRPr="00376C63" w:rsidRDefault="00817797">
      <w:pPr>
        <w:pStyle w:val="ConsPlusNormal"/>
        <w:jc w:val="right"/>
        <w:rPr>
          <w:i/>
          <w:color w:val="000000"/>
        </w:rPr>
      </w:pPr>
      <w:bookmarkStart w:id="3" w:name="_GoBack"/>
      <w:r w:rsidRPr="00376C63">
        <w:rPr>
          <w:i/>
          <w:color w:val="000000"/>
        </w:rPr>
        <w:t>А.И.ЗУБРИКОВ</w:t>
      </w:r>
      <w:bookmarkEnd w:id="3"/>
    </w:p>
    <w:sectPr w:rsidR="00817797" w:rsidRPr="00376C63" w:rsidSect="00DF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103A"/>
    <w:rsid w:val="000B0E91"/>
    <w:rsid w:val="001540B3"/>
    <w:rsid w:val="001F1C99"/>
    <w:rsid w:val="00376C63"/>
    <w:rsid w:val="003D023E"/>
    <w:rsid w:val="006836AE"/>
    <w:rsid w:val="00817797"/>
    <w:rsid w:val="0085103A"/>
    <w:rsid w:val="00AF1111"/>
    <w:rsid w:val="00CA0C94"/>
    <w:rsid w:val="00D846AB"/>
    <w:rsid w:val="00DC75A6"/>
    <w:rsid w:val="00DF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6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5103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85103A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5103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85103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712</Words>
  <Characters>4059</Characters>
  <Application>Microsoft Office Outlook</Application>
  <DocSecurity>0</DocSecurity>
  <Lines>0</Lines>
  <Paragraphs>0</Paragraphs>
  <ScaleCrop>false</ScaleCrop>
  <Company>UFNS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5900-03-209</dc:creator>
  <cp:keywords/>
  <dc:description/>
  <cp:lastModifiedBy>Sna</cp:lastModifiedBy>
  <cp:revision>3</cp:revision>
  <dcterms:created xsi:type="dcterms:W3CDTF">2016-07-21T06:38:00Z</dcterms:created>
  <dcterms:modified xsi:type="dcterms:W3CDTF">2016-10-24T10:00:00Z</dcterms:modified>
</cp:coreProperties>
</file>