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B2" w:rsidRPr="00627D71" w:rsidRDefault="00C43FB2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ЗЕМСКОЕ СОБРАНИЕ ГРЕМЯЧИНСКОГО МУНИЦИПАЛЬНОГО РАЙОНА</w:t>
      </w:r>
    </w:p>
    <w:p w:rsidR="00C43FB2" w:rsidRPr="00627D71" w:rsidRDefault="00C43FB2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43FB2" w:rsidRPr="00627D71" w:rsidRDefault="00C43FB2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РЕШЕНИЕ</w:t>
      </w:r>
    </w:p>
    <w:p w:rsidR="00C43FB2" w:rsidRPr="00627D71" w:rsidRDefault="00C43FB2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от 13 ноября 2015 г. N 15</w:t>
      </w:r>
    </w:p>
    <w:p w:rsidR="00C43FB2" w:rsidRPr="00627D71" w:rsidRDefault="00C43FB2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43FB2" w:rsidRPr="00627D71" w:rsidRDefault="00C43FB2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О ПРИМЕНЕНИИ СИСТЕМЫ НАЛОГООБЛОЖЕНИЯ В ВИДЕ ЕДИНОГО НАЛОГА</w:t>
      </w:r>
    </w:p>
    <w:p w:rsidR="00C43FB2" w:rsidRPr="00627D71" w:rsidRDefault="00C43FB2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НА ВМЕНЕННЫЙ ДОХОД ДЛЯ ОТДЕЛЬНЫХ ВИДОВ ДЕЯТЕЛЬНОСТИ</w:t>
      </w:r>
    </w:p>
    <w:p w:rsidR="00C43FB2" w:rsidRPr="00627D71" w:rsidRDefault="00C43FB2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НА 2016 ГОД</w:t>
      </w:r>
    </w:p>
    <w:p w:rsidR="00C43FB2" w:rsidRPr="00627D71" w:rsidRDefault="00C43FB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В соответствии с главой 26.3 Налогового кодекса Российской Федерации Земское Собрание решает: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1. Применить систему налогообложения в виде единого налога на вмененный доход (далее - единый налог) в отношении следующих видов предпринимательской деятельности: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1)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2) оказание ветеринарных услуг;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3) оказание услуг по ремонту, техническому обслуживанию и мойке автомототранспортных средств;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пункта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пункта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10) распространение наружной рекламы с использованием рекламных конструкций;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11) размещение рекламы с использованием внешних и внутренних поверхностей транспортных средств;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2. Установить значения корректирующего коэффициента базовой доходности (К2) по отдельным видам деятельности согласно приложению 1 к данному решению.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3. Периодом действия значений корректирующего коэффициента базовой доходности (К2) считать 2016 календарный год.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4. Считать утратившим силу решение Земского Собрания от 31.10.2014 N 498 "О применении системы налогообложения в виде единого налога на вмененный доход для отдельных видов деятельности на 2015 год" с 1 января 2016 года.</w:t>
      </w:r>
    </w:p>
    <w:p w:rsidR="00C43FB2" w:rsidRPr="00627D71" w:rsidRDefault="00C43FB2" w:rsidP="00EE15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5. Решение вступает в силу не ранее чем по истечении 1 месяца со дня его официального опубликования в общественно-политической газете "Шахтер" и не ранее 1 января 2016 года.</w:t>
      </w:r>
    </w:p>
    <w:p w:rsidR="00C43FB2" w:rsidRDefault="00C43FB2">
      <w:pPr>
        <w:pStyle w:val="ConsPlusNormal"/>
        <w:jc w:val="right"/>
        <w:rPr>
          <w:rFonts w:ascii="Times New Roman" w:hAnsi="Times New Roman" w:cs="Times New Roman"/>
          <w:i/>
          <w:color w:val="000000"/>
        </w:rPr>
      </w:pPr>
    </w:p>
    <w:p w:rsidR="00C43FB2" w:rsidRDefault="00C43FB2">
      <w:pPr>
        <w:pStyle w:val="ConsPlusNormal"/>
        <w:jc w:val="right"/>
        <w:rPr>
          <w:rFonts w:ascii="Times New Roman" w:hAnsi="Times New Roman" w:cs="Times New Roman"/>
          <w:i/>
          <w:color w:val="000000"/>
        </w:rPr>
      </w:pPr>
      <w:r w:rsidRPr="00627D71">
        <w:rPr>
          <w:rFonts w:ascii="Times New Roman" w:hAnsi="Times New Roman" w:cs="Times New Roman"/>
          <w:i/>
          <w:color w:val="000000"/>
        </w:rPr>
        <w:t>Глава Гремячинского</w:t>
      </w:r>
    </w:p>
    <w:p w:rsidR="00C43FB2" w:rsidRPr="00627D71" w:rsidRDefault="00C43FB2">
      <w:pPr>
        <w:pStyle w:val="ConsPlusNormal"/>
        <w:jc w:val="right"/>
        <w:rPr>
          <w:rFonts w:ascii="Times New Roman" w:hAnsi="Times New Roman" w:cs="Times New Roman"/>
          <w:i/>
          <w:color w:val="000000"/>
        </w:rPr>
      </w:pPr>
      <w:r w:rsidRPr="00627D71">
        <w:rPr>
          <w:rFonts w:ascii="Times New Roman" w:hAnsi="Times New Roman" w:cs="Times New Roman"/>
          <w:i/>
          <w:color w:val="000000"/>
        </w:rPr>
        <w:t xml:space="preserve"> муниципального района</w:t>
      </w:r>
    </w:p>
    <w:p w:rsidR="00C43FB2" w:rsidRPr="00627D71" w:rsidRDefault="00C43FB2">
      <w:pPr>
        <w:pStyle w:val="ConsPlusNormal"/>
        <w:jc w:val="right"/>
        <w:rPr>
          <w:rFonts w:ascii="Times New Roman" w:hAnsi="Times New Roman" w:cs="Times New Roman"/>
          <w:i/>
          <w:color w:val="000000"/>
        </w:rPr>
      </w:pPr>
      <w:r w:rsidRPr="00627D71">
        <w:rPr>
          <w:rFonts w:ascii="Times New Roman" w:hAnsi="Times New Roman" w:cs="Times New Roman"/>
          <w:i/>
          <w:color w:val="000000"/>
        </w:rPr>
        <w:t>Х.Х.МИНДУБАЕВ</w:t>
      </w:r>
    </w:p>
    <w:p w:rsidR="00C43FB2" w:rsidRPr="00627D71" w:rsidRDefault="00C43FB2">
      <w:pPr>
        <w:pStyle w:val="ConsPlusNormal"/>
        <w:jc w:val="both"/>
        <w:rPr>
          <w:rFonts w:ascii="Times New Roman" w:hAnsi="Times New Roman" w:cs="Times New Roman"/>
          <w:i/>
          <w:color w:val="000000"/>
        </w:rPr>
      </w:pPr>
    </w:p>
    <w:p w:rsidR="00C43FB2" w:rsidRDefault="00C43FB2">
      <w:pPr>
        <w:pStyle w:val="ConsPlusNormal"/>
        <w:jc w:val="right"/>
        <w:rPr>
          <w:rFonts w:ascii="Times New Roman" w:hAnsi="Times New Roman" w:cs="Times New Roman"/>
          <w:i/>
          <w:color w:val="000000"/>
        </w:rPr>
      </w:pPr>
      <w:r w:rsidRPr="00627D71">
        <w:rPr>
          <w:rFonts w:ascii="Times New Roman" w:hAnsi="Times New Roman" w:cs="Times New Roman"/>
          <w:i/>
          <w:color w:val="000000"/>
        </w:rPr>
        <w:t xml:space="preserve">Председатель </w:t>
      </w:r>
    </w:p>
    <w:p w:rsidR="00C43FB2" w:rsidRPr="00627D71" w:rsidRDefault="00C43FB2">
      <w:pPr>
        <w:pStyle w:val="ConsPlusNormal"/>
        <w:jc w:val="right"/>
        <w:rPr>
          <w:rFonts w:ascii="Times New Roman" w:hAnsi="Times New Roman" w:cs="Times New Roman"/>
          <w:i/>
          <w:color w:val="000000"/>
        </w:rPr>
      </w:pPr>
      <w:r w:rsidRPr="00627D71">
        <w:rPr>
          <w:rFonts w:ascii="Times New Roman" w:hAnsi="Times New Roman" w:cs="Times New Roman"/>
          <w:i/>
          <w:color w:val="000000"/>
        </w:rPr>
        <w:t>Земского Собрания</w:t>
      </w:r>
    </w:p>
    <w:p w:rsidR="00C43FB2" w:rsidRPr="00627D71" w:rsidRDefault="00C43FB2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i/>
          <w:color w:val="000000"/>
        </w:rPr>
        <w:t>В.Я.ХРАМОВ</w:t>
      </w:r>
    </w:p>
    <w:p w:rsidR="00C43FB2" w:rsidRPr="00627D71" w:rsidRDefault="00C43FB2">
      <w:pPr>
        <w:rPr>
          <w:rFonts w:ascii="Times New Roman" w:hAnsi="Times New Roman"/>
          <w:color w:val="000000"/>
        </w:rPr>
        <w:sectPr w:rsidR="00C43FB2" w:rsidRPr="00627D71" w:rsidSect="00AE2D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FB2" w:rsidRPr="00627D71" w:rsidRDefault="00C43FB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C43FB2" w:rsidRPr="00627D71" w:rsidRDefault="00C43FB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C43FB2" w:rsidRPr="00627D71" w:rsidRDefault="00C43FB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C43FB2" w:rsidRPr="00627D71" w:rsidRDefault="00C43FB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C43FB2" w:rsidRPr="00627D71" w:rsidRDefault="00C43FB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C43FB2" w:rsidRPr="00627D71" w:rsidRDefault="00C43FB2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Приложение</w:t>
      </w:r>
    </w:p>
    <w:p w:rsidR="00C43FB2" w:rsidRPr="00627D71" w:rsidRDefault="00C43FB2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к решению</w:t>
      </w:r>
    </w:p>
    <w:p w:rsidR="00C43FB2" w:rsidRPr="00627D71" w:rsidRDefault="00C43FB2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Земского Собрания</w:t>
      </w:r>
    </w:p>
    <w:p w:rsidR="00C43FB2" w:rsidRPr="00627D71" w:rsidRDefault="00C43FB2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Гремячинского муниципального района</w:t>
      </w:r>
    </w:p>
    <w:p w:rsidR="00C43FB2" w:rsidRPr="00627D71" w:rsidRDefault="00C43FB2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от 13.11.2015 N 15</w:t>
      </w:r>
    </w:p>
    <w:p w:rsidR="00C43FB2" w:rsidRPr="00627D71" w:rsidRDefault="00C43FB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C43FB2" w:rsidRPr="00627D71" w:rsidRDefault="00C43FB2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bookmarkStart w:id="0" w:name="P48"/>
      <w:bookmarkEnd w:id="0"/>
      <w:r w:rsidRPr="00627D71">
        <w:rPr>
          <w:rFonts w:ascii="Times New Roman" w:hAnsi="Times New Roman" w:cs="Times New Roman"/>
          <w:color w:val="000000"/>
        </w:rPr>
        <w:t>ЗНАЧЕНИЯ</w:t>
      </w:r>
    </w:p>
    <w:p w:rsidR="00C43FB2" w:rsidRPr="00627D71" w:rsidRDefault="00C43FB2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КОРРЕКТИРУЮЩЕГО КОЭФФИЦИЕНТА БАЗОВОЙ ДОХОДНОСТИ (К2)</w:t>
      </w:r>
    </w:p>
    <w:p w:rsidR="00C43FB2" w:rsidRPr="00627D71" w:rsidRDefault="00C43FB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2127"/>
        <w:gridCol w:w="1194"/>
      </w:tblGrid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Виды предпринимательской деятельности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Физические показатели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43FB2" w:rsidRPr="00627D71">
        <w:tc>
          <w:tcPr>
            <w:tcW w:w="6293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1. Оказание бытовых услуг, за исключением:</w:t>
            </w:r>
          </w:p>
        </w:tc>
        <w:tc>
          <w:tcPr>
            <w:tcW w:w="2127" w:type="dxa"/>
            <w:vMerge w:val="restart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94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услуг бань и душевых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C43FB2" w:rsidRPr="00627D71">
        <w:tc>
          <w:tcPr>
            <w:tcW w:w="6293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ритуальных услуг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2. Оказание ветеринарных услуг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Общая площадь стоянки (в квадратных метрах)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5. Оказание автотранспортных услуг по перевозке грузов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6. Оказание автотранспортных услуг по перевозке пассажиров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Количество посадочных мест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7.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7.1. торговля изделиями из драгоценных металлов и драгоценных камней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C43FB2" w:rsidRPr="00627D71">
        <w:tc>
          <w:tcPr>
            <w:tcW w:w="6293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1" w:name="P85"/>
            <w:bookmarkEnd w:id="1"/>
            <w:r w:rsidRPr="00627D71">
              <w:rPr>
                <w:rFonts w:ascii="Times New Roman" w:hAnsi="Times New Roman" w:cs="Times New Roman"/>
                <w:color w:val="000000"/>
              </w:rPr>
              <w:t>7.2. торговля подакцизными товарами (алкогольная продукция, пиво, табачная продукция), изделиями из натурального меха, натуральной кожи, культтоварами (бытовая радиоэлектронная аппаратура, радиоприемная аппаратура, аппаратура для воспроизведения звука и изображения, телеприемная аппаратура, звукоусилительная аппаратура, комбинированная аппаратура, музыкальные центры, магнитолы, комплектующие изделия, фотокинотовары, музыкальные товары), сотовые телефоны, средства оргтехники:</w:t>
            </w:r>
          </w:p>
        </w:tc>
        <w:tc>
          <w:tcPr>
            <w:tcW w:w="2127" w:type="dxa"/>
            <w:vMerge w:val="restart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194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C43FB2" w:rsidRPr="00627D71">
        <w:tc>
          <w:tcPr>
            <w:tcW w:w="6293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7.3. торговля лекарственными средствами, изделиями медицинского назначения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7.4. торговля товарами, бывшими в употреблении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C43FB2" w:rsidRPr="00627D71">
        <w:tc>
          <w:tcPr>
            <w:tcW w:w="6293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7.5. торговля прочими непродовольственными товарами:</w:t>
            </w:r>
          </w:p>
        </w:tc>
        <w:tc>
          <w:tcPr>
            <w:tcW w:w="2127" w:type="dxa"/>
            <w:vMerge w:val="restart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194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зала до 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C43FB2" w:rsidRPr="00627D71">
        <w:tc>
          <w:tcPr>
            <w:tcW w:w="6293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зала от 50 до 150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C43FB2" w:rsidRPr="00627D71">
        <w:tc>
          <w:tcPr>
            <w:tcW w:w="6293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bookmarkStart w:id="2" w:name="P109"/>
            <w:bookmarkEnd w:id="2"/>
            <w:r w:rsidRPr="00627D71">
              <w:rPr>
                <w:rFonts w:ascii="Times New Roman" w:hAnsi="Times New Roman" w:cs="Times New Roman"/>
                <w:color w:val="000000"/>
              </w:rPr>
              <w:t>7.6. торговля продовольственными товарами и подакцизными товарами (пиво, табачная продукция):</w:t>
            </w:r>
          </w:p>
        </w:tc>
        <w:tc>
          <w:tcPr>
            <w:tcW w:w="2127" w:type="dxa"/>
            <w:vMerge w:val="restart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194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C43FB2" w:rsidRPr="00627D71">
        <w:tc>
          <w:tcPr>
            <w:tcW w:w="6293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C43FB2" w:rsidRPr="00627D71">
        <w:tc>
          <w:tcPr>
            <w:tcW w:w="6293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bookmarkStart w:id="3" w:name="P120"/>
            <w:bookmarkEnd w:id="3"/>
            <w:r w:rsidRPr="00627D71">
              <w:rPr>
                <w:rFonts w:ascii="Times New Roman" w:hAnsi="Times New Roman" w:cs="Times New Roman"/>
                <w:color w:val="000000"/>
              </w:rPr>
              <w:t>7.7. торговля смешанным ассортиментом товаров, включая подакцизные товары (пиво, табачная продукция), продовольственные товары и прочие непродовольственные товары:</w:t>
            </w:r>
          </w:p>
        </w:tc>
        <w:tc>
          <w:tcPr>
            <w:tcW w:w="2127" w:type="dxa"/>
            <w:vMerge w:val="restart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194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C43FB2" w:rsidRPr="00627D71">
        <w:tc>
          <w:tcPr>
            <w:tcW w:w="6293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7.8. торговля книжной продукцией и периодическими изданиями (кроме продукции рекламного и эротического характера), а также сопутствующими товарами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Количество торговых мест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9. Реализация товаров с использованием торговых автоматов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Количество торговых автоматов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10.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10.1. торговля изделиями из драгоценных металлов и драгоценных камней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C43FB2" w:rsidRPr="00627D71">
        <w:tc>
          <w:tcPr>
            <w:tcW w:w="6293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4" w:name="P146"/>
            <w:bookmarkEnd w:id="4"/>
            <w:r w:rsidRPr="00627D71">
              <w:rPr>
                <w:rFonts w:ascii="Times New Roman" w:hAnsi="Times New Roman" w:cs="Times New Roman"/>
                <w:color w:val="000000"/>
              </w:rPr>
              <w:t>10.2. торговля подакцизными товарами (алкогольная продукция, пиво, табачная продукция), изделиями из натурального меха, натуральной кожи, культтоварами (бытовая радиоэлектронная аппаратура, радиоприемная аппаратура, аппаратура для воспроизведения звука и изображения, телеприемная аппаратура, звукоусилительная аппаратура, комбинированная аппаратура, музыкальные центры, магнитолы, комплектующие изделия, фотокинотовары, музыкальные товары), сотовые телефоны, средства оргтехники:</w:t>
            </w:r>
          </w:p>
        </w:tc>
        <w:tc>
          <w:tcPr>
            <w:tcW w:w="2127" w:type="dxa"/>
            <w:vMerge w:val="restart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194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места до 6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места от 6 до 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места от 50 до 100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C43FB2" w:rsidRPr="00627D71">
        <w:tc>
          <w:tcPr>
            <w:tcW w:w="6293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места от 100 до 150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10.3. торговля лекарственными средствами, изделиями медицинского назначения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10.4. торговля товарами, бывшими в употреблении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C43FB2" w:rsidRPr="00627D71">
        <w:tc>
          <w:tcPr>
            <w:tcW w:w="6293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10.5. торговля прочими непродовольственными товарами</w:t>
            </w:r>
          </w:p>
        </w:tc>
        <w:tc>
          <w:tcPr>
            <w:tcW w:w="2127" w:type="dxa"/>
            <w:vMerge w:val="restart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194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места до 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C43FB2" w:rsidRPr="00627D71">
        <w:tc>
          <w:tcPr>
            <w:tcW w:w="6293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места от 50 до 150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C43FB2" w:rsidRPr="00627D71">
        <w:tc>
          <w:tcPr>
            <w:tcW w:w="6293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bookmarkStart w:id="5" w:name="P170"/>
            <w:bookmarkEnd w:id="5"/>
            <w:r w:rsidRPr="00627D71">
              <w:rPr>
                <w:rFonts w:ascii="Times New Roman" w:hAnsi="Times New Roman" w:cs="Times New Roman"/>
                <w:color w:val="000000"/>
              </w:rPr>
              <w:t>10.6. торговля продовольственными товарами и подакцизными товарами (пиво, табачная продукция):</w:t>
            </w:r>
          </w:p>
        </w:tc>
        <w:tc>
          <w:tcPr>
            <w:tcW w:w="2127" w:type="dxa"/>
            <w:vMerge w:val="restart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194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места до 6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места от 6 до 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места от 50 до 100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C43FB2" w:rsidRPr="00627D71">
        <w:tc>
          <w:tcPr>
            <w:tcW w:w="6293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места от 100 до 150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C43FB2" w:rsidRPr="00627D71">
        <w:tc>
          <w:tcPr>
            <w:tcW w:w="6293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bookmarkStart w:id="6" w:name="P181"/>
            <w:bookmarkEnd w:id="6"/>
            <w:r w:rsidRPr="00627D71">
              <w:rPr>
                <w:rFonts w:ascii="Times New Roman" w:hAnsi="Times New Roman" w:cs="Times New Roman"/>
                <w:color w:val="000000"/>
              </w:rPr>
              <w:t>10.7. торговля смешанным ассортиментом товаров, включая подакцизные товары (пиво, табачная продукция), продовольственные товары и прочие непродовольственные товары:</w:t>
            </w:r>
          </w:p>
        </w:tc>
        <w:tc>
          <w:tcPr>
            <w:tcW w:w="2127" w:type="dxa"/>
            <w:vMerge w:val="restart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194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места до 6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места от 6 до 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места от 50 до 100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C43FB2" w:rsidRPr="00627D71">
        <w:tc>
          <w:tcPr>
            <w:tcW w:w="6293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площадь торгового места от 100 до 150 кв. м включительно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10.8. торговля книжной продукцией и периодическими изданиями (кроме продукции рекламного и эротического характера), а также сопутствующими товарами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11. Развозная и разносная розничная торговля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3FB2" w:rsidRPr="00627D71">
        <w:tc>
          <w:tcPr>
            <w:tcW w:w="6293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12. Оказание услуг общественного питания через объект организации общественного питания, имеющий зал обслуживания посетителей:</w:t>
            </w:r>
          </w:p>
        </w:tc>
        <w:tc>
          <w:tcPr>
            <w:tcW w:w="2127" w:type="dxa"/>
            <w:vMerge w:val="restart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зала обслуживания посетителей (в квадратных метрах)</w:t>
            </w:r>
          </w:p>
        </w:tc>
        <w:tc>
          <w:tcPr>
            <w:tcW w:w="1194" w:type="dxa"/>
            <w:tcBorders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до 20 кв. м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от 21 до 40 кв. м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от 41 до 60 кв. м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от 61 до 100 кв. м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от 101 до 150 кв. м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C43FB2" w:rsidRPr="00627D71">
        <w:tblPrEx>
          <w:tblBorders>
            <w:insideH w:val="none" w:sz="0" w:space="0" w:color="auto"/>
          </w:tblBorders>
        </w:tblPrEx>
        <w:tc>
          <w:tcPr>
            <w:tcW w:w="6293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столовые по месту работы (до 150 кв. м)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</w:tr>
      <w:tr w:rsidR="00C43FB2" w:rsidRPr="00627D71">
        <w:tc>
          <w:tcPr>
            <w:tcW w:w="6293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- столовые в общеобразовательных учреждениях</w:t>
            </w:r>
          </w:p>
        </w:tc>
        <w:tc>
          <w:tcPr>
            <w:tcW w:w="2127" w:type="dxa"/>
            <w:vMerge/>
          </w:tcPr>
          <w:p w:rsidR="00C43FB2" w:rsidRPr="00627D71" w:rsidRDefault="00C43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0,062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13.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14.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15.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16. Оказание услуг по временному размещению и проживанию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17.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19.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C43FB2" w:rsidRPr="00627D71">
        <w:tc>
          <w:tcPr>
            <w:tcW w:w="6293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127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194" w:type="dxa"/>
          </w:tcPr>
          <w:p w:rsidR="00C43FB2" w:rsidRPr="00627D71" w:rsidRDefault="00C4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</w:tbl>
    <w:p w:rsidR="00C43FB2" w:rsidRPr="00627D71" w:rsidRDefault="00C43FB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C43FB2" w:rsidRPr="00627D71" w:rsidRDefault="00C43F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Для предпринимательской деятельности по осуществлению розничной торговли, осуществляемой через объекты стационарной торговой сети, имеющей торговые залы (</w:t>
      </w:r>
      <w:hyperlink w:anchor="P85" w:history="1">
        <w:r w:rsidRPr="00627D71">
          <w:rPr>
            <w:rFonts w:ascii="Times New Roman" w:hAnsi="Times New Roman" w:cs="Times New Roman"/>
            <w:color w:val="000000"/>
          </w:rPr>
          <w:t>пункты 7.2</w:t>
        </w:r>
      </w:hyperlink>
      <w:r w:rsidRPr="00627D71">
        <w:rPr>
          <w:rFonts w:ascii="Times New Roman" w:hAnsi="Times New Roman" w:cs="Times New Roman"/>
          <w:color w:val="000000"/>
        </w:rPr>
        <w:t xml:space="preserve"> (в отношении торговли подакцизными товарами (алкогольная продукция, пиво, табачная продукция), </w:t>
      </w:r>
      <w:hyperlink w:anchor="P109" w:history="1">
        <w:r w:rsidRPr="00627D71">
          <w:rPr>
            <w:rFonts w:ascii="Times New Roman" w:hAnsi="Times New Roman" w:cs="Times New Roman"/>
            <w:color w:val="000000"/>
          </w:rPr>
          <w:t>7.6</w:t>
        </w:r>
      </w:hyperlink>
      <w:r w:rsidRPr="00627D71">
        <w:rPr>
          <w:rFonts w:ascii="Times New Roman" w:hAnsi="Times New Roman" w:cs="Times New Roman"/>
          <w:color w:val="000000"/>
        </w:rPr>
        <w:t xml:space="preserve"> и </w:t>
      </w:r>
      <w:hyperlink w:anchor="P120" w:history="1">
        <w:r w:rsidRPr="00627D71">
          <w:rPr>
            <w:rFonts w:ascii="Times New Roman" w:hAnsi="Times New Roman" w:cs="Times New Roman"/>
            <w:color w:val="000000"/>
          </w:rPr>
          <w:t>7.7</w:t>
        </w:r>
      </w:hyperlink>
      <w:r w:rsidRPr="00627D71">
        <w:rPr>
          <w:rFonts w:ascii="Times New Roman" w:hAnsi="Times New Roman" w:cs="Times New Roman"/>
          <w:color w:val="000000"/>
        </w:rPr>
        <w:t xml:space="preserve"> таблицы "Значения корректирующего коэффициента базовой доходности (К2)"), и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(</w:t>
      </w:r>
      <w:hyperlink w:anchor="P146" w:history="1">
        <w:r w:rsidRPr="00627D71">
          <w:rPr>
            <w:rFonts w:ascii="Times New Roman" w:hAnsi="Times New Roman" w:cs="Times New Roman"/>
            <w:color w:val="000000"/>
          </w:rPr>
          <w:t>пункты 10.2</w:t>
        </w:r>
      </w:hyperlink>
      <w:r w:rsidRPr="00627D71">
        <w:rPr>
          <w:rFonts w:ascii="Times New Roman" w:hAnsi="Times New Roman" w:cs="Times New Roman"/>
          <w:color w:val="000000"/>
        </w:rPr>
        <w:t xml:space="preserve"> (в отношении торговли подакцизными товарами (алкогольная продукция, пиво, табачная продукция), </w:t>
      </w:r>
      <w:hyperlink w:anchor="P170" w:history="1">
        <w:r w:rsidRPr="00627D71">
          <w:rPr>
            <w:rFonts w:ascii="Times New Roman" w:hAnsi="Times New Roman" w:cs="Times New Roman"/>
            <w:color w:val="000000"/>
          </w:rPr>
          <w:t>10.6</w:t>
        </w:r>
      </w:hyperlink>
      <w:r w:rsidRPr="00627D71">
        <w:rPr>
          <w:rFonts w:ascii="Times New Roman" w:hAnsi="Times New Roman" w:cs="Times New Roman"/>
          <w:color w:val="000000"/>
        </w:rPr>
        <w:t xml:space="preserve"> и </w:t>
      </w:r>
      <w:hyperlink w:anchor="P181" w:history="1">
        <w:r w:rsidRPr="00627D71">
          <w:rPr>
            <w:rFonts w:ascii="Times New Roman" w:hAnsi="Times New Roman" w:cs="Times New Roman"/>
            <w:color w:val="000000"/>
          </w:rPr>
          <w:t>10.7</w:t>
        </w:r>
      </w:hyperlink>
      <w:r w:rsidRPr="00627D71">
        <w:rPr>
          <w:rFonts w:ascii="Times New Roman" w:hAnsi="Times New Roman" w:cs="Times New Roman"/>
          <w:color w:val="000000"/>
        </w:rPr>
        <w:t xml:space="preserve"> таблицы "Значения корректирующего коэффициента базовой доходности (К2)"), корректирующий коэффициент базовой доходности К2 устанавливается с учетом следующих значений, учитывающих влияние отдельных факторов на результат предпринимательской деятельности:</w:t>
      </w:r>
    </w:p>
    <w:p w:rsidR="00C43FB2" w:rsidRPr="00627D71" w:rsidRDefault="00C43FB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C43FB2" w:rsidRPr="00627D71" w:rsidRDefault="00C43F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К2 = К2 x К2 (1) x К2 (2)</w:t>
      </w:r>
    </w:p>
    <w:p w:rsidR="00C43FB2" w:rsidRPr="00627D71" w:rsidRDefault="00C43FB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C43FB2" w:rsidRPr="00627D71" w:rsidRDefault="00C43F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где:</w:t>
      </w:r>
    </w:p>
    <w:p w:rsidR="00C43FB2" w:rsidRPr="00627D71" w:rsidRDefault="00C43F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- К2 (1) - значение, учитывающее режим работы:</w:t>
      </w:r>
    </w:p>
    <w:p w:rsidR="00C43FB2" w:rsidRPr="00627D71" w:rsidRDefault="00C43F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круглосуточно - 1,0;</w:t>
      </w:r>
    </w:p>
    <w:p w:rsidR="00C43FB2" w:rsidRPr="00627D71" w:rsidRDefault="00C43F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прочие режимы работы - 0,8;</w:t>
      </w:r>
    </w:p>
    <w:p w:rsidR="00C43FB2" w:rsidRPr="00627D71" w:rsidRDefault="00C43F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27D71">
        <w:rPr>
          <w:rFonts w:ascii="Times New Roman" w:hAnsi="Times New Roman" w:cs="Times New Roman"/>
          <w:color w:val="000000"/>
        </w:rPr>
        <w:t>- К2 (2) - значение, учитывающее место ведения предпринимательской деятельности:</w:t>
      </w:r>
    </w:p>
    <w:p w:rsidR="00C43FB2" w:rsidRPr="00627D71" w:rsidRDefault="00C43FB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6520"/>
        <w:gridCol w:w="1871"/>
      </w:tblGrid>
      <w:tr w:rsidR="00C43FB2" w:rsidRPr="00627D71">
        <w:tc>
          <w:tcPr>
            <w:tcW w:w="1191" w:type="dxa"/>
          </w:tcPr>
          <w:p w:rsidR="00C43FB2" w:rsidRPr="00627D71" w:rsidRDefault="00C43F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Зона</w:t>
            </w:r>
          </w:p>
        </w:tc>
        <w:tc>
          <w:tcPr>
            <w:tcW w:w="6520" w:type="dxa"/>
          </w:tcPr>
          <w:p w:rsidR="00C43FB2" w:rsidRPr="00627D71" w:rsidRDefault="00C43F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Населенные пункты</w:t>
            </w:r>
          </w:p>
        </w:tc>
        <w:tc>
          <w:tcPr>
            <w:tcW w:w="1871" w:type="dxa"/>
          </w:tcPr>
          <w:p w:rsidR="00C43FB2" w:rsidRPr="00627D71" w:rsidRDefault="00C43F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Значение К2 (2)</w:t>
            </w:r>
          </w:p>
        </w:tc>
      </w:tr>
      <w:tr w:rsidR="00C43FB2" w:rsidRPr="00627D71">
        <w:tc>
          <w:tcPr>
            <w:tcW w:w="1191" w:type="dxa"/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1-я зона</w:t>
            </w:r>
          </w:p>
        </w:tc>
        <w:tc>
          <w:tcPr>
            <w:tcW w:w="6520" w:type="dxa"/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г. Гремячинск, за исключением:</w:t>
            </w:r>
          </w:p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ул. Кольцевой, ул. Клубной, ул. Садовой, ул. Ленина, до N 80, 111, ул. Ленина, от N 220а, 269, ж/д станции Баская</w:t>
            </w:r>
          </w:p>
        </w:tc>
        <w:tc>
          <w:tcPr>
            <w:tcW w:w="1871" w:type="dxa"/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C43FB2" w:rsidRPr="00627D71">
        <w:tc>
          <w:tcPr>
            <w:tcW w:w="1191" w:type="dxa"/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2-я зона</w:t>
            </w:r>
          </w:p>
        </w:tc>
        <w:tc>
          <w:tcPr>
            <w:tcW w:w="6520" w:type="dxa"/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г. Гремячинск, ул. Кольцевая, ул. Клубная, ул. Садовая, ул. Ленина, до N 80, 111, ул. Ленина, от N 220а, 269, ж/д станция Баская, пос. Усьва, пос. Шумихинский, кроме ул. Чкалова, пос. Юбилейный</w:t>
            </w:r>
          </w:p>
        </w:tc>
        <w:tc>
          <w:tcPr>
            <w:tcW w:w="1871" w:type="dxa"/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bookmarkStart w:id="7" w:name="_GoBack"/>
        <w:bookmarkEnd w:id="7"/>
      </w:tr>
      <w:tr w:rsidR="00C43FB2" w:rsidRPr="00627D71">
        <w:tc>
          <w:tcPr>
            <w:tcW w:w="1191" w:type="dxa"/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3-я зона</w:t>
            </w:r>
          </w:p>
        </w:tc>
        <w:tc>
          <w:tcPr>
            <w:tcW w:w="6520" w:type="dxa"/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пос. Шумихинский, ул. Чкалова</w:t>
            </w:r>
          </w:p>
        </w:tc>
        <w:tc>
          <w:tcPr>
            <w:tcW w:w="1871" w:type="dxa"/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C43FB2" w:rsidRPr="00627D71">
        <w:tc>
          <w:tcPr>
            <w:tcW w:w="1191" w:type="dxa"/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4-я зона</w:t>
            </w:r>
          </w:p>
        </w:tc>
        <w:tc>
          <w:tcPr>
            <w:tcW w:w="6520" w:type="dxa"/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пос. Безгодово</w:t>
            </w:r>
          </w:p>
        </w:tc>
        <w:tc>
          <w:tcPr>
            <w:tcW w:w="1871" w:type="dxa"/>
          </w:tcPr>
          <w:p w:rsidR="00C43FB2" w:rsidRPr="00627D71" w:rsidRDefault="00C43F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D7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</w:tbl>
    <w:p w:rsidR="00C43FB2" w:rsidRPr="00627D71" w:rsidRDefault="00C43FB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sectPr w:rsidR="00C43FB2" w:rsidRPr="00627D71" w:rsidSect="00B96CB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24B"/>
    <w:rsid w:val="000B424B"/>
    <w:rsid w:val="001F5379"/>
    <w:rsid w:val="00286C8B"/>
    <w:rsid w:val="003F5741"/>
    <w:rsid w:val="00627D71"/>
    <w:rsid w:val="006836AE"/>
    <w:rsid w:val="007149A7"/>
    <w:rsid w:val="00A51C98"/>
    <w:rsid w:val="00AE2D37"/>
    <w:rsid w:val="00B17826"/>
    <w:rsid w:val="00B80E33"/>
    <w:rsid w:val="00B96CBB"/>
    <w:rsid w:val="00C37162"/>
    <w:rsid w:val="00C43FB2"/>
    <w:rsid w:val="00C5334C"/>
    <w:rsid w:val="00CA0C94"/>
    <w:rsid w:val="00E5574C"/>
    <w:rsid w:val="00E71DD6"/>
    <w:rsid w:val="00EE15D1"/>
    <w:rsid w:val="00F11D91"/>
    <w:rsid w:val="00FA5EEE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42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B424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B424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11</Pages>
  <Words>2390</Words>
  <Characters>13627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8</cp:revision>
  <dcterms:created xsi:type="dcterms:W3CDTF">2016-07-18T05:51:00Z</dcterms:created>
  <dcterms:modified xsi:type="dcterms:W3CDTF">2016-10-28T11:07:00Z</dcterms:modified>
</cp:coreProperties>
</file>